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84068" w14:textId="77777777" w:rsidR="00903B50" w:rsidRDefault="00621539">
      <w:pPr>
        <w:rPr>
          <w:b/>
          <w:sz w:val="24"/>
          <w:szCs w:val="24"/>
        </w:rPr>
      </w:pPr>
      <w:r>
        <w:rPr>
          <w:b/>
          <w:sz w:val="24"/>
          <w:szCs w:val="24"/>
        </w:rPr>
        <w:t>This template is designed to assist instructors as they develop their course conversion plan from in-class to remote teaching.</w:t>
      </w:r>
    </w:p>
    <w:p w14:paraId="6F6BACEC" w14:textId="77777777" w:rsidR="00903B50" w:rsidRDefault="00903B50">
      <w:pPr>
        <w:rPr>
          <w:b/>
          <w:sz w:val="24"/>
          <w:szCs w:val="24"/>
        </w:rPr>
      </w:pPr>
    </w:p>
    <w:tbl>
      <w:tblPr>
        <w:tblStyle w:val="a"/>
        <w:tblW w:w="18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96"/>
        <w:gridCol w:w="2196"/>
        <w:gridCol w:w="2203"/>
        <w:gridCol w:w="2634"/>
        <w:gridCol w:w="2634"/>
        <w:gridCol w:w="2195"/>
        <w:gridCol w:w="2195"/>
        <w:gridCol w:w="2195"/>
      </w:tblGrid>
      <w:tr w:rsidR="00903B50" w14:paraId="4C119BDB" w14:textId="77777777" w:rsidTr="00CB306A">
        <w:trPr>
          <w:tblHeader/>
        </w:trPr>
        <w:tc>
          <w:tcPr>
            <w:tcW w:w="2196" w:type="dxa"/>
            <w:tcBorders>
              <w:bottom w:val="single" w:sz="4" w:space="0" w:color="000000"/>
            </w:tcBorders>
            <w:shd w:val="clear" w:color="auto" w:fill="004A8D"/>
            <w:tcMar>
              <w:top w:w="85" w:type="dxa"/>
              <w:bottom w:w="85" w:type="dxa"/>
            </w:tcMar>
            <w:vAlign w:val="center"/>
          </w:tcPr>
          <w:p w14:paraId="10D5BD18" w14:textId="77777777" w:rsidR="00903B50" w:rsidRDefault="00621539">
            <w:pPr>
              <w:spacing w:before="60" w:after="60"/>
              <w:jc w:val="center"/>
              <w:rPr>
                <w:b/>
                <w:color w:val="FFFFFF"/>
                <w:sz w:val="20"/>
                <w:szCs w:val="20"/>
              </w:rPr>
            </w:pPr>
            <w:r>
              <w:rPr>
                <w:b/>
                <w:color w:val="FFFFFF"/>
                <w:sz w:val="20"/>
                <w:szCs w:val="20"/>
              </w:rPr>
              <w:t>HOW DO I DO THIS IN-CLASS?</w:t>
            </w:r>
          </w:p>
        </w:tc>
        <w:tc>
          <w:tcPr>
            <w:tcW w:w="2196" w:type="dxa"/>
            <w:tcBorders>
              <w:bottom w:val="single" w:sz="4" w:space="0" w:color="000000"/>
            </w:tcBorders>
            <w:shd w:val="clear" w:color="auto" w:fill="004A8D"/>
            <w:tcMar>
              <w:top w:w="85" w:type="dxa"/>
              <w:bottom w:w="85" w:type="dxa"/>
            </w:tcMar>
            <w:vAlign w:val="center"/>
          </w:tcPr>
          <w:p w14:paraId="72C3EFCC" w14:textId="77777777" w:rsidR="00903B50" w:rsidRDefault="00621539">
            <w:pPr>
              <w:spacing w:before="60" w:after="60"/>
              <w:jc w:val="center"/>
              <w:rPr>
                <w:b/>
                <w:color w:val="FFFFFF"/>
                <w:sz w:val="20"/>
                <w:szCs w:val="20"/>
              </w:rPr>
            </w:pPr>
            <w:r>
              <w:rPr>
                <w:b/>
                <w:color w:val="FFFFFF"/>
                <w:sz w:val="20"/>
                <w:szCs w:val="20"/>
              </w:rPr>
              <w:t>WHY DO I NEED TO      DO THIS?</w:t>
            </w:r>
          </w:p>
        </w:tc>
        <w:tc>
          <w:tcPr>
            <w:tcW w:w="2203" w:type="dxa"/>
            <w:tcBorders>
              <w:bottom w:val="single" w:sz="4" w:space="0" w:color="000000"/>
            </w:tcBorders>
            <w:shd w:val="clear" w:color="auto" w:fill="004A8D"/>
            <w:tcMar>
              <w:top w:w="85" w:type="dxa"/>
              <w:bottom w:w="85" w:type="dxa"/>
            </w:tcMar>
            <w:vAlign w:val="center"/>
          </w:tcPr>
          <w:p w14:paraId="61D35A25" w14:textId="4B69D120" w:rsidR="00903B50" w:rsidRDefault="00621539">
            <w:pPr>
              <w:spacing w:before="60" w:after="60"/>
              <w:jc w:val="center"/>
              <w:rPr>
                <w:b/>
                <w:color w:val="FFFFFF"/>
                <w:sz w:val="20"/>
                <w:szCs w:val="20"/>
              </w:rPr>
            </w:pPr>
            <w:r>
              <w:rPr>
                <w:b/>
                <w:color w:val="FFFFFF"/>
                <w:sz w:val="20"/>
                <w:szCs w:val="20"/>
              </w:rPr>
              <w:t xml:space="preserve">IS IT </w:t>
            </w:r>
            <w:r w:rsidR="00843FCF">
              <w:rPr>
                <w:b/>
                <w:color w:val="FFFFFF"/>
                <w:sz w:val="20"/>
                <w:szCs w:val="20"/>
              </w:rPr>
              <w:t xml:space="preserve">NO LONGER </w:t>
            </w:r>
            <w:r>
              <w:rPr>
                <w:b/>
                <w:color w:val="FFFFFF"/>
                <w:sz w:val="20"/>
                <w:szCs w:val="20"/>
              </w:rPr>
              <w:t>IMPORTANT?</w:t>
            </w:r>
            <w:r w:rsidR="00781571">
              <w:rPr>
                <w:rStyle w:val="FootnoteReference"/>
                <w:b/>
                <w:color w:val="FFFFFF"/>
                <w:sz w:val="20"/>
                <w:szCs w:val="20"/>
              </w:rPr>
              <w:footnoteReference w:id="1"/>
            </w:r>
          </w:p>
        </w:tc>
        <w:tc>
          <w:tcPr>
            <w:tcW w:w="2634" w:type="dxa"/>
            <w:tcBorders>
              <w:bottom w:val="single" w:sz="4" w:space="0" w:color="000000"/>
            </w:tcBorders>
            <w:shd w:val="clear" w:color="auto" w:fill="004A8D"/>
            <w:tcMar>
              <w:top w:w="85" w:type="dxa"/>
              <w:bottom w:w="85" w:type="dxa"/>
            </w:tcMar>
            <w:vAlign w:val="center"/>
          </w:tcPr>
          <w:p w14:paraId="04363328" w14:textId="77777777" w:rsidR="00903B50" w:rsidRDefault="00621539">
            <w:pPr>
              <w:spacing w:before="60" w:after="60"/>
              <w:jc w:val="center"/>
              <w:rPr>
                <w:b/>
                <w:color w:val="FFFFFF"/>
                <w:sz w:val="20"/>
                <w:szCs w:val="20"/>
              </w:rPr>
            </w:pPr>
            <w:r>
              <w:rPr>
                <w:b/>
                <w:color w:val="FFFFFF"/>
                <w:sz w:val="20"/>
                <w:szCs w:val="20"/>
              </w:rPr>
              <w:t>HOW ELSE CAN I DO THIS?</w:t>
            </w:r>
          </w:p>
        </w:tc>
        <w:tc>
          <w:tcPr>
            <w:tcW w:w="2634" w:type="dxa"/>
            <w:tcBorders>
              <w:bottom w:val="single" w:sz="4" w:space="0" w:color="000000"/>
            </w:tcBorders>
            <w:shd w:val="clear" w:color="auto" w:fill="004A8D"/>
            <w:tcMar>
              <w:top w:w="85" w:type="dxa"/>
              <w:bottom w:w="85" w:type="dxa"/>
            </w:tcMar>
            <w:vAlign w:val="center"/>
          </w:tcPr>
          <w:p w14:paraId="2E5546B8" w14:textId="77777777" w:rsidR="00903B50" w:rsidRDefault="00621539">
            <w:pPr>
              <w:spacing w:before="60" w:after="60"/>
              <w:jc w:val="center"/>
              <w:rPr>
                <w:b/>
                <w:color w:val="FFFFFF"/>
                <w:sz w:val="20"/>
                <w:szCs w:val="20"/>
              </w:rPr>
            </w:pPr>
            <w:r>
              <w:rPr>
                <w:b/>
                <w:color w:val="FFFFFF"/>
                <w:sz w:val="20"/>
                <w:szCs w:val="20"/>
              </w:rPr>
              <w:t>WHAT WILL THIS SUBSTITUTE LOOK LIKE  IN AN ONLINE ENVIRONMENT?</w:t>
            </w:r>
          </w:p>
        </w:tc>
        <w:tc>
          <w:tcPr>
            <w:tcW w:w="2195" w:type="dxa"/>
            <w:tcBorders>
              <w:bottom w:val="single" w:sz="4" w:space="0" w:color="000000"/>
            </w:tcBorders>
            <w:shd w:val="clear" w:color="auto" w:fill="004A8D"/>
            <w:vAlign w:val="center"/>
          </w:tcPr>
          <w:p w14:paraId="1886DBBC" w14:textId="77777777" w:rsidR="00903B50" w:rsidRDefault="00621539">
            <w:pPr>
              <w:spacing w:before="60" w:after="60"/>
              <w:jc w:val="center"/>
              <w:rPr>
                <w:b/>
                <w:color w:val="FFFFFF"/>
                <w:sz w:val="20"/>
                <w:szCs w:val="20"/>
              </w:rPr>
            </w:pPr>
            <w:r>
              <w:rPr>
                <w:b/>
                <w:color w:val="FFFFFF"/>
                <w:sz w:val="20"/>
                <w:szCs w:val="20"/>
              </w:rPr>
              <w:t>HOW WILL I ASSESS STUDENT PERFORMANCE IN THE NEW ACTIVITIES?</w:t>
            </w:r>
            <w:r w:rsidR="00781571">
              <w:rPr>
                <w:rStyle w:val="FootnoteReference"/>
                <w:b/>
                <w:color w:val="FFFFFF"/>
                <w:sz w:val="20"/>
                <w:szCs w:val="20"/>
              </w:rPr>
              <w:footnoteReference w:id="2"/>
            </w:r>
          </w:p>
        </w:tc>
        <w:tc>
          <w:tcPr>
            <w:tcW w:w="2195" w:type="dxa"/>
            <w:tcBorders>
              <w:bottom w:val="single" w:sz="4" w:space="0" w:color="000000"/>
            </w:tcBorders>
            <w:shd w:val="clear" w:color="auto" w:fill="004A8D"/>
            <w:vAlign w:val="center"/>
          </w:tcPr>
          <w:p w14:paraId="08A87B70" w14:textId="77777777" w:rsidR="00903B50" w:rsidRDefault="00621539">
            <w:pPr>
              <w:spacing w:before="60" w:after="60"/>
              <w:jc w:val="center"/>
              <w:rPr>
                <w:b/>
                <w:color w:val="FFFFFF"/>
                <w:sz w:val="20"/>
                <w:szCs w:val="20"/>
              </w:rPr>
            </w:pPr>
            <w:r>
              <w:rPr>
                <w:b/>
                <w:color w:val="FFFFFF"/>
                <w:sz w:val="20"/>
                <w:szCs w:val="20"/>
              </w:rPr>
              <w:t>WHAT IS THE IMPACT  OF THIS CHANGE ON THE REST OF THE COURSE?</w:t>
            </w:r>
          </w:p>
        </w:tc>
        <w:tc>
          <w:tcPr>
            <w:tcW w:w="2195" w:type="dxa"/>
            <w:tcBorders>
              <w:bottom w:val="single" w:sz="4" w:space="0" w:color="000000"/>
            </w:tcBorders>
            <w:shd w:val="clear" w:color="auto" w:fill="004A8D"/>
            <w:tcMar>
              <w:top w:w="85" w:type="dxa"/>
              <w:bottom w:w="85" w:type="dxa"/>
            </w:tcMar>
            <w:vAlign w:val="center"/>
          </w:tcPr>
          <w:p w14:paraId="42943DBF" w14:textId="77777777" w:rsidR="00903B50" w:rsidRDefault="00621539">
            <w:pPr>
              <w:spacing w:before="60" w:after="60"/>
              <w:jc w:val="center"/>
              <w:rPr>
                <w:b/>
                <w:color w:val="FFFFFF"/>
                <w:sz w:val="20"/>
                <w:szCs w:val="20"/>
              </w:rPr>
            </w:pPr>
            <w:r>
              <w:rPr>
                <w:b/>
                <w:color w:val="FFFFFF"/>
                <w:sz w:val="20"/>
                <w:szCs w:val="20"/>
              </w:rPr>
              <w:t>HOW WILL I INFORM MY STUDENTS      ABOUT IT?</w:t>
            </w:r>
          </w:p>
        </w:tc>
      </w:tr>
      <w:tr w:rsidR="00903B50" w14:paraId="019E1588" w14:textId="77777777">
        <w:trPr>
          <w:trHeight w:val="1431"/>
        </w:trPr>
        <w:tc>
          <w:tcPr>
            <w:tcW w:w="2196" w:type="dxa"/>
            <w:tcBorders>
              <w:bottom w:val="nil"/>
            </w:tcBorders>
            <w:shd w:val="clear" w:color="auto" w:fill="D9E2F3"/>
            <w:vAlign w:val="center"/>
          </w:tcPr>
          <w:p w14:paraId="5A9507BC" w14:textId="77777777" w:rsidR="00903B50" w:rsidRDefault="00621539">
            <w:pPr>
              <w:spacing w:before="60" w:after="60"/>
              <w:rPr>
                <w:b/>
                <w:sz w:val="20"/>
                <w:szCs w:val="20"/>
              </w:rPr>
            </w:pPr>
            <w:r>
              <w:rPr>
                <w:b/>
                <w:sz w:val="20"/>
                <w:szCs w:val="20"/>
              </w:rPr>
              <w:t xml:space="preserve">What is to be done? </w:t>
            </w:r>
          </w:p>
        </w:tc>
        <w:tc>
          <w:tcPr>
            <w:tcW w:w="2196" w:type="dxa"/>
            <w:tcBorders>
              <w:bottom w:val="nil"/>
            </w:tcBorders>
            <w:shd w:val="clear" w:color="auto" w:fill="D9E2F3"/>
            <w:vAlign w:val="center"/>
          </w:tcPr>
          <w:p w14:paraId="225695B5" w14:textId="77777777" w:rsidR="00903B50" w:rsidRDefault="00621539">
            <w:pPr>
              <w:spacing w:before="60" w:after="60"/>
              <w:rPr>
                <w:b/>
                <w:sz w:val="20"/>
                <w:szCs w:val="20"/>
              </w:rPr>
            </w:pPr>
            <w:r>
              <w:rPr>
                <w:b/>
                <w:sz w:val="20"/>
                <w:szCs w:val="20"/>
              </w:rPr>
              <w:t>What is this supposed to achieve?</w:t>
            </w:r>
          </w:p>
        </w:tc>
        <w:tc>
          <w:tcPr>
            <w:tcW w:w="2203" w:type="dxa"/>
            <w:tcBorders>
              <w:bottom w:val="nil"/>
            </w:tcBorders>
            <w:shd w:val="clear" w:color="auto" w:fill="D9E2F3"/>
            <w:vAlign w:val="center"/>
          </w:tcPr>
          <w:p w14:paraId="6EBA157F" w14:textId="51DF5298" w:rsidR="00903B50" w:rsidRDefault="00621539">
            <w:pPr>
              <w:spacing w:before="60" w:after="60"/>
              <w:rPr>
                <w:sz w:val="20"/>
                <w:szCs w:val="20"/>
              </w:rPr>
            </w:pPr>
            <w:r>
              <w:rPr>
                <w:b/>
                <w:sz w:val="20"/>
                <w:szCs w:val="20"/>
              </w:rPr>
              <w:t>Can students achieve the learning outcomes without this?</w:t>
            </w:r>
          </w:p>
        </w:tc>
        <w:tc>
          <w:tcPr>
            <w:tcW w:w="2634" w:type="dxa"/>
            <w:tcBorders>
              <w:bottom w:val="nil"/>
            </w:tcBorders>
            <w:shd w:val="clear" w:color="auto" w:fill="D9E2F3"/>
            <w:vAlign w:val="center"/>
          </w:tcPr>
          <w:p w14:paraId="73D793AF" w14:textId="77777777" w:rsidR="00903B50" w:rsidRDefault="00621539">
            <w:pPr>
              <w:spacing w:before="60" w:after="60"/>
              <w:rPr>
                <w:b/>
                <w:sz w:val="20"/>
                <w:szCs w:val="20"/>
              </w:rPr>
            </w:pPr>
            <w:r>
              <w:rPr>
                <w:b/>
                <w:sz w:val="20"/>
                <w:szCs w:val="20"/>
              </w:rPr>
              <w:t xml:space="preserve">What other activity or task could I use to substitute for this online to serve the same purpose? </w:t>
            </w:r>
          </w:p>
        </w:tc>
        <w:tc>
          <w:tcPr>
            <w:tcW w:w="2634" w:type="dxa"/>
            <w:tcBorders>
              <w:bottom w:val="nil"/>
            </w:tcBorders>
            <w:shd w:val="clear" w:color="auto" w:fill="D9E2F3"/>
            <w:vAlign w:val="center"/>
          </w:tcPr>
          <w:p w14:paraId="304985CE" w14:textId="77777777" w:rsidR="00903B50" w:rsidRDefault="00621539">
            <w:pPr>
              <w:spacing w:before="60" w:after="60"/>
              <w:rPr>
                <w:b/>
                <w:sz w:val="20"/>
                <w:szCs w:val="20"/>
              </w:rPr>
            </w:pPr>
            <w:r>
              <w:rPr>
                <w:b/>
                <w:sz w:val="20"/>
                <w:szCs w:val="20"/>
              </w:rPr>
              <w:t>How will the substitute be created, formatted, structured, scheduled, submitted, and logistically managed?</w:t>
            </w:r>
          </w:p>
        </w:tc>
        <w:tc>
          <w:tcPr>
            <w:tcW w:w="2195" w:type="dxa"/>
            <w:tcBorders>
              <w:bottom w:val="nil"/>
            </w:tcBorders>
            <w:shd w:val="clear" w:color="auto" w:fill="D9E2F3"/>
            <w:vAlign w:val="center"/>
          </w:tcPr>
          <w:p w14:paraId="0F9EF29A" w14:textId="77777777" w:rsidR="00903B50" w:rsidRDefault="00621539">
            <w:pPr>
              <w:spacing w:before="60" w:after="60"/>
              <w:rPr>
                <w:b/>
                <w:sz w:val="20"/>
                <w:szCs w:val="20"/>
              </w:rPr>
            </w:pPr>
            <w:r>
              <w:rPr>
                <w:b/>
                <w:sz w:val="20"/>
                <w:szCs w:val="20"/>
              </w:rPr>
              <w:t>What will I measure/assess to determine whether students were successful?</w:t>
            </w:r>
          </w:p>
        </w:tc>
        <w:tc>
          <w:tcPr>
            <w:tcW w:w="2195" w:type="dxa"/>
            <w:tcBorders>
              <w:bottom w:val="nil"/>
            </w:tcBorders>
            <w:shd w:val="clear" w:color="auto" w:fill="D9E2F3"/>
            <w:vAlign w:val="center"/>
          </w:tcPr>
          <w:p w14:paraId="5FCDAB5A" w14:textId="77777777" w:rsidR="00903B50" w:rsidRDefault="00621539">
            <w:pPr>
              <w:spacing w:before="60" w:after="60"/>
              <w:rPr>
                <w:b/>
                <w:sz w:val="20"/>
                <w:szCs w:val="20"/>
              </w:rPr>
            </w:pPr>
            <w:r>
              <w:rPr>
                <w:b/>
                <w:sz w:val="20"/>
                <w:szCs w:val="20"/>
              </w:rPr>
              <w:t xml:space="preserve">What else (e.g., follow-up activity) do I need to modify to align the rest of my course with the change I am introducing now? </w:t>
            </w:r>
          </w:p>
        </w:tc>
        <w:tc>
          <w:tcPr>
            <w:tcW w:w="2195" w:type="dxa"/>
            <w:tcBorders>
              <w:bottom w:val="nil"/>
            </w:tcBorders>
            <w:shd w:val="clear" w:color="auto" w:fill="D9E2F3"/>
            <w:vAlign w:val="center"/>
          </w:tcPr>
          <w:p w14:paraId="70337861" w14:textId="77777777" w:rsidR="00903B50" w:rsidRDefault="00621539">
            <w:pPr>
              <w:spacing w:before="60" w:after="60"/>
              <w:rPr>
                <w:b/>
                <w:sz w:val="20"/>
                <w:szCs w:val="20"/>
              </w:rPr>
            </w:pPr>
            <w:r>
              <w:rPr>
                <w:b/>
                <w:sz w:val="20"/>
                <w:szCs w:val="20"/>
              </w:rPr>
              <w:t>What do I need to do to communicate th</w:t>
            </w:r>
            <w:r w:rsidR="00781571">
              <w:rPr>
                <w:b/>
                <w:sz w:val="20"/>
                <w:szCs w:val="20"/>
              </w:rPr>
              <w:t>ese requirements with my students</w:t>
            </w:r>
            <w:r>
              <w:rPr>
                <w:b/>
                <w:sz w:val="20"/>
                <w:szCs w:val="20"/>
              </w:rPr>
              <w:t>?</w:t>
            </w:r>
          </w:p>
        </w:tc>
      </w:tr>
      <w:tr w:rsidR="00903B50" w14:paraId="07240B74" w14:textId="77777777">
        <w:tc>
          <w:tcPr>
            <w:tcW w:w="2196" w:type="dxa"/>
            <w:tcBorders>
              <w:top w:val="nil"/>
            </w:tcBorders>
            <w:shd w:val="clear" w:color="auto" w:fill="D9D9D9"/>
            <w:vAlign w:val="center"/>
          </w:tcPr>
          <w:p w14:paraId="28ACB24A" w14:textId="77777777" w:rsidR="00903B50" w:rsidRDefault="00621539">
            <w:pPr>
              <w:spacing w:before="60" w:after="60"/>
              <w:rPr>
                <w:b/>
                <w:i/>
                <w:sz w:val="20"/>
                <w:szCs w:val="20"/>
              </w:rPr>
            </w:pPr>
            <w:r>
              <w:rPr>
                <w:i/>
                <w:sz w:val="20"/>
                <w:szCs w:val="20"/>
              </w:rPr>
              <w:t>List all the in-class activities that need to be accomplished.</w:t>
            </w:r>
          </w:p>
        </w:tc>
        <w:tc>
          <w:tcPr>
            <w:tcW w:w="2196" w:type="dxa"/>
            <w:tcBorders>
              <w:top w:val="nil"/>
            </w:tcBorders>
            <w:shd w:val="clear" w:color="auto" w:fill="D9D9D9"/>
            <w:vAlign w:val="center"/>
          </w:tcPr>
          <w:p w14:paraId="044076FC" w14:textId="77777777" w:rsidR="00903B50" w:rsidRDefault="00621539">
            <w:pPr>
              <w:spacing w:before="60" w:after="60"/>
              <w:rPr>
                <w:b/>
                <w:i/>
                <w:sz w:val="20"/>
                <w:szCs w:val="20"/>
              </w:rPr>
            </w:pPr>
            <w:r>
              <w:rPr>
                <w:i/>
                <w:sz w:val="20"/>
                <w:szCs w:val="20"/>
              </w:rPr>
              <w:t>What is the specific purpose of this activity or assessment for which I included it?</w:t>
            </w:r>
          </w:p>
        </w:tc>
        <w:tc>
          <w:tcPr>
            <w:tcW w:w="2203" w:type="dxa"/>
            <w:tcBorders>
              <w:top w:val="nil"/>
            </w:tcBorders>
            <w:shd w:val="clear" w:color="auto" w:fill="D9D9D9"/>
            <w:vAlign w:val="center"/>
          </w:tcPr>
          <w:p w14:paraId="38216612" w14:textId="77777777" w:rsidR="00903B50" w:rsidRDefault="00621539">
            <w:pPr>
              <w:spacing w:before="60" w:after="60"/>
              <w:rPr>
                <w:i/>
                <w:sz w:val="20"/>
                <w:szCs w:val="20"/>
              </w:rPr>
            </w:pPr>
            <w:r>
              <w:rPr>
                <w:i/>
                <w:sz w:val="20"/>
                <w:szCs w:val="20"/>
              </w:rPr>
              <w:t>Can I successfully complete this course without this activity?</w:t>
            </w:r>
          </w:p>
        </w:tc>
        <w:tc>
          <w:tcPr>
            <w:tcW w:w="2634" w:type="dxa"/>
            <w:tcBorders>
              <w:top w:val="nil"/>
            </w:tcBorders>
            <w:shd w:val="clear" w:color="auto" w:fill="D9D9D9"/>
            <w:vAlign w:val="center"/>
          </w:tcPr>
          <w:p w14:paraId="74558B6D" w14:textId="77777777" w:rsidR="00903B50" w:rsidRDefault="00621539">
            <w:pPr>
              <w:spacing w:before="60" w:after="60"/>
              <w:rPr>
                <w:i/>
                <w:sz w:val="20"/>
                <w:szCs w:val="20"/>
              </w:rPr>
            </w:pPr>
            <w:r>
              <w:rPr>
                <w:i/>
                <w:sz w:val="20"/>
                <w:szCs w:val="20"/>
              </w:rPr>
              <w:t xml:space="preserve">What alternatives are available to me? </w:t>
            </w:r>
          </w:p>
          <w:p w14:paraId="10D2D6AD" w14:textId="77777777" w:rsidR="00903B50" w:rsidRDefault="00621539">
            <w:pPr>
              <w:spacing w:before="60" w:after="60"/>
              <w:rPr>
                <w:b/>
                <w:i/>
                <w:sz w:val="20"/>
                <w:szCs w:val="20"/>
              </w:rPr>
            </w:pPr>
            <w:r>
              <w:rPr>
                <w:i/>
                <w:sz w:val="20"/>
                <w:szCs w:val="20"/>
              </w:rPr>
              <w:t xml:space="preserve">List all your options. </w:t>
            </w:r>
          </w:p>
        </w:tc>
        <w:tc>
          <w:tcPr>
            <w:tcW w:w="2634" w:type="dxa"/>
            <w:tcBorders>
              <w:top w:val="nil"/>
            </w:tcBorders>
            <w:shd w:val="clear" w:color="auto" w:fill="D9D9D9"/>
            <w:vAlign w:val="center"/>
          </w:tcPr>
          <w:p w14:paraId="03826AEA" w14:textId="77777777" w:rsidR="00903B50" w:rsidRDefault="00621539">
            <w:pPr>
              <w:spacing w:before="60" w:after="60"/>
              <w:rPr>
                <w:i/>
                <w:sz w:val="20"/>
                <w:szCs w:val="20"/>
              </w:rPr>
            </w:pPr>
            <w:r>
              <w:rPr>
                <w:i/>
                <w:sz w:val="20"/>
                <w:szCs w:val="20"/>
              </w:rPr>
              <w:t>What specific modifications do I need to do to implement this?</w:t>
            </w:r>
          </w:p>
        </w:tc>
        <w:tc>
          <w:tcPr>
            <w:tcW w:w="2195" w:type="dxa"/>
            <w:tcBorders>
              <w:top w:val="nil"/>
            </w:tcBorders>
            <w:shd w:val="clear" w:color="auto" w:fill="D9D9D9"/>
            <w:vAlign w:val="center"/>
          </w:tcPr>
          <w:p w14:paraId="3D4C5219" w14:textId="77777777" w:rsidR="00903B50" w:rsidRDefault="00621539">
            <w:pPr>
              <w:spacing w:before="60" w:after="60"/>
              <w:rPr>
                <w:i/>
                <w:sz w:val="20"/>
                <w:szCs w:val="20"/>
              </w:rPr>
            </w:pPr>
            <w:r>
              <w:rPr>
                <w:i/>
                <w:sz w:val="20"/>
                <w:szCs w:val="20"/>
              </w:rPr>
              <w:t>What are my performance standards or evaluation criteria? What rubric do I intend to use?</w:t>
            </w:r>
          </w:p>
        </w:tc>
        <w:tc>
          <w:tcPr>
            <w:tcW w:w="2195" w:type="dxa"/>
            <w:tcBorders>
              <w:top w:val="nil"/>
            </w:tcBorders>
            <w:shd w:val="clear" w:color="auto" w:fill="D9D9D9"/>
            <w:vAlign w:val="center"/>
          </w:tcPr>
          <w:p w14:paraId="33F660AD" w14:textId="77777777" w:rsidR="00903B50" w:rsidRDefault="00621539">
            <w:pPr>
              <w:spacing w:before="60" w:after="60"/>
              <w:rPr>
                <w:i/>
                <w:sz w:val="20"/>
                <w:szCs w:val="20"/>
              </w:rPr>
            </w:pPr>
            <w:r>
              <w:rPr>
                <w:i/>
                <w:sz w:val="20"/>
                <w:szCs w:val="20"/>
              </w:rPr>
              <w:t>How can I align all activities with each other?</w:t>
            </w:r>
          </w:p>
        </w:tc>
        <w:tc>
          <w:tcPr>
            <w:tcW w:w="2195" w:type="dxa"/>
            <w:tcBorders>
              <w:top w:val="nil"/>
            </w:tcBorders>
            <w:shd w:val="clear" w:color="auto" w:fill="D9D9D9"/>
            <w:vAlign w:val="center"/>
          </w:tcPr>
          <w:p w14:paraId="0DE78D4A" w14:textId="77777777" w:rsidR="00903B50" w:rsidRDefault="00621539">
            <w:pPr>
              <w:spacing w:before="60" w:after="60"/>
              <w:rPr>
                <w:i/>
                <w:sz w:val="20"/>
                <w:szCs w:val="20"/>
              </w:rPr>
            </w:pPr>
            <w:r>
              <w:rPr>
                <w:i/>
                <w:sz w:val="20"/>
                <w:szCs w:val="20"/>
              </w:rPr>
              <w:t xml:space="preserve">What is </w:t>
            </w:r>
            <w:r w:rsidR="00842613">
              <w:rPr>
                <w:i/>
                <w:sz w:val="20"/>
                <w:szCs w:val="20"/>
              </w:rPr>
              <w:t xml:space="preserve">(are) </w:t>
            </w:r>
            <w:r>
              <w:rPr>
                <w:i/>
                <w:sz w:val="20"/>
                <w:szCs w:val="20"/>
              </w:rPr>
              <w:t>my communication strategy</w:t>
            </w:r>
            <w:r w:rsidR="00842613">
              <w:rPr>
                <w:i/>
                <w:sz w:val="20"/>
                <w:szCs w:val="20"/>
              </w:rPr>
              <w:t xml:space="preserve"> (strategies)</w:t>
            </w:r>
            <w:r>
              <w:rPr>
                <w:i/>
                <w:sz w:val="20"/>
                <w:szCs w:val="20"/>
              </w:rPr>
              <w:t>?</w:t>
            </w:r>
          </w:p>
        </w:tc>
      </w:tr>
      <w:tr w:rsidR="00903B50" w14:paraId="07CBCC28" w14:textId="77777777">
        <w:trPr>
          <w:trHeight w:val="1584"/>
        </w:trPr>
        <w:tc>
          <w:tcPr>
            <w:tcW w:w="2196" w:type="dxa"/>
          </w:tcPr>
          <w:p w14:paraId="0CD82421" w14:textId="77777777" w:rsidR="00903B50" w:rsidRDefault="00903B50">
            <w:pPr>
              <w:numPr>
                <w:ilvl w:val="0"/>
                <w:numId w:val="5"/>
              </w:numPr>
              <w:pBdr>
                <w:top w:val="nil"/>
                <w:left w:val="nil"/>
                <w:bottom w:val="nil"/>
                <w:right w:val="nil"/>
                <w:between w:val="nil"/>
              </w:pBdr>
            </w:pPr>
          </w:p>
        </w:tc>
        <w:tc>
          <w:tcPr>
            <w:tcW w:w="2196" w:type="dxa"/>
          </w:tcPr>
          <w:p w14:paraId="5AEEC84C" w14:textId="77777777" w:rsidR="00903B50" w:rsidRDefault="00903B50">
            <w:pPr>
              <w:numPr>
                <w:ilvl w:val="0"/>
                <w:numId w:val="5"/>
              </w:numPr>
              <w:pBdr>
                <w:top w:val="nil"/>
                <w:left w:val="nil"/>
                <w:bottom w:val="nil"/>
                <w:right w:val="nil"/>
                <w:between w:val="nil"/>
              </w:pBdr>
            </w:pPr>
          </w:p>
        </w:tc>
        <w:tc>
          <w:tcPr>
            <w:tcW w:w="2203" w:type="dxa"/>
            <w:tcMar>
              <w:left w:w="29" w:type="dxa"/>
              <w:right w:w="29" w:type="dxa"/>
            </w:tcMar>
            <w:vAlign w:val="center"/>
          </w:tcPr>
          <w:p w14:paraId="1587024C" w14:textId="50C8FB3F" w:rsidR="00903B50" w:rsidRDefault="00621539" w:rsidP="00BD1648">
            <w:pPr>
              <w:rPr>
                <w:sz w:val="20"/>
                <w:szCs w:val="20"/>
              </w:rPr>
            </w:pPr>
            <w:r>
              <w:rPr>
                <w:rFonts w:ascii="MS Gothic" w:eastAsia="MS Gothic" w:hAnsi="MS Gothic" w:cs="MS Gothic"/>
                <w:sz w:val="20"/>
                <w:szCs w:val="20"/>
              </w:rPr>
              <w:t>☐</w:t>
            </w:r>
            <w:r>
              <w:rPr>
                <w:sz w:val="20"/>
                <w:szCs w:val="20"/>
              </w:rPr>
              <w:t xml:space="preserve"> Yes          </w:t>
            </w:r>
            <w:r w:rsidR="003C671A">
              <w:rPr>
                <w:sz w:val="20"/>
                <w:szCs w:val="20"/>
              </w:rPr>
              <w:t xml:space="preserve">   </w:t>
            </w:r>
            <w:r w:rsidR="00BD1648">
              <w:rPr>
                <w:sz w:val="20"/>
                <w:szCs w:val="20"/>
              </w:rPr>
              <w:t xml:space="preserve">     </w:t>
            </w:r>
            <w:r>
              <w:rPr>
                <w:color w:val="FF0000"/>
                <w:sz w:val="20"/>
                <w:szCs w:val="20"/>
              </w:rPr>
              <w:t>Do without it</w:t>
            </w:r>
            <w:r>
              <w:rPr>
                <w:noProof/>
              </w:rPr>
              <mc:AlternateContent>
                <mc:Choice Requires="wps">
                  <w:drawing>
                    <wp:anchor distT="0" distB="0" distL="0" distR="0" simplePos="0" relativeHeight="251658240" behindDoc="0" locked="0" layoutInCell="1" hidden="0" allowOverlap="1" wp14:anchorId="57C86CDE" wp14:editId="3F0574F0">
                      <wp:simplePos x="0" y="0"/>
                      <wp:positionH relativeFrom="column">
                        <wp:posOffset>355600</wp:posOffset>
                      </wp:positionH>
                      <wp:positionV relativeFrom="paragraph">
                        <wp:posOffset>38100</wp:posOffset>
                      </wp:positionV>
                      <wp:extent cx="215900" cy="96520"/>
                      <wp:effectExtent l="0" t="0" r="0" b="0"/>
                      <wp:wrapSquare wrapText="bothSides" distT="0" distB="0" distL="0" distR="0"/>
                      <wp:docPr id="35" name="Flèche vers la droite 35"/>
                      <wp:cNvGraphicFramePr/>
                      <a:graphic xmlns:a="http://schemas.openxmlformats.org/drawingml/2006/main">
                        <a:graphicData uri="http://schemas.microsoft.com/office/word/2010/wordprocessingShape">
                          <wps:wsp>
                            <wps:cNvSpPr/>
                            <wps:spPr>
                              <a:xfrm>
                                <a:off x="5244400" y="3738090"/>
                                <a:ext cx="203200" cy="83820"/>
                              </a:xfrm>
                              <a:prstGeom prst="rightArrow">
                                <a:avLst>
                                  <a:gd name="adj1" fmla="val 50000"/>
                                  <a:gd name="adj2" fmla="val 50000"/>
                                </a:avLst>
                              </a:prstGeom>
                              <a:solidFill>
                                <a:srgbClr val="FF0000"/>
                              </a:solidFill>
                              <a:ln w="12700" cap="flat" cmpd="sng">
                                <a:solidFill>
                                  <a:srgbClr val="FF0000"/>
                                </a:solidFill>
                                <a:prstDash val="solid"/>
                                <a:miter lim="800000"/>
                                <a:headEnd type="none" w="sm" len="sm"/>
                                <a:tailEnd type="none" w="sm" len="sm"/>
                              </a:ln>
                            </wps:spPr>
                            <wps:txbx>
                              <w:txbxContent>
                                <w:p w14:paraId="6A13BFA5" w14:textId="77777777" w:rsidR="00903B50" w:rsidRDefault="00903B50">
                                  <w:pPr>
                                    <w:textDirection w:val="btLr"/>
                                  </w:pPr>
                                </w:p>
                              </w:txbxContent>
                            </wps:txbx>
                            <wps:bodyPr spcFirstLastPara="1" wrap="square" lIns="91425" tIns="91425" rIns="91425" bIns="91425" anchor="ctr" anchorCtr="0">
                              <a:noAutofit/>
                            </wps:bodyPr>
                          </wps:wsp>
                        </a:graphicData>
                      </a:graphic>
                    </wp:anchor>
                  </w:drawing>
                </mc:Choice>
                <mc:Fallback>
                  <w:pict>
                    <v:shapetype w14:anchorId="57C86CD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vers la droite 35" o:spid="_x0000_s1026" type="#_x0000_t13" style="position:absolute;margin-left:28pt;margin-top:3pt;width:17pt;height:7.6pt;z-index:2516582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" adj="17145" fillcolor="red" strokecolor="red" strokeweight="1pt">
                      <v:stroke startarrowwidth="narrow" startarrowlength="short" endarrowwidth="narrow" endarrowlength="short"/>
                      <v:textbox inset="2.53958mm,2.53958mm,2.53958mm,2.53958mm">
                        <w:txbxContent>
                          <w:p w14:paraId="6A13BFA5" w14:textId="77777777" w:rsidR="00903B50" w:rsidRDefault="00903B50">
                            <w:pPr>
                              <w:textDirection w:val="btLr"/>
                            </w:pPr>
                          </w:p>
                        </w:txbxContent>
                      </v:textbox>
                      <w10:wrap type="square"/>
                    </v:shape>
                  </w:pict>
                </mc:Fallback>
              </mc:AlternateContent>
            </w:r>
            <w:r>
              <w:rPr>
                <w:noProof/>
              </w:rPr>
              <mc:AlternateContent>
                <mc:Choice Requires="wps">
                  <w:drawing>
                    <wp:anchor distT="0" distB="0" distL="0" distR="0" simplePos="0" relativeHeight="251659264" behindDoc="0" locked="0" layoutInCell="1" hidden="0" allowOverlap="1" wp14:anchorId="4F63FCE5" wp14:editId="49E9B1A3">
                      <wp:simplePos x="0" y="0"/>
                      <wp:positionH relativeFrom="column">
                        <wp:posOffset>330200</wp:posOffset>
                      </wp:positionH>
                      <wp:positionV relativeFrom="paragraph">
                        <wp:posOffset>330200</wp:posOffset>
                      </wp:positionV>
                      <wp:extent cx="935355" cy="111760"/>
                      <wp:effectExtent l="0" t="0" r="0" b="0"/>
                      <wp:wrapSquare wrapText="bothSides" distT="0" distB="0" distL="0" distR="0"/>
                      <wp:docPr id="31" name="Flèche vers la droite 31"/>
                      <wp:cNvGraphicFramePr/>
                      <a:graphic xmlns:a="http://schemas.openxmlformats.org/drawingml/2006/main">
                        <a:graphicData uri="http://schemas.microsoft.com/office/word/2010/wordprocessingShape">
                          <wps:wsp>
                            <wps:cNvSpPr/>
                            <wps:spPr>
                              <a:xfrm>
                                <a:off x="4884673" y="3730470"/>
                                <a:ext cx="922655" cy="99060"/>
                              </a:xfrm>
                              <a:prstGeom prst="rightArrow">
                                <a:avLst>
                                  <a:gd name="adj1" fmla="val 50000"/>
                                  <a:gd name="adj2" fmla="val 50000"/>
                                </a:avLst>
                              </a:prstGeom>
                              <a:solidFill>
                                <a:srgbClr val="004A8D"/>
                              </a:solidFill>
                              <a:ln w="12700" cap="flat" cmpd="sng">
                                <a:solidFill>
                                  <a:srgbClr val="004A8D"/>
                                </a:solidFill>
                                <a:prstDash val="solid"/>
                                <a:miter lim="800000"/>
                                <a:headEnd type="none" w="sm" len="sm"/>
                                <a:tailEnd type="none" w="sm" len="sm"/>
                              </a:ln>
                            </wps:spPr>
                            <wps:txbx>
                              <w:txbxContent>
                                <w:p w14:paraId="6B99F7A5" w14:textId="77777777" w:rsidR="00903B50" w:rsidRDefault="00903B50">
                                  <w:pPr>
                                    <w:textDirection w:val="btLr"/>
                                  </w:pPr>
                                </w:p>
                              </w:txbxContent>
                            </wps:txbx>
                            <wps:bodyPr spcFirstLastPara="1" wrap="square" lIns="91425" tIns="91425" rIns="91425" bIns="91425" anchor="ctr" anchorCtr="0">
                              <a:noAutofit/>
                            </wps:bodyPr>
                          </wps:wsp>
                        </a:graphicData>
                      </a:graphic>
                    </wp:anchor>
                  </w:drawing>
                </mc:Choice>
                <mc:Fallback>
                  <w:pict>
                    <v:shape w14:anchorId="4F63FCE5" id="Flèche vers la droite 31" o:spid="_x0000_s1027" type="#_x0000_t13" style="position:absolute;margin-left:26pt;margin-top:26pt;width:73.65pt;height:8.8pt;z-index:25165926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" adj="20440" fillcolor="#004a8d" strokecolor="#004a8d" strokeweight="1pt">
                      <v:stroke startarrowwidth="narrow" startarrowlength="short" endarrowwidth="narrow" endarrowlength="short"/>
                      <v:textbox inset="2.53958mm,2.53958mm,2.53958mm,2.53958mm">
                        <w:txbxContent>
                          <w:p w14:paraId="6B99F7A5" w14:textId="77777777" w:rsidR="00903B50" w:rsidRDefault="00903B50">
                            <w:pPr>
                              <w:textDirection w:val="btLr"/>
                            </w:pPr>
                          </w:p>
                        </w:txbxContent>
                      </v:textbox>
                      <w10:wrap type="square"/>
                    </v:shape>
                  </w:pict>
                </mc:Fallback>
              </mc:AlternateContent>
            </w:r>
          </w:p>
          <w:p w14:paraId="776FECA8" w14:textId="77777777" w:rsidR="00903B50" w:rsidRDefault="00621539">
            <w:pPr>
              <w:spacing w:before="240"/>
              <w:rPr>
                <w:sz w:val="20"/>
                <w:szCs w:val="20"/>
              </w:rPr>
            </w:pPr>
            <w:r>
              <w:rPr>
                <w:rFonts w:ascii="MS Gothic" w:eastAsia="MS Gothic" w:hAnsi="MS Gothic" w:cs="MS Gothic"/>
                <w:sz w:val="20"/>
                <w:szCs w:val="20"/>
              </w:rPr>
              <w:t>☐</w:t>
            </w:r>
            <w:r>
              <w:rPr>
                <w:sz w:val="20"/>
                <w:szCs w:val="20"/>
              </w:rPr>
              <w:t xml:space="preserve"> No</w:t>
            </w:r>
          </w:p>
        </w:tc>
        <w:tc>
          <w:tcPr>
            <w:tcW w:w="2634" w:type="dxa"/>
          </w:tcPr>
          <w:p w14:paraId="1BD6DB13" w14:textId="77777777" w:rsidR="00903B50" w:rsidRDefault="00903B50">
            <w:pPr>
              <w:numPr>
                <w:ilvl w:val="0"/>
                <w:numId w:val="3"/>
              </w:numPr>
              <w:pBdr>
                <w:top w:val="nil"/>
                <w:left w:val="nil"/>
                <w:bottom w:val="nil"/>
                <w:right w:val="nil"/>
                <w:between w:val="nil"/>
              </w:pBdr>
              <w:spacing w:before="40" w:after="40"/>
              <w:ind w:left="389"/>
            </w:pPr>
          </w:p>
          <w:p w14:paraId="1C9F2D10" w14:textId="77777777" w:rsidR="00903B50" w:rsidRDefault="00903B50">
            <w:pPr>
              <w:numPr>
                <w:ilvl w:val="0"/>
                <w:numId w:val="3"/>
              </w:numPr>
              <w:pBdr>
                <w:top w:val="nil"/>
                <w:left w:val="nil"/>
                <w:bottom w:val="nil"/>
                <w:right w:val="nil"/>
                <w:between w:val="nil"/>
              </w:pBdr>
              <w:spacing w:before="40" w:after="40"/>
              <w:ind w:left="389"/>
            </w:pPr>
            <w:bookmarkStart w:id="0" w:name="_heading=h.gjdgxs" w:colFirst="0" w:colLast="0"/>
            <w:bookmarkEnd w:id="0"/>
          </w:p>
          <w:p w14:paraId="21908B64" w14:textId="77777777" w:rsidR="00903B50" w:rsidRDefault="00903B50">
            <w:pPr>
              <w:numPr>
                <w:ilvl w:val="0"/>
                <w:numId w:val="3"/>
              </w:numPr>
              <w:pBdr>
                <w:top w:val="nil"/>
                <w:left w:val="nil"/>
                <w:bottom w:val="nil"/>
                <w:right w:val="nil"/>
                <w:between w:val="nil"/>
              </w:pBdr>
              <w:spacing w:before="40" w:after="40"/>
              <w:ind w:left="389"/>
            </w:pPr>
          </w:p>
          <w:p w14:paraId="4140473B" w14:textId="77777777" w:rsidR="00903B50" w:rsidRDefault="00903B50">
            <w:pPr>
              <w:numPr>
                <w:ilvl w:val="0"/>
                <w:numId w:val="3"/>
              </w:numPr>
              <w:pBdr>
                <w:top w:val="nil"/>
                <w:left w:val="nil"/>
                <w:bottom w:val="nil"/>
                <w:right w:val="nil"/>
                <w:between w:val="nil"/>
              </w:pBdr>
              <w:spacing w:before="40" w:after="40"/>
              <w:ind w:left="389"/>
            </w:pPr>
          </w:p>
          <w:p w14:paraId="59F97C59" w14:textId="77777777" w:rsidR="00903B50" w:rsidRDefault="00903B50">
            <w:pPr>
              <w:numPr>
                <w:ilvl w:val="0"/>
                <w:numId w:val="3"/>
              </w:numPr>
              <w:pBdr>
                <w:top w:val="nil"/>
                <w:left w:val="nil"/>
                <w:bottom w:val="nil"/>
                <w:right w:val="nil"/>
                <w:between w:val="nil"/>
              </w:pBdr>
              <w:spacing w:before="40" w:after="40"/>
              <w:ind w:left="389"/>
            </w:pPr>
          </w:p>
          <w:p w14:paraId="53243AF9" w14:textId="77777777" w:rsidR="00903B50" w:rsidRDefault="00903B50">
            <w:pPr>
              <w:numPr>
                <w:ilvl w:val="0"/>
                <w:numId w:val="3"/>
              </w:numPr>
              <w:pBdr>
                <w:top w:val="nil"/>
                <w:left w:val="nil"/>
                <w:bottom w:val="nil"/>
                <w:right w:val="nil"/>
                <w:between w:val="nil"/>
              </w:pBdr>
              <w:spacing w:before="40" w:after="40"/>
              <w:ind w:left="389"/>
            </w:pPr>
          </w:p>
        </w:tc>
        <w:tc>
          <w:tcPr>
            <w:tcW w:w="2634" w:type="dxa"/>
          </w:tcPr>
          <w:p w14:paraId="2FF737BA" w14:textId="77777777" w:rsidR="00903B50" w:rsidRDefault="00903B50">
            <w:pPr>
              <w:numPr>
                <w:ilvl w:val="0"/>
                <w:numId w:val="6"/>
              </w:numPr>
              <w:pBdr>
                <w:top w:val="nil"/>
                <w:left w:val="nil"/>
                <w:bottom w:val="nil"/>
                <w:right w:val="nil"/>
                <w:between w:val="nil"/>
              </w:pBdr>
            </w:pPr>
          </w:p>
        </w:tc>
        <w:tc>
          <w:tcPr>
            <w:tcW w:w="2195" w:type="dxa"/>
          </w:tcPr>
          <w:p w14:paraId="3A21A92C" w14:textId="77777777" w:rsidR="00903B50" w:rsidRDefault="00903B50">
            <w:pPr>
              <w:numPr>
                <w:ilvl w:val="0"/>
                <w:numId w:val="7"/>
              </w:numPr>
              <w:pBdr>
                <w:top w:val="nil"/>
                <w:left w:val="nil"/>
                <w:bottom w:val="nil"/>
                <w:right w:val="nil"/>
                <w:between w:val="nil"/>
              </w:pBdr>
            </w:pPr>
          </w:p>
        </w:tc>
        <w:tc>
          <w:tcPr>
            <w:tcW w:w="2195" w:type="dxa"/>
          </w:tcPr>
          <w:p w14:paraId="3863C537" w14:textId="77777777" w:rsidR="00903B50" w:rsidRDefault="00903B50">
            <w:pPr>
              <w:numPr>
                <w:ilvl w:val="0"/>
                <w:numId w:val="7"/>
              </w:numPr>
              <w:pBdr>
                <w:top w:val="nil"/>
                <w:left w:val="nil"/>
                <w:bottom w:val="nil"/>
                <w:right w:val="nil"/>
                <w:between w:val="nil"/>
              </w:pBdr>
            </w:pPr>
          </w:p>
        </w:tc>
        <w:tc>
          <w:tcPr>
            <w:tcW w:w="2195" w:type="dxa"/>
          </w:tcPr>
          <w:p w14:paraId="6691ACB7"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Timetable or schedule</w:t>
            </w:r>
          </w:p>
          <w:p w14:paraId="7D9BCB3C"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Email</w:t>
            </w:r>
          </w:p>
          <w:p w14:paraId="5CD0A612"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Course announcement</w:t>
            </w:r>
          </w:p>
          <w:p w14:paraId="4B7FE252"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Dedicated document</w:t>
            </w:r>
          </w:p>
          <w:p w14:paraId="041A3F35"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Live announcement </w:t>
            </w:r>
          </w:p>
          <w:p w14:paraId="7DF77871"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Forum post</w:t>
            </w:r>
          </w:p>
          <w:p w14:paraId="19D47CFE"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Other: ______________</w:t>
            </w:r>
          </w:p>
        </w:tc>
      </w:tr>
      <w:tr w:rsidR="00903B50" w14:paraId="05C16F8B" w14:textId="77777777">
        <w:trPr>
          <w:trHeight w:val="1584"/>
        </w:trPr>
        <w:tc>
          <w:tcPr>
            <w:tcW w:w="2196" w:type="dxa"/>
          </w:tcPr>
          <w:p w14:paraId="3063D0A1" w14:textId="77777777" w:rsidR="00903B50" w:rsidRDefault="00903B50">
            <w:pPr>
              <w:numPr>
                <w:ilvl w:val="0"/>
                <w:numId w:val="5"/>
              </w:numPr>
              <w:pBdr>
                <w:top w:val="nil"/>
                <w:left w:val="nil"/>
                <w:bottom w:val="nil"/>
                <w:right w:val="nil"/>
                <w:between w:val="nil"/>
              </w:pBdr>
            </w:pPr>
          </w:p>
        </w:tc>
        <w:tc>
          <w:tcPr>
            <w:tcW w:w="2196" w:type="dxa"/>
          </w:tcPr>
          <w:p w14:paraId="00478FE0" w14:textId="77777777" w:rsidR="00903B50" w:rsidRDefault="00903B50">
            <w:pPr>
              <w:numPr>
                <w:ilvl w:val="0"/>
                <w:numId w:val="5"/>
              </w:numPr>
              <w:pBdr>
                <w:top w:val="nil"/>
                <w:left w:val="nil"/>
                <w:bottom w:val="nil"/>
                <w:right w:val="nil"/>
                <w:between w:val="nil"/>
              </w:pBdr>
            </w:pPr>
          </w:p>
        </w:tc>
        <w:tc>
          <w:tcPr>
            <w:tcW w:w="2203" w:type="dxa"/>
            <w:tcMar>
              <w:left w:w="29" w:type="dxa"/>
              <w:right w:w="29" w:type="dxa"/>
            </w:tcMar>
            <w:vAlign w:val="center"/>
          </w:tcPr>
          <w:p w14:paraId="5467409E" w14:textId="77777777" w:rsidR="00903B50" w:rsidRDefault="00621539">
            <w:pPr>
              <w:rPr>
                <w:sz w:val="20"/>
                <w:szCs w:val="20"/>
              </w:rPr>
            </w:pPr>
            <w:r>
              <w:rPr>
                <w:rFonts w:ascii="MS Gothic" w:eastAsia="MS Gothic" w:hAnsi="MS Gothic" w:cs="MS Gothic"/>
                <w:sz w:val="20"/>
                <w:szCs w:val="20"/>
              </w:rPr>
              <w:t>☐</w:t>
            </w:r>
            <w:r>
              <w:rPr>
                <w:sz w:val="20"/>
                <w:szCs w:val="20"/>
              </w:rPr>
              <w:t xml:space="preserve"> Yes          </w:t>
            </w:r>
            <w:r>
              <w:rPr>
                <w:color w:val="FF0000"/>
                <w:sz w:val="20"/>
                <w:szCs w:val="20"/>
              </w:rPr>
              <w:t>Do without it</w:t>
            </w:r>
            <w:r>
              <w:rPr>
                <w:noProof/>
              </w:rPr>
              <mc:AlternateContent>
                <mc:Choice Requires="wps">
                  <w:drawing>
                    <wp:anchor distT="0" distB="0" distL="0" distR="0" simplePos="0" relativeHeight="251660288" behindDoc="0" locked="0" layoutInCell="1" hidden="0" allowOverlap="1" wp14:anchorId="255088E4" wp14:editId="1DA06208">
                      <wp:simplePos x="0" y="0"/>
                      <wp:positionH relativeFrom="column">
                        <wp:posOffset>355600</wp:posOffset>
                      </wp:positionH>
                      <wp:positionV relativeFrom="paragraph">
                        <wp:posOffset>38100</wp:posOffset>
                      </wp:positionV>
                      <wp:extent cx="215900" cy="96520"/>
                      <wp:effectExtent l="0" t="0" r="0" b="0"/>
                      <wp:wrapSquare wrapText="bothSides" distT="0" distB="0" distL="0" distR="0"/>
                      <wp:docPr id="34" name="Flèche vers la droite 34"/>
                      <wp:cNvGraphicFramePr/>
                      <a:graphic xmlns:a="http://schemas.openxmlformats.org/drawingml/2006/main">
                        <a:graphicData uri="http://schemas.microsoft.com/office/word/2010/wordprocessingShape">
                          <wps:wsp>
                            <wps:cNvSpPr/>
                            <wps:spPr>
                              <a:xfrm>
                                <a:off x="5244400" y="3738090"/>
                                <a:ext cx="203200" cy="83820"/>
                              </a:xfrm>
                              <a:prstGeom prst="rightArrow">
                                <a:avLst>
                                  <a:gd name="adj1" fmla="val 50000"/>
                                  <a:gd name="adj2" fmla="val 50000"/>
                                </a:avLst>
                              </a:prstGeom>
                              <a:solidFill>
                                <a:srgbClr val="FF0000"/>
                              </a:solidFill>
                              <a:ln w="12700" cap="flat" cmpd="sng">
                                <a:solidFill>
                                  <a:srgbClr val="FF0000"/>
                                </a:solidFill>
                                <a:prstDash val="solid"/>
                                <a:miter lim="800000"/>
                                <a:headEnd type="none" w="sm" len="sm"/>
                                <a:tailEnd type="none" w="sm" len="sm"/>
                              </a:ln>
                            </wps:spPr>
                            <wps:txbx>
                              <w:txbxContent>
                                <w:p w14:paraId="7CA1B7CF" w14:textId="77777777" w:rsidR="00903B50" w:rsidRDefault="00903B50">
                                  <w:pPr>
                                    <w:textDirection w:val="btLr"/>
                                  </w:pPr>
                                </w:p>
                              </w:txbxContent>
                            </wps:txbx>
                            <wps:bodyPr spcFirstLastPara="1" wrap="square" lIns="91425" tIns="91425" rIns="91425" bIns="91425" anchor="ctr" anchorCtr="0">
                              <a:noAutofit/>
                            </wps:bodyPr>
                          </wps:wsp>
                        </a:graphicData>
                      </a:graphic>
                    </wp:anchor>
                  </w:drawing>
                </mc:Choice>
                <mc:Fallback>
                  <w:pict>
                    <v:shape w14:anchorId="255088E4" id="Flèche vers la droite 34" o:spid="_x0000_s1028" type="#_x0000_t13" style="position:absolute;margin-left:28pt;margin-top:3pt;width:17pt;height:7.6pt;z-index:25166028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" adj="17145" fillcolor="red" strokecolor="red" strokeweight="1pt">
                      <v:stroke startarrowwidth="narrow" startarrowlength="short" endarrowwidth="narrow" endarrowlength="short"/>
                      <v:textbox inset="2.53958mm,2.53958mm,2.53958mm,2.53958mm">
                        <w:txbxContent>
                          <w:p w14:paraId="7CA1B7CF" w14:textId="77777777" w:rsidR="00903B50" w:rsidRDefault="00903B50">
                            <w:pPr>
                              <w:textDirection w:val="btLr"/>
                            </w:pPr>
                          </w:p>
                        </w:txbxContent>
                      </v:textbox>
                      <w10:wrap type="square"/>
                    </v:shape>
                  </w:pict>
                </mc:Fallback>
              </mc:AlternateContent>
            </w:r>
            <w:r>
              <w:rPr>
                <w:noProof/>
              </w:rPr>
              <mc:AlternateContent>
                <mc:Choice Requires="wps">
                  <w:drawing>
                    <wp:anchor distT="0" distB="0" distL="0" distR="0" simplePos="0" relativeHeight="251661312" behindDoc="0" locked="0" layoutInCell="1" hidden="0" allowOverlap="1" wp14:anchorId="2CDD8029" wp14:editId="488A61A9">
                      <wp:simplePos x="0" y="0"/>
                      <wp:positionH relativeFrom="column">
                        <wp:posOffset>330200</wp:posOffset>
                      </wp:positionH>
                      <wp:positionV relativeFrom="paragraph">
                        <wp:posOffset>330200</wp:posOffset>
                      </wp:positionV>
                      <wp:extent cx="935355" cy="111760"/>
                      <wp:effectExtent l="0" t="0" r="0" b="0"/>
                      <wp:wrapSquare wrapText="bothSides" distT="0" distB="0" distL="0" distR="0"/>
                      <wp:docPr id="33" name="Flèche vers la droite 33"/>
                      <wp:cNvGraphicFramePr/>
                      <a:graphic xmlns:a="http://schemas.openxmlformats.org/drawingml/2006/main">
                        <a:graphicData uri="http://schemas.microsoft.com/office/word/2010/wordprocessingShape">
                          <wps:wsp>
                            <wps:cNvSpPr/>
                            <wps:spPr>
                              <a:xfrm>
                                <a:off x="4884673" y="3730470"/>
                                <a:ext cx="922655" cy="99060"/>
                              </a:xfrm>
                              <a:prstGeom prst="rightArrow">
                                <a:avLst>
                                  <a:gd name="adj1" fmla="val 50000"/>
                                  <a:gd name="adj2" fmla="val 50000"/>
                                </a:avLst>
                              </a:prstGeom>
                              <a:solidFill>
                                <a:srgbClr val="004A8D"/>
                              </a:solidFill>
                              <a:ln w="12700" cap="flat" cmpd="sng">
                                <a:solidFill>
                                  <a:srgbClr val="004A8D"/>
                                </a:solidFill>
                                <a:prstDash val="solid"/>
                                <a:miter lim="800000"/>
                                <a:headEnd type="none" w="sm" len="sm"/>
                                <a:tailEnd type="none" w="sm" len="sm"/>
                              </a:ln>
                            </wps:spPr>
                            <wps:txbx>
                              <w:txbxContent>
                                <w:p w14:paraId="4BCED706" w14:textId="77777777" w:rsidR="00903B50" w:rsidRDefault="00903B50">
                                  <w:pPr>
                                    <w:textDirection w:val="btLr"/>
                                  </w:pPr>
                                </w:p>
                              </w:txbxContent>
                            </wps:txbx>
                            <wps:bodyPr spcFirstLastPara="1" wrap="square" lIns="91425" tIns="91425" rIns="91425" bIns="91425" anchor="ctr" anchorCtr="0">
                              <a:noAutofit/>
                            </wps:bodyPr>
                          </wps:wsp>
                        </a:graphicData>
                      </a:graphic>
                    </wp:anchor>
                  </w:drawing>
                </mc:Choice>
                <mc:Fallback>
                  <w:pict>
                    <v:shape w14:anchorId="2CDD8029" id="Flèche vers la droite 33" o:spid="_x0000_s1029" type="#_x0000_t13" style="position:absolute;margin-left:26pt;margin-top:26pt;width:73.65pt;height:8.8pt;z-index:25166131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" adj="20440" fillcolor="#004a8d" strokecolor="#004a8d" strokeweight="1pt">
                      <v:stroke startarrowwidth="narrow" startarrowlength="short" endarrowwidth="narrow" endarrowlength="short"/>
                      <v:textbox inset="2.53958mm,2.53958mm,2.53958mm,2.53958mm">
                        <w:txbxContent>
                          <w:p w14:paraId="4BCED706" w14:textId="77777777" w:rsidR="00903B50" w:rsidRDefault="00903B50">
                            <w:pPr>
                              <w:textDirection w:val="btLr"/>
                            </w:pPr>
                          </w:p>
                        </w:txbxContent>
                      </v:textbox>
                      <w10:wrap type="square"/>
                    </v:shape>
                  </w:pict>
                </mc:Fallback>
              </mc:AlternateContent>
            </w:r>
          </w:p>
          <w:p w14:paraId="1826C8BE" w14:textId="77777777" w:rsidR="00903B50" w:rsidRDefault="00621539">
            <w:pPr>
              <w:spacing w:before="240"/>
              <w:rPr>
                <w:rFonts w:ascii="MS Gothic" w:eastAsia="MS Gothic" w:hAnsi="MS Gothic" w:cs="MS Gothic"/>
                <w:sz w:val="20"/>
                <w:szCs w:val="20"/>
              </w:rPr>
            </w:pPr>
            <w:r>
              <w:rPr>
                <w:rFonts w:ascii="MS Gothic" w:eastAsia="MS Gothic" w:hAnsi="MS Gothic" w:cs="MS Gothic"/>
                <w:sz w:val="20"/>
                <w:szCs w:val="20"/>
              </w:rPr>
              <w:t>☐</w:t>
            </w:r>
            <w:r>
              <w:rPr>
                <w:sz w:val="20"/>
                <w:szCs w:val="20"/>
              </w:rPr>
              <w:t xml:space="preserve"> No</w:t>
            </w:r>
          </w:p>
        </w:tc>
        <w:tc>
          <w:tcPr>
            <w:tcW w:w="2634" w:type="dxa"/>
          </w:tcPr>
          <w:p w14:paraId="22EFCCA2" w14:textId="0CFCD23D" w:rsidR="00164BDC" w:rsidRDefault="00164BDC">
            <w:pPr>
              <w:numPr>
                <w:ilvl w:val="0"/>
                <w:numId w:val="4"/>
              </w:numPr>
              <w:pBdr>
                <w:top w:val="nil"/>
                <w:left w:val="nil"/>
                <w:bottom w:val="nil"/>
                <w:right w:val="nil"/>
                <w:between w:val="nil"/>
              </w:pBdr>
              <w:spacing w:before="40" w:after="40"/>
              <w:ind w:left="389"/>
            </w:pPr>
          </w:p>
        </w:tc>
        <w:tc>
          <w:tcPr>
            <w:tcW w:w="2634" w:type="dxa"/>
          </w:tcPr>
          <w:p w14:paraId="648A31C0" w14:textId="77777777" w:rsidR="00903B50" w:rsidRDefault="00903B50">
            <w:pPr>
              <w:numPr>
                <w:ilvl w:val="0"/>
                <w:numId w:val="6"/>
              </w:numPr>
              <w:pBdr>
                <w:top w:val="nil"/>
                <w:left w:val="nil"/>
                <w:bottom w:val="nil"/>
                <w:right w:val="nil"/>
                <w:between w:val="nil"/>
              </w:pBdr>
            </w:pPr>
          </w:p>
        </w:tc>
        <w:tc>
          <w:tcPr>
            <w:tcW w:w="2195" w:type="dxa"/>
          </w:tcPr>
          <w:p w14:paraId="24A376DB" w14:textId="77777777" w:rsidR="00903B50" w:rsidRDefault="00903B50">
            <w:pPr>
              <w:numPr>
                <w:ilvl w:val="0"/>
                <w:numId w:val="7"/>
              </w:numPr>
              <w:pBdr>
                <w:top w:val="nil"/>
                <w:left w:val="nil"/>
                <w:bottom w:val="nil"/>
                <w:right w:val="nil"/>
                <w:between w:val="nil"/>
              </w:pBdr>
            </w:pPr>
          </w:p>
        </w:tc>
        <w:tc>
          <w:tcPr>
            <w:tcW w:w="2195" w:type="dxa"/>
          </w:tcPr>
          <w:p w14:paraId="2E137CD0" w14:textId="77777777" w:rsidR="00903B50" w:rsidRDefault="00903B50">
            <w:pPr>
              <w:numPr>
                <w:ilvl w:val="0"/>
                <w:numId w:val="7"/>
              </w:numPr>
              <w:pBdr>
                <w:top w:val="nil"/>
                <w:left w:val="nil"/>
                <w:bottom w:val="nil"/>
                <w:right w:val="nil"/>
                <w:between w:val="nil"/>
              </w:pBdr>
            </w:pPr>
          </w:p>
        </w:tc>
        <w:tc>
          <w:tcPr>
            <w:tcW w:w="2195" w:type="dxa"/>
          </w:tcPr>
          <w:p w14:paraId="3CA7F574"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Timetable or schedule</w:t>
            </w:r>
          </w:p>
          <w:p w14:paraId="12803E55"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Email</w:t>
            </w:r>
          </w:p>
          <w:p w14:paraId="5CE3F887"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Course announcement</w:t>
            </w:r>
          </w:p>
          <w:p w14:paraId="30C22EFB"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Dedicated document</w:t>
            </w:r>
          </w:p>
          <w:p w14:paraId="24912827"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Live announcement </w:t>
            </w:r>
          </w:p>
          <w:p w14:paraId="6FBE3941"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Forum post</w:t>
            </w:r>
          </w:p>
          <w:p w14:paraId="6FA771B0" w14:textId="77777777" w:rsidR="00903B50" w:rsidRDefault="00621539">
            <w:pPr>
              <w:spacing w:before="60" w:after="60"/>
            </w:pPr>
            <w:r>
              <w:rPr>
                <w:rFonts w:ascii="MS Gothic" w:eastAsia="MS Gothic" w:hAnsi="MS Gothic" w:cs="MS Gothic"/>
                <w:sz w:val="18"/>
                <w:szCs w:val="18"/>
              </w:rPr>
              <w:t>☐</w:t>
            </w:r>
            <w:r>
              <w:rPr>
                <w:sz w:val="18"/>
                <w:szCs w:val="18"/>
              </w:rPr>
              <w:t xml:space="preserve"> Other: ______________</w:t>
            </w:r>
          </w:p>
        </w:tc>
      </w:tr>
      <w:tr w:rsidR="00903B50" w14:paraId="6656DD8B" w14:textId="77777777">
        <w:trPr>
          <w:trHeight w:val="1584"/>
        </w:trPr>
        <w:tc>
          <w:tcPr>
            <w:tcW w:w="2196" w:type="dxa"/>
          </w:tcPr>
          <w:p w14:paraId="68E0CBAF" w14:textId="77777777" w:rsidR="00903B50" w:rsidRDefault="00903B50">
            <w:pPr>
              <w:numPr>
                <w:ilvl w:val="0"/>
                <w:numId w:val="5"/>
              </w:numPr>
              <w:pBdr>
                <w:top w:val="nil"/>
                <w:left w:val="nil"/>
                <w:bottom w:val="nil"/>
                <w:right w:val="nil"/>
                <w:between w:val="nil"/>
              </w:pBdr>
            </w:pPr>
          </w:p>
        </w:tc>
        <w:tc>
          <w:tcPr>
            <w:tcW w:w="2196" w:type="dxa"/>
          </w:tcPr>
          <w:p w14:paraId="12F2EE84" w14:textId="77777777" w:rsidR="00903B50" w:rsidRDefault="00903B50">
            <w:pPr>
              <w:numPr>
                <w:ilvl w:val="0"/>
                <w:numId w:val="5"/>
              </w:numPr>
              <w:pBdr>
                <w:top w:val="nil"/>
                <w:left w:val="nil"/>
                <w:bottom w:val="nil"/>
                <w:right w:val="nil"/>
                <w:between w:val="nil"/>
              </w:pBdr>
            </w:pPr>
          </w:p>
        </w:tc>
        <w:tc>
          <w:tcPr>
            <w:tcW w:w="2203" w:type="dxa"/>
            <w:tcMar>
              <w:left w:w="29" w:type="dxa"/>
              <w:right w:w="29" w:type="dxa"/>
            </w:tcMar>
            <w:vAlign w:val="center"/>
          </w:tcPr>
          <w:p w14:paraId="0CB4EDB0" w14:textId="77777777" w:rsidR="00903B50" w:rsidRDefault="00621539">
            <w:pPr>
              <w:rPr>
                <w:sz w:val="20"/>
                <w:szCs w:val="20"/>
              </w:rPr>
            </w:pPr>
            <w:r>
              <w:rPr>
                <w:rFonts w:ascii="MS Gothic" w:eastAsia="MS Gothic" w:hAnsi="MS Gothic" w:cs="MS Gothic"/>
                <w:sz w:val="20"/>
                <w:szCs w:val="20"/>
              </w:rPr>
              <w:t>☐</w:t>
            </w:r>
            <w:r>
              <w:rPr>
                <w:sz w:val="20"/>
                <w:szCs w:val="20"/>
              </w:rPr>
              <w:t xml:space="preserve"> Yes          </w:t>
            </w:r>
            <w:r>
              <w:rPr>
                <w:color w:val="FF0000"/>
                <w:sz w:val="20"/>
                <w:szCs w:val="20"/>
              </w:rPr>
              <w:t>Do without it</w:t>
            </w:r>
            <w:r>
              <w:rPr>
                <w:noProof/>
              </w:rPr>
              <mc:AlternateContent>
                <mc:Choice Requires="wps">
                  <w:drawing>
                    <wp:anchor distT="0" distB="0" distL="0" distR="0" simplePos="0" relativeHeight="251662336" behindDoc="0" locked="0" layoutInCell="1" hidden="0" allowOverlap="1" wp14:anchorId="7FD17625" wp14:editId="21AE5CE8">
                      <wp:simplePos x="0" y="0"/>
                      <wp:positionH relativeFrom="column">
                        <wp:posOffset>355600</wp:posOffset>
                      </wp:positionH>
                      <wp:positionV relativeFrom="paragraph">
                        <wp:posOffset>38100</wp:posOffset>
                      </wp:positionV>
                      <wp:extent cx="215900" cy="96520"/>
                      <wp:effectExtent l="0" t="0" r="0" b="0"/>
                      <wp:wrapSquare wrapText="bothSides" distT="0" distB="0" distL="0" distR="0"/>
                      <wp:docPr id="32" name="Flèche vers la droite 32"/>
                      <wp:cNvGraphicFramePr/>
                      <a:graphic xmlns:a="http://schemas.openxmlformats.org/drawingml/2006/main">
                        <a:graphicData uri="http://schemas.microsoft.com/office/word/2010/wordprocessingShape">
                          <wps:wsp>
                            <wps:cNvSpPr/>
                            <wps:spPr>
                              <a:xfrm>
                                <a:off x="5244400" y="3738090"/>
                                <a:ext cx="203200" cy="83820"/>
                              </a:xfrm>
                              <a:prstGeom prst="rightArrow">
                                <a:avLst>
                                  <a:gd name="adj1" fmla="val 50000"/>
                                  <a:gd name="adj2" fmla="val 50000"/>
                                </a:avLst>
                              </a:prstGeom>
                              <a:solidFill>
                                <a:srgbClr val="FF0000"/>
                              </a:solidFill>
                              <a:ln w="12700" cap="flat" cmpd="sng">
                                <a:solidFill>
                                  <a:srgbClr val="FF0000"/>
                                </a:solidFill>
                                <a:prstDash val="solid"/>
                                <a:miter lim="800000"/>
                                <a:headEnd type="none" w="sm" len="sm"/>
                                <a:tailEnd type="none" w="sm" len="sm"/>
                              </a:ln>
                            </wps:spPr>
                            <wps:txbx>
                              <w:txbxContent>
                                <w:p w14:paraId="1BE7C96A" w14:textId="77777777" w:rsidR="00903B50" w:rsidRDefault="00903B50">
                                  <w:pPr>
                                    <w:textDirection w:val="btLr"/>
                                  </w:pPr>
                                </w:p>
                              </w:txbxContent>
                            </wps:txbx>
                            <wps:bodyPr spcFirstLastPara="1" wrap="square" lIns="91425" tIns="91425" rIns="91425" bIns="91425" anchor="ctr" anchorCtr="0">
                              <a:noAutofit/>
                            </wps:bodyPr>
                          </wps:wsp>
                        </a:graphicData>
                      </a:graphic>
                    </wp:anchor>
                  </w:drawing>
                </mc:Choice>
                <mc:Fallback>
                  <w:pict>
                    <v:shape w14:anchorId="7FD17625" id="Flèche vers la droite 32" o:spid="_x0000_s1030" type="#_x0000_t13" style="position:absolute;margin-left:28pt;margin-top:3pt;width:17pt;height:7.6pt;z-index:25166233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" adj="17145" fillcolor="red" strokecolor="red" strokeweight="1pt">
                      <v:stroke startarrowwidth="narrow" startarrowlength="short" endarrowwidth="narrow" endarrowlength="short"/>
                      <v:textbox inset="2.53958mm,2.53958mm,2.53958mm,2.53958mm">
                        <w:txbxContent>
                          <w:p w14:paraId="1BE7C96A" w14:textId="77777777" w:rsidR="00903B50" w:rsidRDefault="00903B50">
                            <w:pPr>
                              <w:textDirection w:val="btLr"/>
                            </w:pPr>
                          </w:p>
                        </w:txbxContent>
                      </v:textbox>
                      <w10:wrap type="square"/>
                    </v:shape>
                  </w:pict>
                </mc:Fallback>
              </mc:AlternateContent>
            </w:r>
            <w:r>
              <w:rPr>
                <w:noProof/>
              </w:rPr>
              <mc:AlternateContent>
                <mc:Choice Requires="wps">
                  <w:drawing>
                    <wp:anchor distT="0" distB="0" distL="0" distR="0" simplePos="0" relativeHeight="251663360" behindDoc="0" locked="0" layoutInCell="1" hidden="0" allowOverlap="1" wp14:anchorId="392F06AD" wp14:editId="5C1FDEE2">
                      <wp:simplePos x="0" y="0"/>
                      <wp:positionH relativeFrom="column">
                        <wp:posOffset>330200</wp:posOffset>
                      </wp:positionH>
                      <wp:positionV relativeFrom="paragraph">
                        <wp:posOffset>330200</wp:posOffset>
                      </wp:positionV>
                      <wp:extent cx="935355" cy="111760"/>
                      <wp:effectExtent l="0" t="0" r="0" b="0"/>
                      <wp:wrapSquare wrapText="bothSides" distT="0" distB="0" distL="0" distR="0"/>
                      <wp:docPr id="36" name="Flèche vers la droite 36"/>
                      <wp:cNvGraphicFramePr/>
                      <a:graphic xmlns:a="http://schemas.openxmlformats.org/drawingml/2006/main">
                        <a:graphicData uri="http://schemas.microsoft.com/office/word/2010/wordprocessingShape">
                          <wps:wsp>
                            <wps:cNvSpPr/>
                            <wps:spPr>
                              <a:xfrm>
                                <a:off x="4884673" y="3730470"/>
                                <a:ext cx="922655" cy="99060"/>
                              </a:xfrm>
                              <a:prstGeom prst="rightArrow">
                                <a:avLst>
                                  <a:gd name="adj1" fmla="val 50000"/>
                                  <a:gd name="adj2" fmla="val 50000"/>
                                </a:avLst>
                              </a:prstGeom>
                              <a:solidFill>
                                <a:srgbClr val="004A8D"/>
                              </a:solidFill>
                              <a:ln w="12700" cap="flat" cmpd="sng">
                                <a:solidFill>
                                  <a:srgbClr val="004A8D"/>
                                </a:solidFill>
                                <a:prstDash val="solid"/>
                                <a:miter lim="800000"/>
                                <a:headEnd type="none" w="sm" len="sm"/>
                                <a:tailEnd type="none" w="sm" len="sm"/>
                              </a:ln>
                            </wps:spPr>
                            <wps:txbx>
                              <w:txbxContent>
                                <w:p w14:paraId="3461CCB5" w14:textId="77777777" w:rsidR="00903B50" w:rsidRDefault="00903B50">
                                  <w:pPr>
                                    <w:textDirection w:val="btLr"/>
                                  </w:pPr>
                                </w:p>
                              </w:txbxContent>
                            </wps:txbx>
                            <wps:bodyPr spcFirstLastPara="1" wrap="square" lIns="91425" tIns="91425" rIns="91425" bIns="91425" anchor="ctr" anchorCtr="0">
                              <a:noAutofit/>
                            </wps:bodyPr>
                          </wps:wsp>
                        </a:graphicData>
                      </a:graphic>
                    </wp:anchor>
                  </w:drawing>
                </mc:Choice>
                <mc:Fallback>
                  <w:pict>
                    <v:shape w14:anchorId="392F06AD" id="Flèche vers la droite 36" o:spid="_x0000_s1031" type="#_x0000_t13" style="position:absolute;margin-left:26pt;margin-top:26pt;width:73.65pt;height:8.8pt;z-index:25166336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" adj="20440" fillcolor="#004a8d" strokecolor="#004a8d" strokeweight="1pt">
                      <v:stroke startarrowwidth="narrow" startarrowlength="short" endarrowwidth="narrow" endarrowlength="short"/>
                      <v:textbox inset="2.53958mm,2.53958mm,2.53958mm,2.53958mm">
                        <w:txbxContent>
                          <w:p w14:paraId="3461CCB5" w14:textId="77777777" w:rsidR="00903B50" w:rsidRDefault="00903B50">
                            <w:pPr>
                              <w:textDirection w:val="btLr"/>
                            </w:pPr>
                          </w:p>
                        </w:txbxContent>
                      </v:textbox>
                      <w10:wrap type="square"/>
                    </v:shape>
                  </w:pict>
                </mc:Fallback>
              </mc:AlternateContent>
            </w:r>
          </w:p>
          <w:p w14:paraId="140F211A" w14:textId="77777777" w:rsidR="00903B50" w:rsidRDefault="00621539">
            <w:pPr>
              <w:spacing w:before="240"/>
              <w:rPr>
                <w:sz w:val="20"/>
                <w:szCs w:val="20"/>
              </w:rPr>
            </w:pPr>
            <w:r>
              <w:rPr>
                <w:rFonts w:ascii="MS Gothic" w:eastAsia="MS Gothic" w:hAnsi="MS Gothic" w:cs="MS Gothic"/>
                <w:sz w:val="20"/>
                <w:szCs w:val="20"/>
              </w:rPr>
              <w:t>☐</w:t>
            </w:r>
            <w:r>
              <w:rPr>
                <w:sz w:val="20"/>
                <w:szCs w:val="20"/>
              </w:rPr>
              <w:t xml:space="preserve"> No</w:t>
            </w:r>
          </w:p>
        </w:tc>
        <w:tc>
          <w:tcPr>
            <w:tcW w:w="2634" w:type="dxa"/>
          </w:tcPr>
          <w:p w14:paraId="2375A3B6" w14:textId="77777777" w:rsidR="00903B50" w:rsidRDefault="00903B50">
            <w:pPr>
              <w:numPr>
                <w:ilvl w:val="0"/>
                <w:numId w:val="2"/>
              </w:numPr>
              <w:pBdr>
                <w:top w:val="nil"/>
                <w:left w:val="nil"/>
                <w:bottom w:val="nil"/>
                <w:right w:val="nil"/>
                <w:between w:val="nil"/>
              </w:pBdr>
              <w:spacing w:before="40" w:after="40"/>
              <w:ind w:left="389"/>
            </w:pPr>
          </w:p>
        </w:tc>
        <w:tc>
          <w:tcPr>
            <w:tcW w:w="2634" w:type="dxa"/>
          </w:tcPr>
          <w:p w14:paraId="7316389C" w14:textId="77777777" w:rsidR="00903B50" w:rsidRDefault="00903B50">
            <w:pPr>
              <w:numPr>
                <w:ilvl w:val="0"/>
                <w:numId w:val="6"/>
              </w:numPr>
              <w:pBdr>
                <w:top w:val="nil"/>
                <w:left w:val="nil"/>
                <w:bottom w:val="nil"/>
                <w:right w:val="nil"/>
                <w:between w:val="nil"/>
              </w:pBdr>
            </w:pPr>
          </w:p>
        </w:tc>
        <w:tc>
          <w:tcPr>
            <w:tcW w:w="2195" w:type="dxa"/>
          </w:tcPr>
          <w:p w14:paraId="36869B0E" w14:textId="77777777" w:rsidR="00903B50" w:rsidRDefault="00903B50">
            <w:pPr>
              <w:numPr>
                <w:ilvl w:val="0"/>
                <w:numId w:val="7"/>
              </w:numPr>
              <w:pBdr>
                <w:top w:val="nil"/>
                <w:left w:val="nil"/>
                <w:bottom w:val="nil"/>
                <w:right w:val="nil"/>
                <w:between w:val="nil"/>
              </w:pBdr>
            </w:pPr>
          </w:p>
        </w:tc>
        <w:tc>
          <w:tcPr>
            <w:tcW w:w="2195" w:type="dxa"/>
          </w:tcPr>
          <w:p w14:paraId="64F72E97" w14:textId="77777777" w:rsidR="00903B50" w:rsidRDefault="00903B50">
            <w:pPr>
              <w:numPr>
                <w:ilvl w:val="0"/>
                <w:numId w:val="7"/>
              </w:numPr>
              <w:pBdr>
                <w:top w:val="nil"/>
                <w:left w:val="nil"/>
                <w:bottom w:val="nil"/>
                <w:right w:val="nil"/>
                <w:between w:val="nil"/>
              </w:pBdr>
            </w:pPr>
          </w:p>
        </w:tc>
        <w:tc>
          <w:tcPr>
            <w:tcW w:w="2195" w:type="dxa"/>
          </w:tcPr>
          <w:p w14:paraId="79C35422"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Timetable or schedule</w:t>
            </w:r>
          </w:p>
          <w:p w14:paraId="557F912A"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Email</w:t>
            </w:r>
          </w:p>
          <w:p w14:paraId="19F0D8FE"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Course announcement</w:t>
            </w:r>
          </w:p>
          <w:p w14:paraId="47C14EDB"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Dedicated document</w:t>
            </w:r>
          </w:p>
          <w:p w14:paraId="5DFB0571"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Live announcement </w:t>
            </w:r>
          </w:p>
          <w:p w14:paraId="020CB0BF" w14:textId="77777777" w:rsidR="00903B50" w:rsidRDefault="00621539">
            <w:pPr>
              <w:spacing w:before="60" w:after="60"/>
              <w:rPr>
                <w:sz w:val="18"/>
                <w:szCs w:val="18"/>
              </w:rPr>
            </w:pPr>
            <w:r>
              <w:rPr>
                <w:rFonts w:ascii="MS Gothic" w:eastAsia="MS Gothic" w:hAnsi="MS Gothic" w:cs="MS Gothic"/>
                <w:sz w:val="18"/>
                <w:szCs w:val="18"/>
              </w:rPr>
              <w:t>☐</w:t>
            </w:r>
            <w:r>
              <w:rPr>
                <w:sz w:val="18"/>
                <w:szCs w:val="18"/>
              </w:rPr>
              <w:t xml:space="preserve"> Forum post</w:t>
            </w:r>
          </w:p>
          <w:p w14:paraId="3BE54A0E" w14:textId="77777777" w:rsidR="00903B50" w:rsidRDefault="00621539">
            <w:pPr>
              <w:spacing w:before="60" w:after="60"/>
            </w:pPr>
            <w:r>
              <w:rPr>
                <w:rFonts w:ascii="MS Gothic" w:eastAsia="MS Gothic" w:hAnsi="MS Gothic" w:cs="MS Gothic"/>
                <w:sz w:val="18"/>
                <w:szCs w:val="18"/>
              </w:rPr>
              <w:t>☐</w:t>
            </w:r>
            <w:r>
              <w:rPr>
                <w:sz w:val="18"/>
                <w:szCs w:val="18"/>
              </w:rPr>
              <w:t xml:space="preserve"> Other: ______________</w:t>
            </w:r>
          </w:p>
        </w:tc>
      </w:tr>
      <w:tr w:rsidR="00164BDC" w14:paraId="4EC68A0C" w14:textId="77777777">
        <w:trPr>
          <w:trHeight w:val="1584"/>
        </w:trPr>
        <w:tc>
          <w:tcPr>
            <w:tcW w:w="2196" w:type="dxa"/>
          </w:tcPr>
          <w:p w14:paraId="6F334D72" w14:textId="77777777" w:rsidR="00164BDC" w:rsidRDefault="00164BDC">
            <w:pPr>
              <w:numPr>
                <w:ilvl w:val="0"/>
                <w:numId w:val="5"/>
              </w:numPr>
              <w:pBdr>
                <w:top w:val="nil"/>
                <w:left w:val="nil"/>
                <w:bottom w:val="nil"/>
                <w:right w:val="nil"/>
                <w:between w:val="nil"/>
              </w:pBdr>
            </w:pPr>
          </w:p>
        </w:tc>
        <w:tc>
          <w:tcPr>
            <w:tcW w:w="2196" w:type="dxa"/>
          </w:tcPr>
          <w:p w14:paraId="1E2EF7D7" w14:textId="77777777" w:rsidR="00164BDC" w:rsidRDefault="00164BDC">
            <w:pPr>
              <w:numPr>
                <w:ilvl w:val="0"/>
                <w:numId w:val="5"/>
              </w:numPr>
              <w:pBdr>
                <w:top w:val="nil"/>
                <w:left w:val="nil"/>
                <w:bottom w:val="nil"/>
                <w:right w:val="nil"/>
                <w:between w:val="nil"/>
              </w:pBdr>
            </w:pPr>
          </w:p>
        </w:tc>
        <w:tc>
          <w:tcPr>
            <w:tcW w:w="2203" w:type="dxa"/>
            <w:tcMar>
              <w:left w:w="29" w:type="dxa"/>
              <w:right w:w="29" w:type="dxa"/>
            </w:tcMar>
            <w:vAlign w:val="center"/>
          </w:tcPr>
          <w:p w14:paraId="16F17190" w14:textId="7628D9EA" w:rsidR="00164BDC" w:rsidRDefault="00164BDC" w:rsidP="00164BDC">
            <w:pPr>
              <w:rPr>
                <w:sz w:val="20"/>
                <w:szCs w:val="20"/>
              </w:rPr>
            </w:pPr>
            <w:r>
              <w:rPr>
                <w:rFonts w:ascii="MS Gothic" w:eastAsia="MS Gothic" w:hAnsi="MS Gothic" w:cs="MS Gothic"/>
                <w:sz w:val="20"/>
                <w:szCs w:val="20"/>
              </w:rPr>
              <w:t>☐</w:t>
            </w:r>
            <w:r>
              <w:rPr>
                <w:sz w:val="20"/>
                <w:szCs w:val="20"/>
              </w:rPr>
              <w:t xml:space="preserve"> Yes          </w:t>
            </w:r>
            <w:r>
              <w:rPr>
                <w:color w:val="FF0000"/>
                <w:sz w:val="20"/>
                <w:szCs w:val="20"/>
              </w:rPr>
              <w:t>Do without it</w:t>
            </w:r>
            <w:r>
              <w:rPr>
                <w:noProof/>
              </w:rPr>
              <mc:AlternateContent>
                <mc:Choice Requires="wps">
                  <w:drawing>
                    <wp:anchor distT="0" distB="0" distL="0" distR="0" simplePos="0" relativeHeight="251665408" behindDoc="0" locked="0" layoutInCell="1" hidden="0" allowOverlap="1" wp14:anchorId="2385F442" wp14:editId="64F858AC">
                      <wp:simplePos x="0" y="0"/>
                      <wp:positionH relativeFrom="column">
                        <wp:posOffset>355600</wp:posOffset>
                      </wp:positionH>
                      <wp:positionV relativeFrom="paragraph">
                        <wp:posOffset>38100</wp:posOffset>
                      </wp:positionV>
                      <wp:extent cx="215900" cy="96520"/>
                      <wp:effectExtent l="0" t="0" r="0" b="0"/>
                      <wp:wrapSquare wrapText="bothSides" distT="0" distB="0" distL="0" distR="0"/>
                      <wp:docPr id="1" name="Flèche vers la droite 34"/>
                      <wp:cNvGraphicFramePr/>
                      <a:graphic xmlns:a="http://schemas.openxmlformats.org/drawingml/2006/main">
                        <a:graphicData uri="http://schemas.microsoft.com/office/word/2010/wordprocessingShape">
                          <wps:wsp>
                            <wps:cNvSpPr/>
                            <wps:spPr>
                              <a:xfrm>
                                <a:off x="5244400" y="3738090"/>
                                <a:ext cx="203200" cy="83820"/>
                              </a:xfrm>
                              <a:prstGeom prst="rightArrow">
                                <a:avLst>
                                  <a:gd name="adj1" fmla="val 50000"/>
                                  <a:gd name="adj2" fmla="val 50000"/>
                                </a:avLst>
                              </a:prstGeom>
                              <a:solidFill>
                                <a:srgbClr val="FF0000"/>
                              </a:solidFill>
                              <a:ln w="12700" cap="flat" cmpd="sng">
                                <a:solidFill>
                                  <a:srgbClr val="FF0000"/>
                                </a:solidFill>
                                <a:prstDash val="solid"/>
                                <a:miter lim="800000"/>
                                <a:headEnd type="none" w="sm" len="sm"/>
                                <a:tailEnd type="none" w="sm" len="sm"/>
                              </a:ln>
                            </wps:spPr>
                            <wps:txbx>
                              <w:txbxContent>
                                <w:p w14:paraId="4024EC85" w14:textId="77777777" w:rsidR="00164BDC" w:rsidRDefault="00164BDC" w:rsidP="00164BDC">
                                  <w:pPr>
                                    <w:textDirection w:val="btLr"/>
                                  </w:pPr>
                                </w:p>
                              </w:txbxContent>
                            </wps:txbx>
                            <wps:bodyPr spcFirstLastPara="1" wrap="square" lIns="91425" tIns="91425" rIns="91425" bIns="91425" anchor="ctr" anchorCtr="0">
                              <a:noAutofit/>
                            </wps:bodyPr>
                          </wps:wsp>
                        </a:graphicData>
                      </a:graphic>
                    </wp:anchor>
                  </w:drawing>
                </mc:Choice>
                <mc:Fallback>
                  <w:pict>
                    <v:shape w14:anchorId="2385F442" id="_x0000_s1032" type="#_x0000_t13" style="position:absolute;margin-left:28pt;margin-top:3pt;width:17pt;height:7.6pt;z-index:25166540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" adj="17145" fillcolor="red" strokecolor="red" strokeweight="1pt">
                      <v:stroke startarrowwidth="narrow" startarrowlength="short" endarrowwidth="narrow" endarrowlength="short"/>
                      <v:textbox inset="2.53958mm,2.53958mm,2.53958mm,2.53958mm">
                        <w:txbxContent>
                          <w:p w14:paraId="4024EC85" w14:textId="77777777" w:rsidR="00164BDC" w:rsidRDefault="00164BDC" w:rsidP="00164BDC">
                            <w:pPr>
                              <w:textDirection w:val="btLr"/>
                            </w:pPr>
                          </w:p>
                        </w:txbxContent>
                      </v:textbox>
                      <w10:wrap type="square"/>
                    </v:shape>
                  </w:pict>
                </mc:Fallback>
              </mc:AlternateContent>
            </w:r>
          </w:p>
          <w:p w14:paraId="0AE6BC77" w14:textId="183CD222" w:rsidR="00164BDC" w:rsidRDefault="00164BDC" w:rsidP="00164BDC">
            <w:pPr>
              <w:rPr>
                <w:rFonts w:ascii="MS Gothic" w:eastAsia="MS Gothic" w:hAnsi="MS Gothic" w:cs="MS Gothic"/>
                <w:sz w:val="20"/>
                <w:szCs w:val="20"/>
              </w:rPr>
            </w:pPr>
            <w:r>
              <w:rPr>
                <w:noProof/>
              </w:rPr>
              <mc:AlternateContent>
                <mc:Choice Requires="wps">
                  <w:drawing>
                    <wp:anchor distT="0" distB="0" distL="0" distR="0" simplePos="0" relativeHeight="251666432" behindDoc="0" locked="0" layoutInCell="1" hidden="0" allowOverlap="1" wp14:anchorId="266EB061" wp14:editId="08DE1135">
                      <wp:simplePos x="0" y="0"/>
                      <wp:positionH relativeFrom="column">
                        <wp:posOffset>337185</wp:posOffset>
                      </wp:positionH>
                      <wp:positionV relativeFrom="paragraph">
                        <wp:posOffset>43180</wp:posOffset>
                      </wp:positionV>
                      <wp:extent cx="935355" cy="111760"/>
                      <wp:effectExtent l="0" t="19050" r="36195" b="40640"/>
                      <wp:wrapSquare wrapText="bothSides" distT="0" distB="0" distL="0" distR="0"/>
                      <wp:docPr id="2" name="Flèche vers la droite 33"/>
                      <wp:cNvGraphicFramePr/>
                      <a:graphic xmlns:a="http://schemas.openxmlformats.org/drawingml/2006/main">
                        <a:graphicData uri="http://schemas.microsoft.com/office/word/2010/wordprocessingShape">
                          <wps:wsp>
                            <wps:cNvSpPr/>
                            <wps:spPr>
                              <a:xfrm>
                                <a:off x="0" y="0"/>
                                <a:ext cx="935355" cy="111760"/>
                              </a:xfrm>
                              <a:prstGeom prst="rightArrow">
                                <a:avLst>
                                  <a:gd name="adj1" fmla="val 50000"/>
                                  <a:gd name="adj2" fmla="val 50000"/>
                                </a:avLst>
                              </a:prstGeom>
                              <a:solidFill>
                                <a:srgbClr val="004A8D"/>
                              </a:solidFill>
                              <a:ln w="12700" cap="flat" cmpd="sng">
                                <a:solidFill>
                                  <a:srgbClr val="004A8D"/>
                                </a:solidFill>
                                <a:prstDash val="solid"/>
                                <a:miter lim="800000"/>
                                <a:headEnd type="none" w="sm" len="sm"/>
                                <a:tailEnd type="none" w="sm" len="sm"/>
                              </a:ln>
                            </wps:spPr>
                            <wps:txbx>
                              <w:txbxContent>
                                <w:p w14:paraId="052FD7DD" w14:textId="77777777" w:rsidR="00164BDC" w:rsidRDefault="00164BDC" w:rsidP="00164BDC">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266EB061" id="_x0000_s1033" type="#_x0000_t13" style="position:absolute;margin-left:26.55pt;margin-top:3.4pt;width:73.65pt;height:8.8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" adj="20310" fillcolor="#004a8d" strokecolor="#004a8d" strokeweight="1pt">
                      <v:stroke startarrowwidth="narrow" startarrowlength="short" endarrowwidth="narrow" endarrowlength="short"/>
                      <v:textbox inset="2.53958mm,2.53958mm,2.53958mm,2.53958mm">
                        <w:txbxContent>
                          <w:p w14:paraId="052FD7DD" w14:textId="77777777" w:rsidR="00164BDC" w:rsidRDefault="00164BDC" w:rsidP="00164BDC">
                            <w:pPr>
                              <w:textDirection w:val="btLr"/>
                            </w:pPr>
                          </w:p>
                        </w:txbxContent>
                      </v:textbox>
                      <w10:wrap type="square"/>
                    </v:shape>
                  </w:pict>
                </mc:Fallback>
              </mc:AlternateContent>
            </w:r>
            <w:r>
              <w:rPr>
                <w:rFonts w:ascii="MS Gothic" w:eastAsia="MS Gothic" w:hAnsi="MS Gothic" w:cs="MS Gothic"/>
                <w:sz w:val="20"/>
                <w:szCs w:val="20"/>
              </w:rPr>
              <w:t>☐</w:t>
            </w:r>
            <w:r>
              <w:rPr>
                <w:sz w:val="20"/>
                <w:szCs w:val="20"/>
              </w:rPr>
              <w:t xml:space="preserve"> No</w:t>
            </w:r>
          </w:p>
        </w:tc>
        <w:tc>
          <w:tcPr>
            <w:tcW w:w="2634" w:type="dxa"/>
          </w:tcPr>
          <w:p w14:paraId="50D8CE09" w14:textId="77777777" w:rsidR="00164BDC" w:rsidRDefault="00164BDC" w:rsidP="00164BDC">
            <w:pPr>
              <w:numPr>
                <w:ilvl w:val="0"/>
                <w:numId w:val="8"/>
              </w:numPr>
              <w:pBdr>
                <w:top w:val="nil"/>
                <w:left w:val="nil"/>
                <w:bottom w:val="nil"/>
                <w:right w:val="nil"/>
                <w:between w:val="nil"/>
              </w:pBdr>
              <w:spacing w:before="40" w:after="40"/>
            </w:pPr>
          </w:p>
        </w:tc>
        <w:tc>
          <w:tcPr>
            <w:tcW w:w="2634" w:type="dxa"/>
          </w:tcPr>
          <w:p w14:paraId="286520F0" w14:textId="77777777" w:rsidR="00164BDC" w:rsidRDefault="00164BDC">
            <w:pPr>
              <w:numPr>
                <w:ilvl w:val="0"/>
                <w:numId w:val="6"/>
              </w:numPr>
              <w:pBdr>
                <w:top w:val="nil"/>
                <w:left w:val="nil"/>
                <w:bottom w:val="nil"/>
                <w:right w:val="nil"/>
                <w:between w:val="nil"/>
              </w:pBdr>
            </w:pPr>
          </w:p>
        </w:tc>
        <w:tc>
          <w:tcPr>
            <w:tcW w:w="2195" w:type="dxa"/>
          </w:tcPr>
          <w:p w14:paraId="4AAD5FB8" w14:textId="77777777" w:rsidR="00164BDC" w:rsidRDefault="00164BDC">
            <w:pPr>
              <w:numPr>
                <w:ilvl w:val="0"/>
                <w:numId w:val="7"/>
              </w:numPr>
              <w:pBdr>
                <w:top w:val="nil"/>
                <w:left w:val="nil"/>
                <w:bottom w:val="nil"/>
                <w:right w:val="nil"/>
                <w:between w:val="nil"/>
              </w:pBdr>
            </w:pPr>
          </w:p>
        </w:tc>
        <w:tc>
          <w:tcPr>
            <w:tcW w:w="2195" w:type="dxa"/>
          </w:tcPr>
          <w:p w14:paraId="783DE916" w14:textId="77777777" w:rsidR="00164BDC" w:rsidRDefault="00164BDC">
            <w:pPr>
              <w:numPr>
                <w:ilvl w:val="0"/>
                <w:numId w:val="7"/>
              </w:numPr>
              <w:pBdr>
                <w:top w:val="nil"/>
                <w:left w:val="nil"/>
                <w:bottom w:val="nil"/>
                <w:right w:val="nil"/>
                <w:between w:val="nil"/>
              </w:pBdr>
            </w:pPr>
          </w:p>
        </w:tc>
        <w:tc>
          <w:tcPr>
            <w:tcW w:w="2195" w:type="dxa"/>
          </w:tcPr>
          <w:p w14:paraId="78AB206A" w14:textId="77777777" w:rsidR="00164BDC" w:rsidRDefault="00164BDC" w:rsidP="00164BDC">
            <w:pPr>
              <w:spacing w:before="60" w:after="60"/>
              <w:rPr>
                <w:sz w:val="18"/>
                <w:szCs w:val="18"/>
              </w:rPr>
            </w:pPr>
            <w:r>
              <w:rPr>
                <w:rFonts w:ascii="MS Gothic" w:eastAsia="MS Gothic" w:hAnsi="MS Gothic" w:cs="MS Gothic"/>
                <w:sz w:val="18"/>
                <w:szCs w:val="18"/>
              </w:rPr>
              <w:t>☐</w:t>
            </w:r>
            <w:r>
              <w:rPr>
                <w:sz w:val="18"/>
                <w:szCs w:val="18"/>
              </w:rPr>
              <w:t xml:space="preserve"> Timetable or schedule</w:t>
            </w:r>
          </w:p>
          <w:p w14:paraId="58076CD4" w14:textId="77777777" w:rsidR="00164BDC" w:rsidRDefault="00164BDC" w:rsidP="00164BDC">
            <w:pPr>
              <w:spacing w:before="60" w:after="60"/>
              <w:rPr>
                <w:sz w:val="18"/>
                <w:szCs w:val="18"/>
              </w:rPr>
            </w:pPr>
            <w:r>
              <w:rPr>
                <w:rFonts w:ascii="MS Gothic" w:eastAsia="MS Gothic" w:hAnsi="MS Gothic" w:cs="MS Gothic"/>
                <w:sz w:val="18"/>
                <w:szCs w:val="18"/>
              </w:rPr>
              <w:t>☐</w:t>
            </w:r>
            <w:r>
              <w:rPr>
                <w:sz w:val="18"/>
                <w:szCs w:val="18"/>
              </w:rPr>
              <w:t xml:space="preserve"> Email</w:t>
            </w:r>
          </w:p>
          <w:p w14:paraId="2FE6F7A1" w14:textId="77777777" w:rsidR="00164BDC" w:rsidRDefault="00164BDC" w:rsidP="00164BDC">
            <w:pPr>
              <w:spacing w:before="60" w:after="60"/>
              <w:rPr>
                <w:sz w:val="18"/>
                <w:szCs w:val="18"/>
              </w:rPr>
            </w:pPr>
            <w:r>
              <w:rPr>
                <w:rFonts w:ascii="MS Gothic" w:eastAsia="MS Gothic" w:hAnsi="MS Gothic" w:cs="MS Gothic"/>
                <w:sz w:val="18"/>
                <w:szCs w:val="18"/>
              </w:rPr>
              <w:t>☐</w:t>
            </w:r>
            <w:r>
              <w:rPr>
                <w:sz w:val="18"/>
                <w:szCs w:val="18"/>
              </w:rPr>
              <w:t xml:space="preserve"> Course announcement</w:t>
            </w:r>
          </w:p>
          <w:p w14:paraId="4AB6A392" w14:textId="77777777" w:rsidR="00164BDC" w:rsidRDefault="00164BDC" w:rsidP="00164BDC">
            <w:pPr>
              <w:spacing w:before="60" w:after="60"/>
              <w:rPr>
                <w:sz w:val="18"/>
                <w:szCs w:val="18"/>
              </w:rPr>
            </w:pPr>
            <w:r>
              <w:rPr>
                <w:rFonts w:ascii="MS Gothic" w:eastAsia="MS Gothic" w:hAnsi="MS Gothic" w:cs="MS Gothic"/>
                <w:sz w:val="18"/>
                <w:szCs w:val="18"/>
              </w:rPr>
              <w:t>☐</w:t>
            </w:r>
            <w:r>
              <w:rPr>
                <w:sz w:val="18"/>
                <w:szCs w:val="18"/>
              </w:rPr>
              <w:t xml:space="preserve"> Dedicated document</w:t>
            </w:r>
          </w:p>
          <w:p w14:paraId="5BADE7D6" w14:textId="77777777" w:rsidR="00164BDC" w:rsidRDefault="00164BDC" w:rsidP="00164BDC">
            <w:pPr>
              <w:spacing w:before="60" w:after="60"/>
              <w:rPr>
                <w:sz w:val="18"/>
                <w:szCs w:val="18"/>
              </w:rPr>
            </w:pPr>
            <w:r>
              <w:rPr>
                <w:rFonts w:ascii="MS Gothic" w:eastAsia="MS Gothic" w:hAnsi="MS Gothic" w:cs="MS Gothic"/>
                <w:sz w:val="18"/>
                <w:szCs w:val="18"/>
              </w:rPr>
              <w:t>☐</w:t>
            </w:r>
            <w:r>
              <w:rPr>
                <w:sz w:val="18"/>
                <w:szCs w:val="18"/>
              </w:rPr>
              <w:t xml:space="preserve"> Live announcement </w:t>
            </w:r>
          </w:p>
          <w:p w14:paraId="39A3E7BE" w14:textId="77777777" w:rsidR="00164BDC" w:rsidRDefault="00164BDC" w:rsidP="00164BDC">
            <w:pPr>
              <w:spacing w:before="60" w:after="60"/>
              <w:rPr>
                <w:sz w:val="18"/>
                <w:szCs w:val="18"/>
              </w:rPr>
            </w:pPr>
            <w:r>
              <w:rPr>
                <w:rFonts w:ascii="MS Gothic" w:eastAsia="MS Gothic" w:hAnsi="MS Gothic" w:cs="MS Gothic"/>
                <w:sz w:val="18"/>
                <w:szCs w:val="18"/>
              </w:rPr>
              <w:t>☐</w:t>
            </w:r>
            <w:r>
              <w:rPr>
                <w:sz w:val="18"/>
                <w:szCs w:val="18"/>
              </w:rPr>
              <w:t xml:space="preserve"> Forum post</w:t>
            </w:r>
          </w:p>
          <w:p w14:paraId="7A23E9A0" w14:textId="5FFE262F" w:rsidR="00164BDC" w:rsidRDefault="00164BDC" w:rsidP="00164BDC">
            <w:pPr>
              <w:spacing w:before="60" w:after="60"/>
              <w:rPr>
                <w:rFonts w:ascii="MS Gothic" w:eastAsia="MS Gothic" w:hAnsi="MS Gothic" w:cs="MS Gothic"/>
                <w:sz w:val="18"/>
                <w:szCs w:val="18"/>
              </w:rPr>
            </w:pPr>
            <w:r>
              <w:rPr>
                <w:rFonts w:ascii="MS Gothic" w:eastAsia="MS Gothic" w:hAnsi="MS Gothic" w:cs="MS Gothic"/>
                <w:sz w:val="18"/>
                <w:szCs w:val="18"/>
              </w:rPr>
              <w:t>☐</w:t>
            </w:r>
            <w:r>
              <w:rPr>
                <w:sz w:val="18"/>
                <w:szCs w:val="18"/>
              </w:rPr>
              <w:t xml:space="preserve"> Other: ______________</w:t>
            </w:r>
          </w:p>
        </w:tc>
      </w:tr>
    </w:tbl>
    <w:p w14:paraId="1D6BF9A0" w14:textId="5DF8B8B4" w:rsidR="00835D9F" w:rsidRPr="00835D9F" w:rsidRDefault="00835D9F" w:rsidP="00835D9F">
      <w:pPr>
        <w:spacing w:before="480"/>
        <w:rPr>
          <w:noProof/>
        </w:rPr>
      </w:pPr>
      <w:r w:rsidRPr="0008783F">
        <w:rPr>
          <w:noProof/>
        </w:rPr>
        <w:drawing>
          <wp:inline distT="0" distB="0" distL="0" distR="0" wp14:anchorId="7ADA942B" wp14:editId="2E733736">
            <wp:extent cx="638629" cy="223883"/>
            <wp:effectExtent l="0" t="0" r="0" b="5080"/>
            <wp:docPr id="7" name="Picture 7" descr="Creative Commons Attribution-NonCommercial-ShareAlike icon">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reative Commons Attribution-NonCommercial-ShareAlike icon">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2698" cy="232321"/>
                    </a:xfrm>
                    <a:prstGeom prst="rect">
                      <a:avLst/>
                    </a:prstGeom>
                    <a:noFill/>
                    <a:ln>
                      <a:noFill/>
                    </a:ln>
                  </pic:spPr>
                </pic:pic>
              </a:graphicData>
            </a:graphic>
          </wp:inline>
        </w:drawing>
      </w:r>
      <w:r>
        <w:rPr>
          <w:noProof/>
        </w:rPr>
        <w:t xml:space="preserve">  </w:t>
      </w:r>
      <w:r w:rsidRPr="0008783F">
        <w:rPr>
          <w:noProof/>
        </w:rPr>
        <w:t xml:space="preserve">This </w:t>
      </w:r>
      <w:r>
        <w:rPr>
          <w:noProof/>
        </w:rPr>
        <w:t xml:space="preserve">guide created by York University’s Teaching Commons in 2021 is available under </w:t>
      </w:r>
      <w:r w:rsidRPr="0008783F">
        <w:rPr>
          <w:noProof/>
        </w:rPr>
        <w:t xml:space="preserve">a </w:t>
      </w:r>
      <w:hyperlink r:id="rId11" w:history="1">
        <w:r w:rsidRPr="00BF73B8">
          <w:rPr>
            <w:rStyle w:val="Hyperlink"/>
            <w:noProof/>
          </w:rPr>
          <w:t>Creative Commons Attribution-NonCommercial-ShareAlike 4.0 International License (CC BY-NC-SA 4.0)</w:t>
        </w:r>
      </w:hyperlink>
      <w:r>
        <w:rPr>
          <w:noProof/>
        </w:rPr>
        <w:t>. The CC BY-NC-SA 4.0 licence permits sharing and adapting of the material, provided the original work is properly attributed, any changes are clearly indicated, the material is not used for commercial purposes, and the new version is distributed under the same licence as the original.</w:t>
      </w:r>
    </w:p>
    <w:sectPr w:rsidR="00835D9F" w:rsidRPr="00835D9F">
      <w:headerReference w:type="default" r:id="rId12"/>
      <w:footerReference w:type="default" r:id="rId13"/>
      <w:pgSz w:w="20160" w:h="12240"/>
      <w:pgMar w:top="1247" w:right="851" w:bottom="930" w:left="851" w:header="680" w:footer="62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E7BFB" w14:textId="77777777" w:rsidR="00A00678" w:rsidRDefault="00A00678">
      <w:r>
        <w:separator/>
      </w:r>
    </w:p>
  </w:endnote>
  <w:endnote w:type="continuationSeparator" w:id="0">
    <w:p w14:paraId="153A9668" w14:textId="77777777" w:rsidR="00A00678" w:rsidRDefault="00A00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502040504020204"/>
    <w:charset w:val="00"/>
    <w:family w:val="swiss"/>
    <w:pitch w:val="variable"/>
    <w:sig w:usb0="00000003" w:usb1="0200E4B4"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9CAC3" w14:textId="3C76DB2D" w:rsidR="00903B50" w:rsidRDefault="00210261" w:rsidP="00B7181C">
    <w:pPr>
      <w:pBdr>
        <w:top w:val="nil"/>
        <w:left w:val="nil"/>
        <w:bottom w:val="nil"/>
        <w:right w:val="nil"/>
        <w:between w:val="nil"/>
      </w:pBdr>
      <w:tabs>
        <w:tab w:val="right" w:pos="18450"/>
      </w:tabs>
      <w:rPr>
        <w:color w:val="000000"/>
      </w:rPr>
    </w:pPr>
    <w:r>
      <w:rPr>
        <w:b/>
        <w:noProof/>
        <w:color w:val="E31837"/>
      </w:rPr>
      <w:drawing>
        <wp:anchor distT="0" distB="0" distL="114300" distR="114300" simplePos="0" relativeHeight="251661312" behindDoc="1" locked="0" layoutInCell="1" allowOverlap="1" wp14:anchorId="3CD15286" wp14:editId="4841FBE0">
          <wp:simplePos x="0" y="0"/>
          <wp:positionH relativeFrom="page">
            <wp:posOffset>554707</wp:posOffset>
          </wp:positionH>
          <wp:positionV relativeFrom="paragraph">
            <wp:posOffset>1514</wp:posOffset>
          </wp:positionV>
          <wp:extent cx="927401" cy="325511"/>
          <wp:effectExtent l="0" t="0" r="6350" b="0"/>
          <wp:wrapNone/>
          <wp:docPr id="8" name="Picture 8" descr="Teaching Commons logo: Assist, Advise, Design, Del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C_logo.png"/>
                  <pic:cNvPicPr/>
                </pic:nvPicPr>
                <pic:blipFill>
                  <a:blip r:embed="rId1">
                    <a:extLst>
                      <a:ext uri="{28A0092B-C50C-407E-A947-70E740481C1C}">
                        <a14:useLocalDpi xmlns:a14="http://schemas.microsoft.com/office/drawing/2010/main" val="0"/>
                      </a:ext>
                    </a:extLst>
                  </a:blip>
                  <a:stretch>
                    <a:fillRect/>
                  </a:stretch>
                </pic:blipFill>
                <pic:spPr>
                  <a:xfrm>
                    <a:off x="0" y="0"/>
                    <a:ext cx="937396" cy="329019"/>
                  </a:xfrm>
                  <a:prstGeom prst="rect">
                    <a:avLst/>
                  </a:prstGeom>
                </pic:spPr>
              </pic:pic>
            </a:graphicData>
          </a:graphic>
          <wp14:sizeRelH relativeFrom="margin">
            <wp14:pctWidth>0</wp14:pctWidth>
          </wp14:sizeRelH>
          <wp14:sizeRelV relativeFrom="margin">
            <wp14:pctHeight>0</wp14:pctHeight>
          </wp14:sizeRelV>
        </wp:anchor>
      </w:drawing>
    </w:r>
    <w:r w:rsidR="00B7181C">
      <w:rPr>
        <w:color w:val="000000"/>
      </w:rPr>
      <w:t xml:space="preserve"> </w:t>
    </w:r>
    <w:r w:rsidR="00B7181C">
      <w:rPr>
        <w:color w:val="000000"/>
      </w:rPr>
      <w:tab/>
    </w:r>
    <w:r w:rsidR="00621539">
      <w:rPr>
        <w:color w:val="000000"/>
      </w:rPr>
      <w:t xml:space="preserve">Page </w:t>
    </w:r>
    <w:r w:rsidR="00621539">
      <w:rPr>
        <w:color w:val="000000"/>
      </w:rPr>
      <w:fldChar w:fldCharType="begin"/>
    </w:r>
    <w:r w:rsidR="00621539">
      <w:rPr>
        <w:color w:val="000000"/>
      </w:rPr>
      <w:instrText>PAGE</w:instrText>
    </w:r>
    <w:r w:rsidR="00621539">
      <w:rPr>
        <w:color w:val="000000"/>
      </w:rPr>
      <w:fldChar w:fldCharType="separate"/>
    </w:r>
    <w:r w:rsidR="00842613">
      <w:rPr>
        <w:noProof/>
        <w:color w:val="000000"/>
      </w:rPr>
      <w:t>1</w:t>
    </w:r>
    <w:r w:rsidR="00621539">
      <w:rPr>
        <w:color w:val="000000"/>
      </w:rPr>
      <w:fldChar w:fldCharType="end"/>
    </w:r>
    <w:r w:rsidR="00621539">
      <w:rPr>
        <w:color w:val="000000"/>
      </w:rPr>
      <w:t xml:space="preserve"> of </w:t>
    </w:r>
    <w:r w:rsidR="00621539">
      <w:rPr>
        <w:color w:val="000000"/>
      </w:rPr>
      <w:fldChar w:fldCharType="begin"/>
    </w:r>
    <w:r w:rsidR="00621539">
      <w:rPr>
        <w:color w:val="000000"/>
      </w:rPr>
      <w:instrText>NUMPAGES</w:instrText>
    </w:r>
    <w:r w:rsidR="00621539">
      <w:rPr>
        <w:color w:val="000000"/>
      </w:rPr>
      <w:fldChar w:fldCharType="separate"/>
    </w:r>
    <w:r w:rsidR="00842613">
      <w:rPr>
        <w:noProof/>
        <w:color w:val="000000"/>
      </w:rPr>
      <w:t>1</w:t>
    </w:r>
    <w:r w:rsidR="00621539">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9E1D1" w14:textId="77777777" w:rsidR="00A00678" w:rsidRDefault="00A00678">
      <w:r>
        <w:separator/>
      </w:r>
    </w:p>
  </w:footnote>
  <w:footnote w:type="continuationSeparator" w:id="0">
    <w:p w14:paraId="3B30E4A5" w14:textId="77777777" w:rsidR="00A00678" w:rsidRDefault="00A00678">
      <w:r>
        <w:continuationSeparator/>
      </w:r>
    </w:p>
  </w:footnote>
  <w:footnote w:id="1">
    <w:p w14:paraId="0AD6391E" w14:textId="3446E543" w:rsidR="00781571" w:rsidRPr="00781571" w:rsidRDefault="00781571">
      <w:pPr>
        <w:pStyle w:val="FootnoteText"/>
      </w:pPr>
      <w:r>
        <w:rPr>
          <w:rStyle w:val="FootnoteReference"/>
        </w:rPr>
        <w:footnoteRef/>
      </w:r>
      <w:r>
        <w:t xml:space="preserve"> Ask yourself: </w:t>
      </w:r>
      <w:r w:rsidRPr="00835D9F">
        <w:rPr>
          <w:rFonts w:asciiTheme="minorHAnsi" w:hAnsiTheme="minorHAnsi" w:cstheme="minorHAnsi"/>
          <w:b/>
          <w:bCs/>
          <w:color w:val="000000"/>
        </w:rPr>
        <w:t>What is essential to keep?</w:t>
      </w:r>
      <w:r w:rsidRPr="00835D9F">
        <w:rPr>
          <w:rFonts w:asciiTheme="minorHAnsi" w:hAnsiTheme="minorHAnsi" w:cstheme="minorHAnsi"/>
          <w:color w:val="000000"/>
        </w:rPr>
        <w:t xml:space="preserve"> Wh</w:t>
      </w:r>
      <w:r>
        <w:rPr>
          <w:rFonts w:asciiTheme="minorHAnsi" w:hAnsiTheme="minorHAnsi" w:cstheme="minorHAnsi"/>
          <w:color w:val="000000"/>
        </w:rPr>
        <w:t xml:space="preserve">at can go? </w:t>
      </w:r>
      <w:r w:rsidRPr="00842613">
        <w:rPr>
          <w:rFonts w:asciiTheme="minorHAnsi" w:eastAsia="Times New Roman" w:hAnsiTheme="minorHAnsi" w:cstheme="minorHAnsi"/>
          <w:color w:val="000000"/>
        </w:rPr>
        <w:t xml:space="preserve">It takes more time to teach and learn online (Freeman, 2015; Morrison, 2015; Kenny &amp; </w:t>
      </w:r>
      <w:proofErr w:type="spellStart"/>
      <w:r w:rsidRPr="00842613">
        <w:rPr>
          <w:rFonts w:asciiTheme="minorHAnsi" w:eastAsia="Times New Roman" w:hAnsiTheme="minorHAnsi" w:cstheme="minorHAnsi"/>
          <w:color w:val="000000"/>
        </w:rPr>
        <w:t>Fluck</w:t>
      </w:r>
      <w:proofErr w:type="spellEnd"/>
      <w:r w:rsidRPr="00842613">
        <w:rPr>
          <w:rFonts w:asciiTheme="minorHAnsi" w:eastAsia="Times New Roman" w:hAnsiTheme="minorHAnsi" w:cstheme="minorHAnsi"/>
          <w:color w:val="000000"/>
        </w:rPr>
        <w:t>, 2017), and it can be hard to assess how much time online learning activities take for students</w:t>
      </w:r>
      <w:r>
        <w:rPr>
          <w:rFonts w:asciiTheme="minorHAnsi" w:eastAsia="Times New Roman" w:hAnsiTheme="minorHAnsi" w:cstheme="minorHAnsi"/>
          <w:color w:val="000000"/>
        </w:rPr>
        <w:t xml:space="preserve">, particularly with home confinement stressors. They will be dealing with multiple courses delivered remotely as well as concurrent family and personal constraints. </w:t>
      </w:r>
      <w:r w:rsidRPr="00842613">
        <w:rPr>
          <w:rFonts w:asciiTheme="minorHAnsi" w:eastAsia="Times New Roman" w:hAnsiTheme="minorHAnsi" w:cstheme="minorHAnsi"/>
          <w:color w:val="000000"/>
        </w:rPr>
        <w:t xml:space="preserve">For these reasons, you may </w:t>
      </w:r>
      <w:r>
        <w:rPr>
          <w:rFonts w:asciiTheme="minorHAnsi" w:eastAsia="Times New Roman" w:hAnsiTheme="minorHAnsi" w:cstheme="minorHAnsi"/>
          <w:color w:val="000000"/>
        </w:rPr>
        <w:t xml:space="preserve">want to </w:t>
      </w:r>
      <w:r w:rsidRPr="00842613">
        <w:rPr>
          <w:rFonts w:asciiTheme="minorHAnsi" w:eastAsia="Times New Roman" w:hAnsiTheme="minorHAnsi" w:cstheme="minorHAnsi"/>
          <w:color w:val="000000"/>
        </w:rPr>
        <w:t xml:space="preserve">pare down on </w:t>
      </w:r>
      <w:r>
        <w:rPr>
          <w:rFonts w:asciiTheme="minorHAnsi" w:eastAsia="Times New Roman" w:hAnsiTheme="minorHAnsi" w:cstheme="minorHAnsi"/>
          <w:color w:val="000000"/>
        </w:rPr>
        <w:t xml:space="preserve">your </w:t>
      </w:r>
      <w:r w:rsidRPr="00842613">
        <w:rPr>
          <w:rFonts w:asciiTheme="minorHAnsi" w:eastAsia="Times New Roman" w:hAnsiTheme="minorHAnsi" w:cstheme="minorHAnsi"/>
          <w:color w:val="000000"/>
        </w:rPr>
        <w:t xml:space="preserve">content and activities if </w:t>
      </w:r>
      <w:r>
        <w:rPr>
          <w:rFonts w:asciiTheme="minorHAnsi" w:eastAsia="Times New Roman" w:hAnsiTheme="minorHAnsi" w:cstheme="minorHAnsi"/>
          <w:color w:val="000000"/>
        </w:rPr>
        <w:t xml:space="preserve">and when </w:t>
      </w:r>
      <w:r w:rsidRPr="00842613">
        <w:rPr>
          <w:rFonts w:asciiTheme="minorHAnsi" w:eastAsia="Times New Roman" w:hAnsiTheme="minorHAnsi" w:cstheme="minorHAnsi"/>
          <w:color w:val="000000"/>
        </w:rPr>
        <w:t>possible. </w:t>
      </w:r>
    </w:p>
  </w:footnote>
  <w:footnote w:id="2">
    <w:p w14:paraId="2E1F8A48" w14:textId="1BEEF036" w:rsidR="00781571" w:rsidRPr="00BD1648" w:rsidRDefault="00781571" w:rsidP="00BD1648">
      <w:pPr>
        <w:pBdr>
          <w:top w:val="nil"/>
          <w:left w:val="nil"/>
          <w:bottom w:val="nil"/>
          <w:right w:val="nil"/>
          <w:between w:val="nil"/>
        </w:pBdr>
        <w:spacing w:before="120" w:after="120"/>
        <w:rPr>
          <w:color w:val="000000"/>
          <w:sz w:val="20"/>
          <w:szCs w:val="20"/>
        </w:rPr>
      </w:pPr>
      <w:r>
        <w:rPr>
          <w:rStyle w:val="FootnoteReference"/>
        </w:rPr>
        <w:footnoteRef/>
      </w:r>
      <w:r>
        <w:t xml:space="preserve"> </w:t>
      </w:r>
      <w:r w:rsidRPr="00781571">
        <w:rPr>
          <w:color w:val="000000"/>
          <w:sz w:val="20"/>
          <w:szCs w:val="20"/>
        </w:rPr>
        <w:t>Some students may need more time to complete assignments. Keep in mind any accommodation needs of students in your classes.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07809" w14:textId="1D6F0ED0" w:rsidR="00B7181C" w:rsidRDefault="00DB5519" w:rsidP="00210261">
    <w:pPr>
      <w:pStyle w:val="Header"/>
      <w:tabs>
        <w:tab w:val="clear" w:pos="4680"/>
        <w:tab w:val="clear" w:pos="9360"/>
        <w:tab w:val="right" w:pos="18450"/>
      </w:tabs>
      <w:spacing w:after="120"/>
      <w:ind w:right="-432"/>
      <w:rPr>
        <w:rFonts w:ascii="Arial" w:hAnsi="Arial" w:cs="Arial"/>
        <w:color w:val="E31837"/>
        <w:lang w:val="en-US"/>
      </w:rPr>
    </w:pPr>
    <w:bookmarkStart w:id="1" w:name="_Hlk39662018"/>
    <w:bookmarkStart w:id="2" w:name="_Hlk39662019"/>
    <w:r>
      <w:rPr>
        <w:rFonts w:ascii="Arial" w:hAnsi="Arial" w:cs="Arial"/>
        <w:noProof/>
        <w:color w:val="E31837"/>
        <w:lang w:val="en-US"/>
      </w:rPr>
      <w:drawing>
        <wp:anchor distT="0" distB="0" distL="114300" distR="114300" simplePos="0" relativeHeight="251662336" behindDoc="1" locked="0" layoutInCell="1" allowOverlap="1" wp14:anchorId="765FB379" wp14:editId="30B0355E">
          <wp:simplePos x="0" y="0"/>
          <wp:positionH relativeFrom="column">
            <wp:posOffset>-83185</wp:posOffset>
          </wp:positionH>
          <wp:positionV relativeFrom="paragraph">
            <wp:posOffset>-256540</wp:posOffset>
          </wp:positionV>
          <wp:extent cx="1169670" cy="470535"/>
          <wp:effectExtent l="0" t="0" r="0" b="5715"/>
          <wp:wrapTight wrapText="bothSides">
            <wp:wrapPolygon edited="0">
              <wp:start x="0" y="0"/>
              <wp:lineTo x="0" y="20988"/>
              <wp:lineTo x="21107" y="20988"/>
              <wp:lineTo x="21107" y="0"/>
              <wp:lineTo x="0" y="0"/>
            </wp:wrapPolygon>
          </wp:wrapTight>
          <wp:docPr id="3" name="Picture 3" descr="York University logo with the words 'York', 'University', and 'Université', and the letter 'U' in white against a red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York University logo with the words 'York', 'University', and 'Université', and the letter 'U' in white against a red background."/>
                  <pic:cNvPicPr/>
                </pic:nvPicPr>
                <pic:blipFill>
                  <a:blip r:embed="rId1">
                    <a:extLst>
                      <a:ext uri="{28A0092B-C50C-407E-A947-70E740481C1C}">
                        <a14:useLocalDpi xmlns:a14="http://schemas.microsoft.com/office/drawing/2010/main" val="0"/>
                      </a:ext>
                    </a:extLst>
                  </a:blip>
                  <a:stretch>
                    <a:fillRect/>
                  </a:stretch>
                </pic:blipFill>
                <pic:spPr>
                  <a:xfrm>
                    <a:off x="0" y="0"/>
                    <a:ext cx="1169670" cy="470535"/>
                  </a:xfrm>
                  <a:prstGeom prst="rect">
                    <a:avLst/>
                  </a:prstGeom>
                </pic:spPr>
              </pic:pic>
            </a:graphicData>
          </a:graphic>
          <wp14:sizeRelH relativeFrom="margin">
            <wp14:pctWidth>0</wp14:pctWidth>
          </wp14:sizeRelH>
          <wp14:sizeRelV relativeFrom="margin">
            <wp14:pctHeight>0</wp14:pctHeight>
          </wp14:sizeRelV>
        </wp:anchor>
      </w:drawing>
    </w:r>
    <w:r w:rsidR="00210261">
      <w:rPr>
        <w:rFonts w:ascii="Arial" w:hAnsi="Arial" w:cs="Arial"/>
        <w:noProof/>
        <w:color w:val="E31837"/>
        <w:lang w:val="en-US"/>
      </w:rPr>
      <mc:AlternateContent>
        <mc:Choice Requires="wps">
          <w:drawing>
            <wp:anchor distT="0" distB="0" distL="114300" distR="114300" simplePos="0" relativeHeight="251659264" behindDoc="0" locked="0" layoutInCell="1" allowOverlap="1" wp14:anchorId="3833A8A8" wp14:editId="6C912E64">
              <wp:simplePos x="0" y="0"/>
              <wp:positionH relativeFrom="column">
                <wp:posOffset>7085330</wp:posOffset>
              </wp:positionH>
              <wp:positionV relativeFrom="paragraph">
                <wp:posOffset>202247</wp:posOffset>
              </wp:positionV>
              <wp:extent cx="4614545" cy="0"/>
              <wp:effectExtent l="0" t="0" r="0" b="0"/>
              <wp:wrapNone/>
              <wp:docPr id="5" name="Straight Connector 5"/>
              <wp:cNvGraphicFramePr/>
              <a:graphic xmlns:a="http://schemas.openxmlformats.org/drawingml/2006/main">
                <a:graphicData uri="http://schemas.microsoft.com/office/word/2010/wordprocessingShape">
                  <wps:wsp>
                    <wps:cNvCnPr/>
                    <wps:spPr>
                      <a:xfrm flipH="1">
                        <a:off x="0" y="0"/>
                        <a:ext cx="4614545" cy="0"/>
                      </a:xfrm>
                      <a:prstGeom prst="line">
                        <a:avLst/>
                      </a:prstGeom>
                      <a:ln>
                        <a:solidFill>
                          <a:srgbClr val="E31837"/>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5ED50482" id="Straight Connector 5"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557.9pt,15.9pt" to="921.2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" strokecolor="#e31837" strokeweight="1.5pt">
              <v:stroke joinstyle="miter"/>
            </v:line>
          </w:pict>
        </mc:Fallback>
      </mc:AlternateContent>
    </w:r>
    <w:r w:rsidR="00621539">
      <w:rPr>
        <w:b/>
        <w:color w:val="E31837"/>
      </w:rPr>
      <w:tab/>
    </w:r>
    <w:r w:rsidR="00B7181C" w:rsidRPr="00B7181C">
      <w:rPr>
        <w:rFonts w:ascii="Arial" w:hAnsi="Arial" w:cs="Arial"/>
        <w:color w:val="E31837"/>
        <w:sz w:val="20"/>
        <w:szCs w:val="20"/>
        <w:lang w:val="en-US"/>
      </w:rPr>
      <w:t>THE BOLD INSTITUTE | BLENDED AND ONLINE LEARNING DEVELOPMENT</w:t>
    </w:r>
  </w:p>
  <w:bookmarkEnd w:id="1"/>
  <w:bookmarkEnd w:id="2"/>
  <w:p w14:paraId="04238A3E" w14:textId="35A03A43" w:rsidR="00903B50" w:rsidRPr="00210261" w:rsidRDefault="00DB5519" w:rsidP="004531F1">
    <w:pPr>
      <w:pStyle w:val="Header"/>
      <w:spacing w:before="120" w:after="240"/>
      <w:ind w:right="-432"/>
      <w:rPr>
        <w:rFonts w:ascii="Arial" w:hAnsi="Arial" w:cs="Arial"/>
        <w:color w:val="E31837"/>
        <w:lang w:val="en-US"/>
      </w:rPr>
    </w:pPr>
    <w:r>
      <w:rPr>
        <w:b/>
        <w:color w:val="E31837"/>
      </w:rPr>
      <w:t>Online Course Conversion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63F26"/>
    <w:multiLevelType w:val="multilevel"/>
    <w:tmpl w:val="90F0BB8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E5179AC"/>
    <w:multiLevelType w:val="multilevel"/>
    <w:tmpl w:val="2C6C96B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993444B"/>
    <w:multiLevelType w:val="multilevel"/>
    <w:tmpl w:val="2C6C96B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C06192A"/>
    <w:multiLevelType w:val="multilevel"/>
    <w:tmpl w:val="2C6C96B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5530ED5"/>
    <w:multiLevelType w:val="multilevel"/>
    <w:tmpl w:val="5AC6EC5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7423504"/>
    <w:multiLevelType w:val="multilevel"/>
    <w:tmpl w:val="4C1AFCB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640E2F34"/>
    <w:multiLevelType w:val="multilevel"/>
    <w:tmpl w:val="372036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3E55BA7"/>
    <w:multiLevelType w:val="multilevel"/>
    <w:tmpl w:val="B7048EF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7BE83AD8"/>
    <w:multiLevelType w:val="multilevel"/>
    <w:tmpl w:val="4378C3E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6"/>
  </w:num>
  <w:num w:numId="2">
    <w:abstractNumId w:val="1"/>
  </w:num>
  <w:num w:numId="3">
    <w:abstractNumId w:val="4"/>
  </w:num>
  <w:num w:numId="4">
    <w:abstractNumId w:val="0"/>
  </w:num>
  <w:num w:numId="5">
    <w:abstractNumId w:val="7"/>
  </w:num>
  <w:num w:numId="6">
    <w:abstractNumId w:val="8"/>
  </w:num>
  <w:num w:numId="7">
    <w:abstractNumId w:val="5"/>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B50"/>
    <w:rsid w:val="0002417B"/>
    <w:rsid w:val="00095B6F"/>
    <w:rsid w:val="000D703D"/>
    <w:rsid w:val="00164BDC"/>
    <w:rsid w:val="00210261"/>
    <w:rsid w:val="00295710"/>
    <w:rsid w:val="00331BAC"/>
    <w:rsid w:val="003C671A"/>
    <w:rsid w:val="00413DEC"/>
    <w:rsid w:val="00453176"/>
    <w:rsid w:val="004531F1"/>
    <w:rsid w:val="00621539"/>
    <w:rsid w:val="00781571"/>
    <w:rsid w:val="00835D9F"/>
    <w:rsid w:val="00842613"/>
    <w:rsid w:val="00843FCF"/>
    <w:rsid w:val="00903B50"/>
    <w:rsid w:val="00A00678"/>
    <w:rsid w:val="00B7181C"/>
    <w:rsid w:val="00BD1648"/>
    <w:rsid w:val="00CB0268"/>
    <w:rsid w:val="00CB306A"/>
    <w:rsid w:val="00CE7142"/>
    <w:rsid w:val="00DB5519"/>
    <w:rsid w:val="00EA4A4B"/>
    <w:rsid w:val="00EE5BB6"/>
    <w:rsid w:val="00F219E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16141F"/>
  <w15:docId w15:val="{B1E0EF9D-0A6A-6048-A7E9-248F002DE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5866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7A4B"/>
    <w:rPr>
      <w:color w:val="0563C1" w:themeColor="hyperlink"/>
      <w:u w:val="single"/>
    </w:rPr>
  </w:style>
  <w:style w:type="character" w:styleId="UnresolvedMention">
    <w:name w:val="Unresolved Mention"/>
    <w:basedOn w:val="DefaultParagraphFont"/>
    <w:uiPriority w:val="99"/>
    <w:semiHidden/>
    <w:unhideWhenUsed/>
    <w:rsid w:val="002F7A4B"/>
    <w:rPr>
      <w:color w:val="605E5C"/>
      <w:shd w:val="clear" w:color="auto" w:fill="E1DFDD"/>
    </w:rPr>
  </w:style>
  <w:style w:type="paragraph" w:styleId="Header">
    <w:name w:val="header"/>
    <w:basedOn w:val="Normal"/>
    <w:link w:val="HeaderChar"/>
    <w:uiPriority w:val="99"/>
    <w:unhideWhenUsed/>
    <w:rsid w:val="001C22BD"/>
    <w:pPr>
      <w:tabs>
        <w:tab w:val="center" w:pos="4680"/>
        <w:tab w:val="right" w:pos="9360"/>
      </w:tabs>
    </w:pPr>
  </w:style>
  <w:style w:type="character" w:customStyle="1" w:styleId="HeaderChar">
    <w:name w:val="Header Char"/>
    <w:basedOn w:val="DefaultParagraphFont"/>
    <w:link w:val="Header"/>
    <w:uiPriority w:val="99"/>
    <w:rsid w:val="001C22BD"/>
  </w:style>
  <w:style w:type="paragraph" w:styleId="Footer">
    <w:name w:val="footer"/>
    <w:basedOn w:val="Normal"/>
    <w:link w:val="FooterChar"/>
    <w:uiPriority w:val="99"/>
    <w:unhideWhenUsed/>
    <w:rsid w:val="001C22BD"/>
    <w:pPr>
      <w:tabs>
        <w:tab w:val="center" w:pos="4680"/>
        <w:tab w:val="right" w:pos="9360"/>
      </w:tabs>
    </w:pPr>
  </w:style>
  <w:style w:type="character" w:customStyle="1" w:styleId="FooterChar">
    <w:name w:val="Footer Char"/>
    <w:basedOn w:val="DefaultParagraphFont"/>
    <w:link w:val="Footer"/>
    <w:uiPriority w:val="99"/>
    <w:rsid w:val="001C22BD"/>
  </w:style>
  <w:style w:type="paragraph" w:styleId="ListParagraph">
    <w:name w:val="List Paragraph"/>
    <w:basedOn w:val="Normal"/>
    <w:uiPriority w:val="34"/>
    <w:qFormat/>
    <w:rsid w:val="001C22BD"/>
    <w:pPr>
      <w:ind w:left="720"/>
      <w:contextualSpacing/>
    </w:pPr>
  </w:style>
  <w:style w:type="character" w:styleId="CommentReference">
    <w:name w:val="annotation reference"/>
    <w:basedOn w:val="DefaultParagraphFont"/>
    <w:uiPriority w:val="99"/>
    <w:semiHidden/>
    <w:unhideWhenUsed/>
    <w:rsid w:val="001C22BD"/>
    <w:rPr>
      <w:sz w:val="16"/>
      <w:szCs w:val="16"/>
    </w:rPr>
  </w:style>
  <w:style w:type="paragraph" w:styleId="CommentText">
    <w:name w:val="annotation text"/>
    <w:basedOn w:val="Normal"/>
    <w:link w:val="CommentTextChar"/>
    <w:uiPriority w:val="99"/>
    <w:semiHidden/>
    <w:unhideWhenUsed/>
    <w:rsid w:val="001C22BD"/>
    <w:rPr>
      <w:sz w:val="20"/>
      <w:szCs w:val="20"/>
    </w:rPr>
  </w:style>
  <w:style w:type="character" w:customStyle="1" w:styleId="CommentTextChar">
    <w:name w:val="Comment Text Char"/>
    <w:basedOn w:val="DefaultParagraphFont"/>
    <w:link w:val="CommentText"/>
    <w:uiPriority w:val="99"/>
    <w:semiHidden/>
    <w:rsid w:val="001C22BD"/>
    <w:rPr>
      <w:sz w:val="20"/>
      <w:szCs w:val="20"/>
    </w:rPr>
  </w:style>
  <w:style w:type="paragraph" w:styleId="CommentSubject">
    <w:name w:val="annotation subject"/>
    <w:basedOn w:val="CommentText"/>
    <w:next w:val="CommentText"/>
    <w:link w:val="CommentSubjectChar"/>
    <w:uiPriority w:val="99"/>
    <w:semiHidden/>
    <w:unhideWhenUsed/>
    <w:rsid w:val="001C22BD"/>
    <w:rPr>
      <w:b/>
      <w:bCs/>
    </w:rPr>
  </w:style>
  <w:style w:type="character" w:customStyle="1" w:styleId="CommentSubjectChar">
    <w:name w:val="Comment Subject Char"/>
    <w:basedOn w:val="CommentTextChar"/>
    <w:link w:val="CommentSubject"/>
    <w:uiPriority w:val="99"/>
    <w:semiHidden/>
    <w:rsid w:val="001C22BD"/>
    <w:rPr>
      <w:b/>
      <w:bCs/>
      <w:sz w:val="20"/>
      <w:szCs w:val="20"/>
    </w:rPr>
  </w:style>
  <w:style w:type="paragraph" w:styleId="BalloonText">
    <w:name w:val="Balloon Text"/>
    <w:basedOn w:val="Normal"/>
    <w:link w:val="BalloonTextChar"/>
    <w:uiPriority w:val="99"/>
    <w:semiHidden/>
    <w:unhideWhenUsed/>
    <w:rsid w:val="001C22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22BD"/>
    <w:rPr>
      <w:rFonts w:ascii="Segoe UI" w:hAnsi="Segoe UI" w:cs="Segoe UI"/>
      <w:sz w:val="18"/>
      <w:szCs w:val="18"/>
    </w:rPr>
  </w:style>
  <w:style w:type="character" w:styleId="FollowedHyperlink">
    <w:name w:val="FollowedHyperlink"/>
    <w:basedOn w:val="DefaultParagraphFont"/>
    <w:uiPriority w:val="99"/>
    <w:semiHidden/>
    <w:unhideWhenUsed/>
    <w:rsid w:val="006827A1"/>
    <w:rPr>
      <w:color w:val="954F72" w:themeColor="followedHyperlink"/>
      <w:u w:val="single"/>
    </w:rPr>
  </w:style>
  <w:style w:type="paragraph" w:styleId="NormalWeb">
    <w:name w:val="Normal (Web)"/>
    <w:basedOn w:val="Normal"/>
    <w:uiPriority w:val="99"/>
    <w:unhideWhenUsed/>
    <w:rsid w:val="00644F82"/>
    <w:pPr>
      <w:spacing w:before="100" w:beforeAutospacing="1" w:after="100" w:afterAutospacing="1"/>
    </w:pPr>
    <w:rPr>
      <w:rFonts w:ascii="Times New Roman" w:eastAsia="Times New Roman" w:hAnsi="Times New Roman" w:cs="Times New Roman"/>
      <w:sz w:val="24"/>
      <w:szCs w:val="24"/>
      <w:lang w:val="fr-CA"/>
    </w:rPr>
  </w:style>
  <w:style w:type="character" w:styleId="Strong">
    <w:name w:val="Strong"/>
    <w:basedOn w:val="DefaultParagraphFont"/>
    <w:uiPriority w:val="22"/>
    <w:qFormat/>
    <w:rsid w:val="00644F82"/>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2" w:type="dxa"/>
        <w:right w:w="72" w:type="dxa"/>
      </w:tblCellMar>
    </w:tblPr>
  </w:style>
  <w:style w:type="paragraph" w:styleId="FootnoteText">
    <w:name w:val="footnote text"/>
    <w:basedOn w:val="Normal"/>
    <w:link w:val="FootnoteTextChar"/>
    <w:uiPriority w:val="99"/>
    <w:semiHidden/>
    <w:unhideWhenUsed/>
    <w:rsid w:val="00842613"/>
    <w:rPr>
      <w:sz w:val="20"/>
      <w:szCs w:val="20"/>
    </w:rPr>
  </w:style>
  <w:style w:type="character" w:customStyle="1" w:styleId="FootnoteTextChar">
    <w:name w:val="Footnote Text Char"/>
    <w:basedOn w:val="DefaultParagraphFont"/>
    <w:link w:val="FootnoteText"/>
    <w:uiPriority w:val="99"/>
    <w:semiHidden/>
    <w:rsid w:val="00842613"/>
    <w:rPr>
      <w:sz w:val="20"/>
      <w:szCs w:val="20"/>
    </w:rPr>
  </w:style>
  <w:style w:type="character" w:styleId="FootnoteReference">
    <w:name w:val="footnote reference"/>
    <w:basedOn w:val="DefaultParagraphFont"/>
    <w:uiPriority w:val="99"/>
    <w:semiHidden/>
    <w:unhideWhenUsed/>
    <w:rsid w:val="008426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360471">
      <w:bodyDiv w:val="1"/>
      <w:marLeft w:val="0"/>
      <w:marRight w:val="0"/>
      <w:marTop w:val="0"/>
      <w:marBottom w:val="0"/>
      <w:divBdr>
        <w:top w:val="none" w:sz="0" w:space="0" w:color="auto"/>
        <w:left w:val="none" w:sz="0" w:space="0" w:color="auto"/>
        <w:bottom w:val="none" w:sz="0" w:space="0" w:color="auto"/>
        <w:right w:val="none" w:sz="0" w:space="0" w:color="auto"/>
      </w:divBdr>
    </w:div>
    <w:div w:id="19696235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reativecommons.org/licenses/by-nc-sa/4.0/"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creativecommons.org/licenses/by-nc-sa/4.0/"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NUzW6xdYMdiZ/BgpXY74E9UzqQ==">AMUW2mWf8OFhN/Ct97SZ2J2/HMCXAmWIV5A8qXf1FVlgkx3OMSIpPkbQZjsNLHHH22Sych/q5IQ+xBVlq7kMofXDJ/643/iEjSi7ynGrq2/rbPfCMYy5f+hude1rQefb5mXqCH9VpFvF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AAC1012-AE4E-490B-9A42-D8E30B0EE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Pages>
  <Words>425</Words>
  <Characters>2427</Characters>
  <Application>Microsoft Office Word</Application>
  <DocSecurity>0</DocSecurity>
  <Lines>20</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Winkler</dc:creator>
  <cp:lastModifiedBy>Robert Winkler</cp:lastModifiedBy>
  <cp:revision>14</cp:revision>
  <cp:lastPrinted>2022-03-02T15:22:00Z</cp:lastPrinted>
  <dcterms:created xsi:type="dcterms:W3CDTF">2020-04-08T11:06:00Z</dcterms:created>
  <dcterms:modified xsi:type="dcterms:W3CDTF">2022-03-02T15:22:00Z</dcterms:modified>
</cp:coreProperties>
</file>