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519AC" w14:textId="4FCF3FDC" w:rsidR="008229EA" w:rsidRPr="00BB5FD0" w:rsidRDefault="00AA42D6" w:rsidP="00BB5FD0">
      <w:pPr>
        <w:pStyle w:val="Title"/>
        <w:jc w:val="center"/>
        <w:rPr>
          <w:color w:val="auto"/>
          <w:sz w:val="40"/>
          <w:szCs w:val="40"/>
          <w:lang w:val="en-US"/>
        </w:rPr>
      </w:pPr>
      <w:r w:rsidRPr="00BB5FD0">
        <w:rPr>
          <w:noProof/>
          <w:sz w:val="40"/>
          <w:szCs w:val="40"/>
          <w:lang w:val="en-US"/>
        </w:rPr>
        <w:drawing>
          <wp:anchor distT="0" distB="0" distL="114300" distR="114300" simplePos="0" relativeHeight="251659264" behindDoc="0" locked="0" layoutInCell="1" allowOverlap="1" wp14:anchorId="0C7CEDB7" wp14:editId="5F90FB06">
            <wp:simplePos x="0" y="0"/>
            <wp:positionH relativeFrom="margin">
              <wp:posOffset>5134079</wp:posOffset>
            </wp:positionH>
            <wp:positionV relativeFrom="margin">
              <wp:posOffset>-733802</wp:posOffset>
            </wp:positionV>
            <wp:extent cx="1533525" cy="1533525"/>
            <wp:effectExtent l="0" t="0" r="9525" b="9525"/>
            <wp:wrapSquare wrapText="bothSides"/>
            <wp:docPr id="1168813923" name="Picture 4" descr="Prosperer logo in Fren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813923" name="Picture 4" descr="Prosperer logo in French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B5FD0">
        <w:rPr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794BE681" wp14:editId="74B54882">
            <wp:simplePos x="0" y="0"/>
            <wp:positionH relativeFrom="margin">
              <wp:posOffset>-673240</wp:posOffset>
            </wp:positionH>
            <wp:positionV relativeFrom="margin">
              <wp:posOffset>-733167</wp:posOffset>
            </wp:positionV>
            <wp:extent cx="1536192" cy="1536192"/>
            <wp:effectExtent l="0" t="0" r="6985" b="6985"/>
            <wp:wrapSquare wrapText="bothSides"/>
            <wp:docPr id="910734357" name="Picture 3" descr="Thrive logo in Engl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734357" name="Picture 3" descr="Thrive logo in English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192" cy="153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76AF" w:rsidRPr="00BB5FD0">
        <w:rPr>
          <w:sz w:val="40"/>
          <w:szCs w:val="40"/>
          <w:lang w:val="en-US"/>
        </w:rPr>
        <w:t>Sommet PROSPÉRER</w:t>
      </w:r>
      <w:r w:rsidR="008229EA" w:rsidRPr="00BB5FD0">
        <w:rPr>
          <w:sz w:val="40"/>
          <w:szCs w:val="40"/>
          <w:lang w:val="en-US"/>
        </w:rPr>
        <w:t xml:space="preserve"> 2026</w:t>
      </w:r>
    </w:p>
    <w:p w14:paraId="5B9F5D44" w14:textId="3F28EC84" w:rsidR="004C470A" w:rsidRPr="009C2DF4" w:rsidRDefault="004C470A" w:rsidP="00AA42D6">
      <w:pPr>
        <w:pStyle w:val="Subtitle"/>
        <w:spacing w:after="480"/>
        <w:jc w:val="center"/>
        <w:rPr>
          <w:color w:val="0D6A89" w:themeColor="accent4" w:themeShade="80"/>
          <w:sz w:val="28"/>
          <w:szCs w:val="28"/>
        </w:rPr>
      </w:pPr>
      <w:r w:rsidRPr="009C2DF4">
        <w:rPr>
          <w:color w:val="0D6A89" w:themeColor="accent4" w:themeShade="80"/>
          <w:sz w:val="28"/>
          <w:szCs w:val="28"/>
        </w:rPr>
        <w:t>The Prosperous PhD: Secrets to Success from Top Supervisors</w:t>
      </w:r>
    </w:p>
    <w:p w14:paraId="76904E49" w14:textId="77777777" w:rsidR="00AA42D6" w:rsidRDefault="00AA42D6" w:rsidP="0016090F">
      <w:pPr>
        <w:pStyle w:val="Heading1"/>
        <w:rPr>
          <w:color w:val="AF1F24" w:themeColor="text2"/>
          <w:sz w:val="24"/>
          <w:szCs w:val="24"/>
          <w:lang w:val="en-US"/>
        </w:rPr>
      </w:pPr>
    </w:p>
    <w:p w14:paraId="31B918C8" w14:textId="38FC6A9F" w:rsidR="0016090F" w:rsidRPr="009800A0" w:rsidRDefault="009800A0" w:rsidP="00AC76BE">
      <w:pPr>
        <w:pStyle w:val="Heading1"/>
        <w:spacing w:before="0"/>
        <w:rPr>
          <w:color w:val="AF1F24" w:themeColor="text2"/>
          <w:sz w:val="24"/>
          <w:szCs w:val="24"/>
          <w:lang w:val="fr-CA"/>
        </w:rPr>
      </w:pPr>
      <w:r w:rsidRPr="009800A0">
        <w:rPr>
          <w:color w:val="AF1F24" w:themeColor="text2"/>
          <w:sz w:val="24"/>
          <w:szCs w:val="24"/>
          <w:lang w:val="fr-CA"/>
        </w:rPr>
        <w:t>Sondage</w:t>
      </w:r>
    </w:p>
    <w:p w14:paraId="5B95E1FB" w14:textId="750D46C2" w:rsidR="000709B0" w:rsidRPr="00DE0AB4" w:rsidRDefault="000553E2" w:rsidP="0007290D">
      <w:pPr>
        <w:pStyle w:val="ListParagraph"/>
        <w:numPr>
          <w:ilvl w:val="0"/>
          <w:numId w:val="27"/>
        </w:numPr>
        <w:spacing w:after="0"/>
        <w:ind w:right="-180"/>
        <w:rPr>
          <w:rFonts w:ascii="IBM Plex Sans" w:hAnsi="IBM Plex Sans"/>
          <w:lang w:val="fr-CA"/>
        </w:rPr>
      </w:pPr>
      <w:r w:rsidRPr="00DE0AB4">
        <w:rPr>
          <w:rFonts w:ascii="IBM Plex Sans" w:hAnsi="IBM Plex Sans"/>
          <w:lang w:val="fr-CA"/>
        </w:rPr>
        <w:t>Nous vous invitons à</w:t>
      </w:r>
      <w:r w:rsidR="009800A0" w:rsidRPr="00DE0AB4">
        <w:rPr>
          <w:rFonts w:ascii="IBM Plex Sans" w:hAnsi="IBM Plex Sans"/>
          <w:lang w:val="fr-CA"/>
        </w:rPr>
        <w:t xml:space="preserve"> répondre au</w:t>
      </w:r>
      <w:r w:rsidR="000709B0" w:rsidRPr="00DE0AB4">
        <w:rPr>
          <w:rFonts w:ascii="IBM Plex Sans" w:hAnsi="IBM Plex Sans"/>
          <w:lang w:val="fr-CA"/>
        </w:rPr>
        <w:t xml:space="preserve"> </w:t>
      </w:r>
      <w:hyperlink r:id="rId13" w:history="1">
        <w:r w:rsidR="009800A0" w:rsidRPr="00DE0AB4">
          <w:rPr>
            <w:rStyle w:val="Hyperlink"/>
            <w:rFonts w:ascii="IBM Plex Sans" w:hAnsi="IBM Plex Sans"/>
            <w:lang w:val="fr-CA"/>
          </w:rPr>
          <w:t>sondage sur le sommet PROSPÉRER</w:t>
        </w:r>
      </w:hyperlink>
      <w:r w:rsidR="009800A0" w:rsidRPr="00DE0AB4">
        <w:rPr>
          <w:rFonts w:ascii="IBM Plex Sans" w:hAnsi="IBM Plex Sans"/>
          <w:lang w:val="fr-CA"/>
        </w:rPr>
        <w:t xml:space="preserve">, </w:t>
      </w:r>
      <w:r w:rsidRPr="00DE0AB4">
        <w:rPr>
          <w:rFonts w:ascii="IBM Plex Sans" w:hAnsi="IBM Plex Sans"/>
          <w:lang w:val="fr-CA"/>
        </w:rPr>
        <w:t>disponi</w:t>
      </w:r>
      <w:r w:rsidR="000709B0" w:rsidRPr="00DE0AB4">
        <w:rPr>
          <w:rFonts w:ascii="IBM Plex Sans" w:hAnsi="IBM Plex Sans"/>
          <w:lang w:val="fr-CA"/>
        </w:rPr>
        <w:t xml:space="preserve">ble </w:t>
      </w:r>
      <w:r w:rsidR="009800A0" w:rsidRPr="00DE0AB4">
        <w:rPr>
          <w:rFonts w:ascii="IBM Plex Sans" w:hAnsi="IBM Plex Sans"/>
          <w:lang w:val="fr-CA"/>
        </w:rPr>
        <w:t>en français et e</w:t>
      </w:r>
      <w:r w:rsidR="000709B0" w:rsidRPr="00DE0AB4">
        <w:rPr>
          <w:rFonts w:ascii="IBM Plex Sans" w:hAnsi="IBM Plex Sans"/>
          <w:lang w:val="fr-CA"/>
        </w:rPr>
        <w:t xml:space="preserve">n </w:t>
      </w:r>
      <w:r w:rsidR="009800A0" w:rsidRPr="00DE0AB4">
        <w:rPr>
          <w:rFonts w:ascii="IBM Plex Sans" w:hAnsi="IBM Plex Sans"/>
          <w:lang w:val="fr-CA"/>
        </w:rPr>
        <w:t>anglais</w:t>
      </w:r>
      <w:r w:rsidR="000709B0" w:rsidRPr="00DE0AB4">
        <w:rPr>
          <w:rFonts w:ascii="IBM Plex Sans" w:hAnsi="IBM Plex Sans"/>
          <w:lang w:val="fr-CA"/>
        </w:rPr>
        <w:t>.</w:t>
      </w:r>
      <w:r w:rsidR="000709B0" w:rsidRPr="00DE0AB4">
        <w:rPr>
          <w:rFonts w:ascii="IBM Plex Sans" w:hAnsi="IBM Plex Sans" w:cs="Segoe UI"/>
          <w:color w:val="242424"/>
          <w:lang w:val="fr-CA"/>
        </w:rPr>
        <w:t xml:space="preserve"> </w:t>
      </w:r>
      <w:r w:rsidR="009800A0" w:rsidRPr="00DE0AB4">
        <w:rPr>
          <w:rFonts w:ascii="IBM Plex Sans" w:hAnsi="IBM Plex Sans" w:cs="Segoe UI"/>
          <w:color w:val="242424"/>
          <w:lang w:val="fr-CA"/>
        </w:rPr>
        <w:t xml:space="preserve">Toutes les </w:t>
      </w:r>
      <w:r w:rsidR="000709B0" w:rsidRPr="00DE0AB4">
        <w:rPr>
          <w:rFonts w:ascii="IBM Plex Sans" w:hAnsi="IBM Plex Sans"/>
          <w:lang w:val="fr-CA"/>
        </w:rPr>
        <w:t>r</w:t>
      </w:r>
      <w:r w:rsidR="009800A0" w:rsidRPr="00DE0AB4">
        <w:rPr>
          <w:rFonts w:ascii="IBM Plex Sans" w:hAnsi="IBM Plex Sans"/>
          <w:lang w:val="fr-CA"/>
        </w:rPr>
        <w:t>é</w:t>
      </w:r>
      <w:r w:rsidR="000709B0" w:rsidRPr="00DE0AB4">
        <w:rPr>
          <w:rFonts w:ascii="IBM Plex Sans" w:hAnsi="IBM Plex Sans"/>
          <w:lang w:val="fr-CA"/>
        </w:rPr>
        <w:t xml:space="preserve">ponses </w:t>
      </w:r>
      <w:r w:rsidR="009800A0" w:rsidRPr="00DE0AB4">
        <w:rPr>
          <w:rFonts w:ascii="IBM Plex Sans" w:hAnsi="IBM Plex Sans"/>
          <w:lang w:val="fr-CA"/>
        </w:rPr>
        <w:t xml:space="preserve">sont </w:t>
      </w:r>
      <w:r w:rsidR="000709B0" w:rsidRPr="00DE0AB4">
        <w:rPr>
          <w:rFonts w:ascii="IBM Plex Sans" w:hAnsi="IBM Plex Sans"/>
          <w:lang w:val="fr-CA"/>
        </w:rPr>
        <w:t>anonym</w:t>
      </w:r>
      <w:r w:rsidR="009800A0" w:rsidRPr="00DE0AB4">
        <w:rPr>
          <w:rFonts w:ascii="IBM Plex Sans" w:hAnsi="IBM Plex Sans"/>
          <w:lang w:val="fr-CA"/>
        </w:rPr>
        <w:t>e</w:t>
      </w:r>
      <w:r w:rsidR="000709B0" w:rsidRPr="00DE0AB4">
        <w:rPr>
          <w:rFonts w:ascii="IBM Plex Sans" w:hAnsi="IBM Plex Sans"/>
          <w:lang w:val="fr-CA"/>
        </w:rPr>
        <w:t>s</w:t>
      </w:r>
      <w:r w:rsidR="000709B0" w:rsidRPr="00DE0AB4">
        <w:rPr>
          <w:rFonts w:ascii="IBM Plex Sans" w:hAnsi="IBM Plex Sans"/>
          <w:b/>
          <w:bCs/>
          <w:lang w:val="fr-CA"/>
        </w:rPr>
        <w:t xml:space="preserve"> </w:t>
      </w:r>
      <w:r w:rsidR="009800A0" w:rsidRPr="00DE0AB4">
        <w:rPr>
          <w:rFonts w:ascii="IBM Plex Sans" w:hAnsi="IBM Plex Sans"/>
          <w:lang w:val="fr-CA"/>
        </w:rPr>
        <w:t>et il n’y a pas de renseignements personnels qui sont générés, enregistrés ou conservés</w:t>
      </w:r>
      <w:r w:rsidR="000709B0" w:rsidRPr="00DE0AB4">
        <w:rPr>
          <w:rFonts w:ascii="IBM Plex Sans" w:hAnsi="IBM Plex Sans"/>
          <w:lang w:val="fr-CA"/>
        </w:rPr>
        <w:t>.</w:t>
      </w:r>
    </w:p>
    <w:p w14:paraId="5D4351D9" w14:textId="391FB3AB" w:rsidR="00AE328F" w:rsidRPr="009800A0" w:rsidRDefault="00AE328F" w:rsidP="00C0198F">
      <w:pPr>
        <w:pStyle w:val="Heading1"/>
        <w:spacing w:after="0"/>
        <w:rPr>
          <w:color w:val="AF1F24" w:themeColor="text2"/>
          <w:sz w:val="24"/>
          <w:szCs w:val="24"/>
          <w:lang w:val="fr-CA"/>
        </w:rPr>
      </w:pPr>
      <w:r w:rsidRPr="009800A0">
        <w:rPr>
          <w:color w:val="AF1F24" w:themeColor="text2"/>
          <w:sz w:val="24"/>
          <w:szCs w:val="24"/>
          <w:lang w:val="fr-CA"/>
        </w:rPr>
        <w:t>Certificat</w:t>
      </w:r>
      <w:r w:rsidR="009800A0">
        <w:rPr>
          <w:color w:val="AF1F24" w:themeColor="text2"/>
          <w:sz w:val="24"/>
          <w:szCs w:val="24"/>
          <w:lang w:val="fr-CA"/>
        </w:rPr>
        <w:t xml:space="preserve"> de présence</w:t>
      </w:r>
    </w:p>
    <w:p w14:paraId="0B01C405" w14:textId="70C23C81" w:rsidR="00A553DE" w:rsidRPr="00C0198F" w:rsidRDefault="00A553DE" w:rsidP="00C0198F">
      <w:pPr>
        <w:pStyle w:val="Heading1"/>
        <w:numPr>
          <w:ilvl w:val="0"/>
          <w:numId w:val="33"/>
        </w:numPr>
        <w:spacing w:before="120" w:after="0"/>
        <w:rPr>
          <w:rFonts w:asciiTheme="minorHAnsi" w:eastAsiaTheme="minorHAnsi" w:hAnsiTheme="minorHAnsi" w:cstheme="minorBidi"/>
          <w:color w:val="auto"/>
          <w:sz w:val="22"/>
          <w:szCs w:val="22"/>
          <w:lang w:val="fr-FR"/>
        </w:rPr>
      </w:pPr>
      <w:r w:rsidRPr="00C0198F">
        <w:rPr>
          <w:rFonts w:asciiTheme="minorHAnsi" w:eastAsiaTheme="minorHAnsi" w:hAnsiTheme="minorHAnsi" w:cstheme="minorBidi"/>
          <w:color w:val="auto"/>
          <w:sz w:val="22"/>
          <w:szCs w:val="22"/>
          <w:lang w:val="fr-FR"/>
        </w:rPr>
        <w:t>Les personnes qui auront assisté à plus de la moitié du Sommet PROSPÉRER 2026 pourront recevoir un certificat de présence de l’Association canadienne pour les études supérieures. Pour demander votre certificat, veuillez remplir le formulaire</w:t>
      </w:r>
      <w:hyperlink r:id="rId14" w:tgtFrame="_blank" w:tooltip="https://forms.cloud.microsoft/Pages/ResponsePage.aspx?id=YZ_Pe85VFUWTKFjh4If7eM9dZSMrpIxLsrAYGvvl7LhUNklRTVhBRk9NWlFTNzJHRU1MMUwwUzlFWC4u" w:history="1">
        <w:r w:rsidRPr="00C0198F">
          <w:rPr>
            <w:rStyle w:val="Hyperlink"/>
            <w:rFonts w:asciiTheme="minorHAnsi" w:eastAsiaTheme="minorHAnsi" w:hAnsiTheme="minorHAnsi" w:cstheme="minorBidi"/>
            <w:sz w:val="22"/>
            <w:szCs w:val="22"/>
            <w:lang w:val="fr-FR"/>
          </w:rPr>
          <w:t xml:space="preserve"> </w:t>
        </w:r>
        <w:proofErr w:type="spellStart"/>
        <w:r w:rsidRPr="00C0198F">
          <w:rPr>
            <w:rStyle w:val="Hyperlink"/>
            <w:rFonts w:asciiTheme="minorHAnsi" w:eastAsiaTheme="minorHAnsi" w:hAnsiTheme="minorHAnsi" w:cstheme="minorBidi"/>
            <w:sz w:val="22"/>
            <w:szCs w:val="22"/>
            <w:lang w:val="fr-FR"/>
          </w:rPr>
          <w:t>Certificate</w:t>
        </w:r>
        <w:proofErr w:type="spellEnd"/>
        <w:r w:rsidRPr="00C0198F">
          <w:rPr>
            <w:rStyle w:val="Hyperlink"/>
            <w:rFonts w:asciiTheme="minorHAnsi" w:eastAsiaTheme="minorHAnsi" w:hAnsiTheme="minorHAnsi" w:cstheme="minorBidi"/>
            <w:sz w:val="22"/>
            <w:szCs w:val="22"/>
            <w:lang w:val="fr-FR"/>
          </w:rPr>
          <w:t xml:space="preserve"> </w:t>
        </w:r>
        <w:proofErr w:type="spellStart"/>
        <w:r w:rsidRPr="00C0198F">
          <w:rPr>
            <w:rStyle w:val="Hyperlink"/>
            <w:rFonts w:asciiTheme="minorHAnsi" w:eastAsiaTheme="minorHAnsi" w:hAnsiTheme="minorHAnsi" w:cstheme="minorBidi"/>
            <w:sz w:val="22"/>
            <w:szCs w:val="22"/>
            <w:lang w:val="fr-FR"/>
          </w:rPr>
          <w:t>Request</w:t>
        </w:r>
        <w:proofErr w:type="spellEnd"/>
        <w:r w:rsidRPr="00C0198F">
          <w:rPr>
            <w:rStyle w:val="Hyperlink"/>
            <w:rFonts w:asciiTheme="minorHAnsi" w:eastAsiaTheme="minorHAnsi" w:hAnsiTheme="minorHAnsi" w:cstheme="minorBidi"/>
            <w:sz w:val="22"/>
            <w:szCs w:val="22"/>
            <w:lang w:val="fr-FR"/>
          </w:rPr>
          <w:t xml:space="preserve"> </w:t>
        </w:r>
        <w:proofErr w:type="spellStart"/>
        <w:r w:rsidRPr="00C0198F">
          <w:rPr>
            <w:rStyle w:val="Hyperlink"/>
            <w:rFonts w:asciiTheme="minorHAnsi" w:eastAsiaTheme="minorHAnsi" w:hAnsiTheme="minorHAnsi" w:cstheme="minorBidi"/>
            <w:sz w:val="22"/>
            <w:szCs w:val="22"/>
            <w:lang w:val="fr-FR"/>
          </w:rPr>
          <w:t>Form</w:t>
        </w:r>
        <w:proofErr w:type="spellEnd"/>
      </w:hyperlink>
      <w:r w:rsidRPr="00C0198F">
        <w:rPr>
          <w:rFonts w:asciiTheme="minorHAnsi" w:eastAsiaTheme="minorHAnsi" w:hAnsiTheme="minorHAnsi" w:cstheme="minorBidi"/>
          <w:color w:val="auto"/>
          <w:sz w:val="22"/>
          <w:szCs w:val="22"/>
          <w:lang w:val="fr-FR"/>
        </w:rPr>
        <w:t xml:space="preserve"> d’ici le 30 octobre 2026.</w:t>
      </w:r>
    </w:p>
    <w:p w14:paraId="07C119B4" w14:textId="21F94416" w:rsidR="00585B2C" w:rsidRPr="009800A0" w:rsidRDefault="008D1D1B" w:rsidP="002C13B6">
      <w:pPr>
        <w:pStyle w:val="Heading1"/>
        <w:rPr>
          <w:color w:val="AF1F24" w:themeColor="text2"/>
          <w:sz w:val="28"/>
          <w:szCs w:val="28"/>
          <w:lang w:val="fr-CA"/>
        </w:rPr>
      </w:pPr>
      <w:r>
        <w:rPr>
          <w:color w:val="AF1F24" w:themeColor="text2"/>
          <w:sz w:val="24"/>
          <w:szCs w:val="24"/>
          <w:lang w:val="fr-CA"/>
        </w:rPr>
        <w:t>E</w:t>
      </w:r>
      <w:r w:rsidR="009800A0">
        <w:rPr>
          <w:color w:val="AF1F24" w:themeColor="text2"/>
          <w:sz w:val="24"/>
          <w:szCs w:val="24"/>
          <w:lang w:val="fr-CA"/>
        </w:rPr>
        <w:t xml:space="preserve">xtrait du livre </w:t>
      </w:r>
    </w:p>
    <w:p w14:paraId="443D9E3D" w14:textId="1451DE13" w:rsidR="00CB4C96" w:rsidRPr="00CB4C96" w:rsidRDefault="00CB4C96" w:rsidP="0016090F">
      <w:pPr>
        <w:pStyle w:val="ListParagraph"/>
        <w:numPr>
          <w:ilvl w:val="0"/>
          <w:numId w:val="25"/>
        </w:numPr>
        <w:rPr>
          <w:color w:val="AF1F24" w:themeColor="text2"/>
          <w:sz w:val="24"/>
          <w:szCs w:val="24"/>
          <w:lang w:val="fr-FR"/>
        </w:rPr>
      </w:pPr>
      <w:r w:rsidRPr="00501B8A">
        <w:rPr>
          <w:lang w:val="fr-FR"/>
        </w:rPr>
        <w:t xml:space="preserve">Le livre </w:t>
      </w:r>
      <w:r w:rsidRPr="00CB4C96">
        <w:rPr>
          <w:i/>
          <w:iCs/>
          <w:lang w:val="fr-FR"/>
        </w:rPr>
        <w:t xml:space="preserve">The </w:t>
      </w:r>
      <w:proofErr w:type="spellStart"/>
      <w:r w:rsidRPr="00CB4C96">
        <w:rPr>
          <w:i/>
          <w:iCs/>
          <w:lang w:val="fr-FR"/>
        </w:rPr>
        <w:t>Prosperous</w:t>
      </w:r>
      <w:proofErr w:type="spellEnd"/>
      <w:r w:rsidRPr="00CB4C96">
        <w:rPr>
          <w:i/>
          <w:iCs/>
          <w:lang w:val="fr-FR"/>
        </w:rPr>
        <w:t xml:space="preserve"> PhD,</w:t>
      </w:r>
      <w:r w:rsidRPr="00CB4C96">
        <w:rPr>
          <w:lang w:val="fr-FR"/>
        </w:rPr>
        <w:t xml:space="preserve"> de Judy Wearing, Christopher DeLuca et Stephen MacGregor, est disponible sur le site </w:t>
      </w:r>
      <w:hyperlink r:id="rId15" w:history="1">
        <w:r w:rsidRPr="00CB4C96">
          <w:rPr>
            <w:rStyle w:val="Hyperlink"/>
            <w:lang w:val="fr-FR"/>
          </w:rPr>
          <w:t xml:space="preserve">d'UTP </w:t>
        </w:r>
        <w:proofErr w:type="spellStart"/>
        <w:r w:rsidRPr="00CB4C96">
          <w:rPr>
            <w:rStyle w:val="Hyperlink"/>
            <w:lang w:val="fr-FR"/>
          </w:rPr>
          <w:t>Publishing</w:t>
        </w:r>
        <w:proofErr w:type="spellEnd"/>
      </w:hyperlink>
      <w:r w:rsidRPr="00CB4C96">
        <w:rPr>
          <w:lang w:val="fr-FR"/>
        </w:rPr>
        <w:t>.</w:t>
      </w:r>
      <w:r w:rsidRPr="00CB4C96">
        <w:rPr>
          <w:lang w:val="fr-FR"/>
        </w:rPr>
        <w:t xml:space="preserve"> </w:t>
      </w:r>
    </w:p>
    <w:p w14:paraId="06290A94" w14:textId="2B039A27" w:rsidR="00B51178" w:rsidRPr="00A26587" w:rsidRDefault="00444CFC" w:rsidP="0016090F">
      <w:pPr>
        <w:pStyle w:val="ListParagraph"/>
        <w:numPr>
          <w:ilvl w:val="0"/>
          <w:numId w:val="25"/>
        </w:numPr>
        <w:rPr>
          <w:color w:val="AF1F24" w:themeColor="text2"/>
          <w:sz w:val="24"/>
          <w:szCs w:val="24"/>
          <w:lang w:val="fr-FR"/>
        </w:rPr>
      </w:pPr>
      <w:r w:rsidRPr="00444CFC">
        <w:rPr>
          <w:lang w:val="fr-CA"/>
        </w:rPr>
        <w:t>Consultez sans frais l’</w:t>
      </w:r>
      <w:hyperlink r:id="rId16" w:history="1">
        <w:r w:rsidR="00B51178" w:rsidRPr="00444CFC">
          <w:rPr>
            <w:rStyle w:val="Hyperlink"/>
            <w:lang w:val="fr-CA"/>
          </w:rPr>
          <w:t>ex</w:t>
        </w:r>
        <w:r w:rsidRPr="00444CFC">
          <w:rPr>
            <w:rStyle w:val="Hyperlink"/>
            <w:lang w:val="fr-CA"/>
          </w:rPr>
          <w:t xml:space="preserve">trait des </w:t>
        </w:r>
        <w:r w:rsidR="00B51178" w:rsidRPr="00444CFC">
          <w:rPr>
            <w:rStyle w:val="Hyperlink"/>
            <w:lang w:val="fr-CA"/>
          </w:rPr>
          <w:t>activit</w:t>
        </w:r>
        <w:r w:rsidRPr="00444CFC">
          <w:rPr>
            <w:rStyle w:val="Hyperlink"/>
            <w:lang w:val="fr-CA"/>
          </w:rPr>
          <w:t>é</w:t>
        </w:r>
        <w:r w:rsidR="00B51178" w:rsidRPr="00444CFC">
          <w:rPr>
            <w:rStyle w:val="Hyperlink"/>
            <w:lang w:val="fr-CA"/>
          </w:rPr>
          <w:t>s</w:t>
        </w:r>
      </w:hyperlink>
      <w:r w:rsidR="00B51178" w:rsidRPr="00444CFC">
        <w:rPr>
          <w:lang w:val="fr-CA"/>
        </w:rPr>
        <w:t xml:space="preserve"> (pdf) </w:t>
      </w:r>
      <w:r w:rsidRPr="00444CFC">
        <w:rPr>
          <w:lang w:val="fr-CA"/>
        </w:rPr>
        <w:t>fourni par les</w:t>
      </w:r>
      <w:r w:rsidR="00B51178" w:rsidRPr="00444CFC">
        <w:rPr>
          <w:lang w:val="fr-CA"/>
        </w:rPr>
        <w:t xml:space="preserve"> aut</w:t>
      </w:r>
      <w:r w:rsidRPr="00444CFC">
        <w:rPr>
          <w:lang w:val="fr-CA"/>
        </w:rPr>
        <w:t>eu</w:t>
      </w:r>
      <w:r w:rsidR="00B51178" w:rsidRPr="00444CFC">
        <w:rPr>
          <w:lang w:val="fr-CA"/>
        </w:rPr>
        <w:t>rs</w:t>
      </w:r>
      <w:r w:rsidR="00B51178" w:rsidRPr="00A26587">
        <w:rPr>
          <w:lang w:val="fr-FR"/>
        </w:rPr>
        <w:t xml:space="preserve">.  </w:t>
      </w:r>
    </w:p>
    <w:p w14:paraId="47A7CF22" w14:textId="70FD2BE4" w:rsidR="00E76BD2" w:rsidRPr="003351CA" w:rsidRDefault="00E76BD2" w:rsidP="00E76BD2">
      <w:pPr>
        <w:pStyle w:val="Heading1"/>
        <w:jc w:val="center"/>
        <w:rPr>
          <w:color w:val="0D6A89" w:themeColor="accent4" w:themeShade="80"/>
          <w:sz w:val="28"/>
          <w:szCs w:val="28"/>
          <w:lang w:val="fr-CA"/>
        </w:rPr>
      </w:pPr>
      <w:r w:rsidRPr="003351CA">
        <w:rPr>
          <w:color w:val="0D6A89" w:themeColor="accent4" w:themeShade="80"/>
          <w:sz w:val="28"/>
          <w:szCs w:val="28"/>
          <w:lang w:val="fr-CA"/>
        </w:rPr>
        <w:t>Re</w:t>
      </w:r>
      <w:r w:rsidR="00444CFC" w:rsidRPr="003351CA">
        <w:rPr>
          <w:color w:val="0D6A89" w:themeColor="accent4" w:themeShade="80"/>
          <w:sz w:val="28"/>
          <w:szCs w:val="28"/>
          <w:lang w:val="fr-CA"/>
        </w:rPr>
        <w:t>s</w:t>
      </w:r>
      <w:r w:rsidR="00A11205">
        <w:rPr>
          <w:color w:val="0D6A89" w:themeColor="accent4" w:themeShade="80"/>
          <w:sz w:val="28"/>
          <w:szCs w:val="28"/>
          <w:lang w:val="fr-CA"/>
        </w:rPr>
        <w:t>s</w:t>
      </w:r>
      <w:r w:rsidRPr="003351CA">
        <w:rPr>
          <w:color w:val="0D6A89" w:themeColor="accent4" w:themeShade="80"/>
          <w:sz w:val="28"/>
          <w:szCs w:val="28"/>
          <w:lang w:val="fr-CA"/>
        </w:rPr>
        <w:t>ources</w:t>
      </w:r>
    </w:p>
    <w:p w14:paraId="2AB2C314" w14:textId="50500498" w:rsidR="00E76BD2" w:rsidRPr="003351CA" w:rsidRDefault="000B0068" w:rsidP="000B0068">
      <w:pPr>
        <w:pStyle w:val="Heading1"/>
        <w:rPr>
          <w:color w:val="AF1F24" w:themeColor="text2"/>
          <w:sz w:val="24"/>
          <w:szCs w:val="24"/>
          <w:lang w:val="fr-CA"/>
        </w:rPr>
      </w:pPr>
      <w:r w:rsidRPr="003351CA">
        <w:rPr>
          <w:color w:val="AF1F24" w:themeColor="text2"/>
          <w:sz w:val="24"/>
          <w:szCs w:val="24"/>
          <w:lang w:val="fr-CA"/>
        </w:rPr>
        <w:t xml:space="preserve">Articles, </w:t>
      </w:r>
      <w:r w:rsidR="00444CFC" w:rsidRPr="003351CA">
        <w:rPr>
          <w:color w:val="AF1F24" w:themeColor="text2"/>
          <w:sz w:val="24"/>
          <w:szCs w:val="24"/>
          <w:lang w:val="fr-CA"/>
        </w:rPr>
        <w:t>livres</w:t>
      </w:r>
      <w:r w:rsidRPr="003351CA">
        <w:rPr>
          <w:color w:val="AF1F24" w:themeColor="text2"/>
          <w:sz w:val="24"/>
          <w:szCs w:val="24"/>
          <w:lang w:val="fr-CA"/>
        </w:rPr>
        <w:t xml:space="preserve">, </w:t>
      </w:r>
      <w:r w:rsidR="00444CFC" w:rsidRPr="003351CA">
        <w:rPr>
          <w:color w:val="AF1F24" w:themeColor="text2"/>
          <w:sz w:val="24"/>
          <w:szCs w:val="24"/>
          <w:lang w:val="fr-CA"/>
        </w:rPr>
        <w:t>listes de contrôle et modèles</w:t>
      </w:r>
    </w:p>
    <w:p w14:paraId="6C8C2765" w14:textId="45046B83" w:rsidR="00C620B3" w:rsidRPr="00B5761F" w:rsidRDefault="00DE409D" w:rsidP="00AC5695">
      <w:pPr>
        <w:pStyle w:val="ListParagraph"/>
        <w:numPr>
          <w:ilvl w:val="0"/>
          <w:numId w:val="31"/>
        </w:numPr>
        <w:spacing w:line="276" w:lineRule="auto"/>
        <w:rPr>
          <w:rFonts w:ascii="IBM Plex Sans" w:hAnsi="IBM Plex Sans"/>
        </w:rPr>
      </w:pPr>
      <w:r w:rsidRPr="00A26587">
        <w:rPr>
          <w:lang w:val="fr-FR"/>
        </w:rPr>
        <w:t xml:space="preserve">Belcher, W. L. (2021). </w:t>
      </w:r>
      <w:proofErr w:type="spellStart"/>
      <w:r w:rsidRPr="00A26587">
        <w:rPr>
          <w:i/>
          <w:iCs/>
          <w:lang w:val="fr-FR"/>
        </w:rPr>
        <w:t>Writing</w:t>
      </w:r>
      <w:proofErr w:type="spellEnd"/>
      <w:r w:rsidRPr="00A26587">
        <w:rPr>
          <w:i/>
          <w:iCs/>
          <w:lang w:val="fr-FR"/>
        </w:rPr>
        <w:t xml:space="preserve"> your journal article in Twelve </w:t>
      </w:r>
      <w:proofErr w:type="gramStart"/>
      <w:r w:rsidRPr="00A26587">
        <w:rPr>
          <w:i/>
          <w:iCs/>
          <w:lang w:val="fr-FR"/>
        </w:rPr>
        <w:t>Weeks:</w:t>
      </w:r>
      <w:proofErr w:type="gramEnd"/>
      <w:r w:rsidRPr="00A26587">
        <w:rPr>
          <w:i/>
          <w:iCs/>
          <w:lang w:val="fr-FR"/>
        </w:rPr>
        <w:t xml:space="preserve"> A guide to </w:t>
      </w:r>
      <w:proofErr w:type="spellStart"/>
      <w:r w:rsidRPr="00A26587">
        <w:rPr>
          <w:i/>
          <w:iCs/>
          <w:lang w:val="fr-FR"/>
        </w:rPr>
        <w:t>academic</w:t>
      </w:r>
      <w:proofErr w:type="spellEnd"/>
      <w:r w:rsidRPr="00A26587">
        <w:rPr>
          <w:i/>
          <w:iCs/>
          <w:lang w:val="fr-FR"/>
        </w:rPr>
        <w:t xml:space="preserve"> </w:t>
      </w:r>
      <w:proofErr w:type="spellStart"/>
      <w:r w:rsidRPr="00A26587">
        <w:rPr>
          <w:i/>
          <w:iCs/>
          <w:lang w:val="fr-FR"/>
        </w:rPr>
        <w:t>publishing</w:t>
      </w:r>
      <w:proofErr w:type="spellEnd"/>
      <w:r w:rsidRPr="00A26587">
        <w:rPr>
          <w:i/>
          <w:iCs/>
          <w:lang w:val="fr-FR"/>
        </w:rPr>
        <w:t xml:space="preserve"> </w:t>
      </w:r>
      <w:proofErr w:type="spellStart"/>
      <w:r w:rsidRPr="00A26587">
        <w:rPr>
          <w:i/>
          <w:iCs/>
          <w:lang w:val="fr-FR"/>
        </w:rPr>
        <w:t>success</w:t>
      </w:r>
      <w:proofErr w:type="spellEnd"/>
      <w:r w:rsidRPr="00A26587">
        <w:rPr>
          <w:lang w:val="fr-FR"/>
        </w:rPr>
        <w:t xml:space="preserve"> </w:t>
      </w:r>
      <w:r w:rsidR="003351CA">
        <w:rPr>
          <w:i/>
          <w:iCs/>
          <w:sz w:val="20"/>
          <w:szCs w:val="20"/>
          <w:lang w:val="fr-CA"/>
        </w:rPr>
        <w:t xml:space="preserve">(Comment écrire un </w:t>
      </w:r>
      <w:r w:rsidR="00B124F9" w:rsidRPr="003351CA">
        <w:rPr>
          <w:i/>
          <w:iCs/>
          <w:sz w:val="20"/>
          <w:szCs w:val="20"/>
          <w:lang w:val="fr-CA"/>
        </w:rPr>
        <w:t xml:space="preserve">article </w:t>
      </w:r>
      <w:r w:rsidR="003351CA">
        <w:rPr>
          <w:i/>
          <w:iCs/>
          <w:sz w:val="20"/>
          <w:szCs w:val="20"/>
          <w:lang w:val="fr-CA"/>
        </w:rPr>
        <w:t>pour une revue en douze semaines </w:t>
      </w:r>
      <w:r w:rsidR="00B124F9" w:rsidRPr="003351CA">
        <w:rPr>
          <w:i/>
          <w:iCs/>
          <w:sz w:val="20"/>
          <w:szCs w:val="20"/>
          <w:lang w:val="fr-CA"/>
        </w:rPr>
        <w:t xml:space="preserve">: guide </w:t>
      </w:r>
      <w:r w:rsidR="003351CA">
        <w:rPr>
          <w:i/>
          <w:iCs/>
          <w:sz w:val="20"/>
          <w:szCs w:val="20"/>
          <w:lang w:val="fr-CA"/>
        </w:rPr>
        <w:t>pour des publications universitaires réussies)</w:t>
      </w:r>
      <w:r w:rsidR="00B124F9" w:rsidRPr="003351CA">
        <w:rPr>
          <w:sz w:val="20"/>
          <w:szCs w:val="20"/>
          <w:lang w:val="fr-CA"/>
        </w:rPr>
        <w:t xml:space="preserve">. </w:t>
      </w:r>
      <w:r w:rsidRPr="00B5761F">
        <w:t xml:space="preserve">The University of Chicago Press. </w:t>
      </w:r>
    </w:p>
    <w:p w14:paraId="5D3644A0" w14:textId="2C191286" w:rsidR="005A15E0" w:rsidRDefault="005A15E0" w:rsidP="00AC5695">
      <w:pPr>
        <w:pStyle w:val="ListParagraph"/>
        <w:numPr>
          <w:ilvl w:val="0"/>
          <w:numId w:val="31"/>
        </w:numPr>
        <w:spacing w:line="276" w:lineRule="auto"/>
        <w:rPr>
          <w:rFonts w:ascii="IBM Plex Sans" w:hAnsi="IBM Plex Sans"/>
          <w:lang w:val="fr-FR"/>
        </w:rPr>
      </w:pPr>
      <w:r w:rsidRPr="00B5761F">
        <w:rPr>
          <w:rFonts w:ascii="IBM Plex Sans" w:hAnsi="IBM Plex Sans"/>
        </w:rPr>
        <w:t>Cox, S., Lee, M., &amp; Smithdeal, M. (</w:t>
      </w:r>
      <w:r w:rsidRPr="00A26587">
        <w:rPr>
          <w:rFonts w:ascii="IBM Plex Sans" w:hAnsi="IBM Plex Sans"/>
        </w:rPr>
        <w:t>20</w:t>
      </w:r>
      <w:r w:rsidR="00B124F9" w:rsidRPr="00A26587">
        <w:rPr>
          <w:rFonts w:ascii="IBM Plex Sans" w:hAnsi="IBM Plex Sans"/>
        </w:rPr>
        <w:t> </w:t>
      </w:r>
      <w:proofErr w:type="spellStart"/>
      <w:r w:rsidR="00B124F9" w:rsidRPr="00A26587">
        <w:rPr>
          <w:rFonts w:ascii="IBM Plex Sans" w:hAnsi="IBM Plex Sans"/>
        </w:rPr>
        <w:t>octobre</w:t>
      </w:r>
      <w:proofErr w:type="spellEnd"/>
      <w:r w:rsidR="00B124F9" w:rsidRPr="00A26587">
        <w:rPr>
          <w:rFonts w:ascii="IBM Plex Sans" w:hAnsi="IBM Plex Sans"/>
        </w:rPr>
        <w:t> 2021</w:t>
      </w:r>
      <w:r w:rsidRPr="00B5761F">
        <w:rPr>
          <w:rFonts w:ascii="IBM Plex Sans" w:hAnsi="IBM Plex Sans"/>
        </w:rPr>
        <w:t xml:space="preserve">). </w:t>
      </w:r>
      <w:hyperlink r:id="rId17" w:history="1">
        <w:r w:rsidRPr="00A26587">
          <w:rPr>
            <w:rStyle w:val="Hyperlink"/>
            <w:rFonts w:ascii="IBM Plex Sans" w:hAnsi="IBM Plex Sans"/>
            <w:lang w:val="fr-FR"/>
          </w:rPr>
          <w:t>Rock the Boat</w:t>
        </w:r>
      </w:hyperlink>
      <w:r w:rsidRPr="00A26587">
        <w:rPr>
          <w:rFonts w:ascii="IBM Plex Sans" w:hAnsi="IBM Plex Sans"/>
          <w:lang w:val="fr-FR"/>
        </w:rPr>
        <w:t xml:space="preserve"> </w:t>
      </w:r>
      <w:r w:rsidR="0069142D" w:rsidRPr="0069142D">
        <w:rPr>
          <w:i/>
          <w:iCs/>
          <w:sz w:val="20"/>
          <w:szCs w:val="20"/>
          <w:lang w:val="fr-CA"/>
        </w:rPr>
        <w:t>(Faire des vagues –repenser l’encadrement des études supérieures à l’aide du théâtre),</w:t>
      </w:r>
      <w:r w:rsidR="0069142D" w:rsidRPr="00824BDF">
        <w:rPr>
          <w:sz w:val="24"/>
          <w:szCs w:val="24"/>
          <w:lang w:val="fr-CA"/>
        </w:rPr>
        <w:t xml:space="preserve"> </w:t>
      </w:r>
      <w:r w:rsidRPr="003351CA">
        <w:rPr>
          <w:rFonts w:ascii="IBM Plex Sans" w:hAnsi="IBM Plex Sans"/>
          <w:lang w:val="fr-CA"/>
        </w:rPr>
        <w:t>2</w:t>
      </w:r>
      <w:r w:rsidR="003351CA" w:rsidRPr="003351CA">
        <w:rPr>
          <w:rFonts w:ascii="IBM Plex Sans" w:hAnsi="IBM Plex Sans"/>
          <w:vertAlign w:val="superscript"/>
          <w:lang w:val="fr-CA"/>
        </w:rPr>
        <w:t>e</w:t>
      </w:r>
      <w:r w:rsidR="003351CA">
        <w:rPr>
          <w:rFonts w:ascii="IBM Plex Sans" w:hAnsi="IBM Plex Sans"/>
          <w:lang w:val="fr-CA"/>
        </w:rPr>
        <w:t xml:space="preserve"> édition</w:t>
      </w:r>
      <w:r w:rsidRPr="00A26587">
        <w:rPr>
          <w:rFonts w:ascii="IBM Plex Sans" w:hAnsi="IBM Plex Sans"/>
          <w:lang w:val="fr-FR"/>
        </w:rPr>
        <w:t xml:space="preserve">. </w:t>
      </w:r>
    </w:p>
    <w:p w14:paraId="4A529222" w14:textId="6F0CAE42" w:rsidR="007D495B" w:rsidRPr="007D495B" w:rsidRDefault="007D495B" w:rsidP="006D5F70">
      <w:pPr>
        <w:pStyle w:val="ListParagraph"/>
        <w:numPr>
          <w:ilvl w:val="0"/>
          <w:numId w:val="31"/>
        </w:numPr>
        <w:shd w:val="clear" w:color="auto" w:fill="FFFFFF"/>
        <w:spacing w:line="276" w:lineRule="auto"/>
        <w:rPr>
          <w:rFonts w:ascii="IBM Plex Sans" w:hAnsi="IBM Plex Sans"/>
          <w:lang w:val="fr-FR"/>
        </w:rPr>
      </w:pPr>
      <w:proofErr w:type="spellStart"/>
      <w:r w:rsidRPr="007D495B">
        <w:rPr>
          <w:rFonts w:ascii="IBM Plex Sans" w:hAnsi="IBM Plex Sans"/>
          <w:lang w:val="fr-FR"/>
        </w:rPr>
        <w:t>Daubricourt</w:t>
      </w:r>
      <w:proofErr w:type="spellEnd"/>
      <w:r w:rsidRPr="007D495B">
        <w:rPr>
          <w:rFonts w:ascii="IBM Plex Sans" w:hAnsi="IBM Plex Sans"/>
          <w:lang w:val="fr-FR"/>
        </w:rPr>
        <w:t xml:space="preserve">, E. (2024). </w:t>
      </w:r>
      <w:hyperlink r:id="rId18" w:history="1">
        <w:r w:rsidRPr="007D495B">
          <w:rPr>
            <w:rStyle w:val="Hyperlink"/>
            <w:rFonts w:ascii="Arial" w:hAnsi="Arial" w:cs="Arial"/>
            <w:lang w:val="fr-FR"/>
          </w:rPr>
          <w:t>Mener vos conversations difficiles en 50 règles d'or</w:t>
        </w:r>
      </w:hyperlink>
      <w:r w:rsidRPr="007D495B">
        <w:rPr>
          <w:rFonts w:ascii="Arial" w:hAnsi="Arial" w:cs="Arial"/>
          <w:color w:val="003324"/>
          <w:lang w:val="fr-FR"/>
        </w:rPr>
        <w:t>: comment prévenir le conflit et renforcer la coopération.</w:t>
      </w:r>
    </w:p>
    <w:p w14:paraId="79827419" w14:textId="30271220" w:rsidR="00C620B3" w:rsidRPr="00B5761F" w:rsidRDefault="00C620B3" w:rsidP="00AC5695">
      <w:pPr>
        <w:pStyle w:val="ListParagraph"/>
        <w:numPr>
          <w:ilvl w:val="0"/>
          <w:numId w:val="31"/>
        </w:numPr>
        <w:spacing w:line="276" w:lineRule="auto"/>
      </w:pPr>
      <w:proofErr w:type="spellStart"/>
      <w:r w:rsidRPr="00B5761F">
        <w:t>Javadizadeh</w:t>
      </w:r>
      <w:proofErr w:type="spellEnd"/>
      <w:r w:rsidRPr="00B5761F">
        <w:t xml:space="preserve">, E., </w:t>
      </w:r>
      <w:proofErr w:type="spellStart"/>
      <w:r w:rsidRPr="00B5761F">
        <w:t>Oudshoorn</w:t>
      </w:r>
      <w:proofErr w:type="spellEnd"/>
      <w:r w:rsidRPr="00B5761F">
        <w:t xml:space="preserve">, A., Letts, L., Barbic, S., &amp; Marshall, C. A. (2025). </w:t>
      </w:r>
      <w:hyperlink r:id="rId19" w:history="1">
        <w:r w:rsidRPr="00A26587">
          <w:rPr>
            <w:rStyle w:val="Hyperlink"/>
            <w:lang w:val="fr-FR"/>
          </w:rPr>
          <w:t xml:space="preserve">The mental </w:t>
        </w:r>
        <w:proofErr w:type="spellStart"/>
        <w:r w:rsidRPr="00A26587">
          <w:rPr>
            <w:rStyle w:val="Hyperlink"/>
            <w:lang w:val="fr-FR"/>
          </w:rPr>
          <w:t>well-being</w:t>
        </w:r>
        <w:proofErr w:type="spellEnd"/>
        <w:r w:rsidRPr="00A26587">
          <w:rPr>
            <w:rStyle w:val="Hyperlink"/>
            <w:lang w:val="fr-FR"/>
          </w:rPr>
          <w:t xml:space="preserve"> of </w:t>
        </w:r>
        <w:proofErr w:type="spellStart"/>
        <w:r w:rsidRPr="00A26587">
          <w:rPr>
            <w:rStyle w:val="Hyperlink"/>
            <w:lang w:val="fr-FR"/>
          </w:rPr>
          <w:t>graduate</w:t>
        </w:r>
        <w:proofErr w:type="spellEnd"/>
        <w:r w:rsidRPr="00A26587">
          <w:rPr>
            <w:rStyle w:val="Hyperlink"/>
            <w:lang w:val="fr-FR"/>
          </w:rPr>
          <w:t xml:space="preserve"> </w:t>
        </w:r>
        <w:proofErr w:type="spellStart"/>
        <w:r w:rsidRPr="00A26587">
          <w:rPr>
            <w:rStyle w:val="Hyperlink"/>
            <w:lang w:val="fr-FR"/>
          </w:rPr>
          <w:t>students</w:t>
        </w:r>
        <w:proofErr w:type="spellEnd"/>
        <w:r w:rsidRPr="00A26587">
          <w:rPr>
            <w:rStyle w:val="Hyperlink"/>
            <w:lang w:val="fr-FR"/>
          </w:rPr>
          <w:t xml:space="preserve"> in Canada</w:t>
        </w:r>
      </w:hyperlink>
      <w:r w:rsidRPr="00A26587">
        <w:rPr>
          <w:lang w:val="fr-FR"/>
        </w:rPr>
        <w:t xml:space="preserve">: A </w:t>
      </w:r>
      <w:proofErr w:type="spellStart"/>
      <w:r w:rsidRPr="00A26587">
        <w:rPr>
          <w:lang w:val="fr-FR"/>
        </w:rPr>
        <w:t>scoping</w:t>
      </w:r>
      <w:proofErr w:type="spellEnd"/>
      <w:r w:rsidRPr="00A26587">
        <w:rPr>
          <w:lang w:val="fr-FR"/>
        </w:rPr>
        <w:t xml:space="preserve"> </w:t>
      </w:r>
      <w:proofErr w:type="spellStart"/>
      <w:r w:rsidRPr="00A26587">
        <w:rPr>
          <w:lang w:val="fr-FR"/>
        </w:rPr>
        <w:t>review</w:t>
      </w:r>
      <w:proofErr w:type="spellEnd"/>
      <w:r w:rsidR="003351CA" w:rsidRPr="00A26587">
        <w:rPr>
          <w:lang w:val="fr-FR"/>
        </w:rPr>
        <w:t xml:space="preserve"> </w:t>
      </w:r>
      <w:r w:rsidR="003351CA">
        <w:rPr>
          <w:i/>
          <w:iCs/>
          <w:sz w:val="20"/>
          <w:szCs w:val="20"/>
          <w:lang w:val="fr-CA"/>
        </w:rPr>
        <w:t>(Une recension de la littérature sur la santé mentale des étudiantes et étudiants des cycles supérieurs au Canada)</w:t>
      </w:r>
      <w:r w:rsidRPr="00A26587">
        <w:rPr>
          <w:lang w:val="fr-FR"/>
        </w:rPr>
        <w:t xml:space="preserve">. </w:t>
      </w:r>
      <w:r w:rsidRPr="00B5761F">
        <w:rPr>
          <w:i/>
          <w:iCs/>
        </w:rPr>
        <w:t>American Journal of Health Promotion</w:t>
      </w:r>
      <w:r w:rsidRPr="00B5761F">
        <w:t xml:space="preserve">, </w:t>
      </w:r>
      <w:r w:rsidRPr="00B5761F">
        <w:rPr>
          <w:i/>
          <w:iCs/>
        </w:rPr>
        <w:t>39</w:t>
      </w:r>
      <w:r w:rsidRPr="00B5761F">
        <w:t xml:space="preserve">(6), 921–935. </w:t>
      </w:r>
    </w:p>
    <w:p w14:paraId="77F45F9D" w14:textId="45C2C1FD" w:rsidR="00B5761F" w:rsidRPr="00444CFC" w:rsidRDefault="00444CFC" w:rsidP="00AC5695">
      <w:pPr>
        <w:pStyle w:val="ListParagraph"/>
        <w:numPr>
          <w:ilvl w:val="0"/>
          <w:numId w:val="31"/>
        </w:numPr>
        <w:spacing w:line="276" w:lineRule="auto"/>
        <w:rPr>
          <w:rFonts w:ascii="IBM Plex Sans" w:hAnsi="IBM Plex Sans"/>
          <w:lang w:val="fr-CA"/>
        </w:rPr>
      </w:pPr>
      <w:r>
        <w:rPr>
          <w:rFonts w:ascii="IBM Plex Sans" w:hAnsi="IBM Plex Sans"/>
          <w:lang w:val="fr-CA"/>
        </w:rPr>
        <w:t>Modèles (en anglais)</w:t>
      </w:r>
      <w:hyperlink r:id="rId20" w:history="1">
        <w:r>
          <w:rPr>
            <w:lang w:val="fr-CA"/>
          </w:rPr>
          <w:t xml:space="preserve"> </w:t>
        </w:r>
        <w:r>
          <w:rPr>
            <w:rStyle w:val="Hyperlink"/>
            <w:rFonts w:ascii="IBM Plex Sans" w:hAnsi="IBM Plex Sans"/>
            <w:lang w:val="fr-CA"/>
          </w:rPr>
          <w:t>d’ordre du jour</w:t>
        </w:r>
      </w:hyperlink>
      <w:r w:rsidR="00B5761F" w:rsidRPr="00444CFC">
        <w:rPr>
          <w:rFonts w:ascii="IBM Plex Sans" w:hAnsi="IBM Plex Sans"/>
          <w:lang w:val="fr-CA"/>
        </w:rPr>
        <w:t xml:space="preserve"> (docx) </w:t>
      </w:r>
      <w:r>
        <w:rPr>
          <w:rFonts w:ascii="IBM Plex Sans" w:hAnsi="IBM Plex Sans"/>
          <w:lang w:val="fr-CA"/>
        </w:rPr>
        <w:t xml:space="preserve">et </w:t>
      </w:r>
      <w:hyperlink r:id="rId21" w:history="1">
        <w:r>
          <w:rPr>
            <w:rStyle w:val="Hyperlink"/>
            <w:rFonts w:ascii="IBM Plex Sans" w:hAnsi="IBM Plex Sans"/>
            <w:lang w:val="fr-CA"/>
          </w:rPr>
          <w:t>de compte rendu de réunion</w:t>
        </w:r>
      </w:hyperlink>
      <w:r w:rsidR="00B5761F" w:rsidRPr="00444CFC">
        <w:rPr>
          <w:rFonts w:ascii="IBM Plex Sans" w:hAnsi="IBM Plex Sans"/>
          <w:lang w:val="fr-CA"/>
        </w:rPr>
        <w:t xml:space="preserve"> (docx)</w:t>
      </w:r>
      <w:r w:rsidR="00AC5695" w:rsidRPr="00444CFC">
        <w:rPr>
          <w:rFonts w:ascii="IBM Plex Sans" w:hAnsi="IBM Plex Sans"/>
          <w:lang w:val="fr-CA"/>
        </w:rPr>
        <w:t>.</w:t>
      </w:r>
      <w:r>
        <w:rPr>
          <w:rFonts w:ascii="IBM Plex Sans" w:hAnsi="IBM Plex Sans"/>
          <w:lang w:val="fr-CA"/>
        </w:rPr>
        <w:t xml:space="preserve"> </w:t>
      </w:r>
    </w:p>
    <w:p w14:paraId="79873E0D" w14:textId="559D4BBE" w:rsidR="002735CD" w:rsidRPr="00A26587" w:rsidRDefault="002735CD" w:rsidP="00AC5695">
      <w:pPr>
        <w:pStyle w:val="ListParagraph"/>
        <w:numPr>
          <w:ilvl w:val="0"/>
          <w:numId w:val="31"/>
        </w:numPr>
        <w:spacing w:line="276" w:lineRule="auto"/>
        <w:rPr>
          <w:rFonts w:ascii="IBM Plex Sans" w:hAnsi="IBM Plex Sans"/>
          <w:lang w:val="fr-FR"/>
        </w:rPr>
      </w:pPr>
      <w:hyperlink r:id="rId22" w:history="1">
        <w:r w:rsidRPr="00A26587">
          <w:rPr>
            <w:rStyle w:val="Hyperlink"/>
            <w:rFonts w:ascii="IBM Plex Sans" w:hAnsi="IBM Plex Sans"/>
            <w:lang w:val="fr-FR"/>
          </w:rPr>
          <w:t>Patter</w:t>
        </w:r>
      </w:hyperlink>
      <w:r w:rsidRPr="00A26587">
        <w:rPr>
          <w:rFonts w:ascii="IBM Plex Sans" w:hAnsi="IBM Plex Sans"/>
          <w:lang w:val="fr-FR"/>
        </w:rPr>
        <w:t xml:space="preserve">, </w:t>
      </w:r>
      <w:r w:rsidR="00444CFC" w:rsidRPr="00444CFC">
        <w:rPr>
          <w:rFonts w:ascii="IBM Plex Sans" w:hAnsi="IBM Plex Sans"/>
          <w:lang w:val="fr-CA"/>
        </w:rPr>
        <w:t xml:space="preserve">le blogue de </w:t>
      </w:r>
      <w:r w:rsidRPr="00444CFC">
        <w:rPr>
          <w:rFonts w:ascii="IBM Plex Sans" w:hAnsi="IBM Plex Sans"/>
          <w:lang w:val="fr-CA"/>
        </w:rPr>
        <w:t>Pat Thomson</w:t>
      </w:r>
      <w:r w:rsidR="00444CFC" w:rsidRPr="00444CFC">
        <w:rPr>
          <w:rFonts w:ascii="IBM Plex Sans" w:hAnsi="IBM Plex Sans"/>
          <w:lang w:val="fr-CA"/>
        </w:rPr>
        <w:t xml:space="preserve"> sur la r</w:t>
      </w:r>
      <w:r w:rsidR="00444CFC">
        <w:rPr>
          <w:rFonts w:ascii="IBM Plex Sans" w:hAnsi="IBM Plex Sans"/>
          <w:lang w:val="fr-CA"/>
        </w:rPr>
        <w:t>é</w:t>
      </w:r>
      <w:r w:rsidR="00444CFC" w:rsidRPr="00444CFC">
        <w:rPr>
          <w:rFonts w:ascii="IBM Plex Sans" w:hAnsi="IBM Plex Sans"/>
          <w:lang w:val="fr-CA"/>
        </w:rPr>
        <w:t>daction univ</w:t>
      </w:r>
      <w:r w:rsidR="00444CFC">
        <w:rPr>
          <w:rFonts w:ascii="IBM Plex Sans" w:hAnsi="IBM Plex Sans"/>
          <w:lang w:val="fr-CA"/>
        </w:rPr>
        <w:t xml:space="preserve">ersitaire et </w:t>
      </w:r>
      <w:r w:rsidR="00B124F9">
        <w:rPr>
          <w:rFonts w:ascii="IBM Plex Sans" w:hAnsi="IBM Plex Sans"/>
          <w:lang w:val="fr-CA"/>
        </w:rPr>
        <w:t>l’éducation à la recherche</w:t>
      </w:r>
      <w:r w:rsidR="000553E2">
        <w:rPr>
          <w:rFonts w:ascii="IBM Plex Sans" w:hAnsi="IBM Plex Sans"/>
          <w:lang w:val="fr-CA"/>
        </w:rPr>
        <w:t>,</w:t>
      </w:r>
      <w:r w:rsidR="00B124F9">
        <w:rPr>
          <w:rFonts w:ascii="IBM Plex Sans" w:hAnsi="IBM Plex Sans"/>
          <w:lang w:val="fr-CA"/>
        </w:rPr>
        <w:t xml:space="preserve"> </w:t>
      </w:r>
      <w:r w:rsidRPr="00444CFC">
        <w:rPr>
          <w:rFonts w:ascii="IBM Plex Sans" w:hAnsi="IBM Plex Sans"/>
          <w:lang w:val="fr-CA"/>
        </w:rPr>
        <w:t>exist</w:t>
      </w:r>
      <w:r w:rsidR="00B124F9">
        <w:rPr>
          <w:rFonts w:ascii="IBM Plex Sans" w:hAnsi="IBM Plex Sans"/>
          <w:lang w:val="fr-CA"/>
        </w:rPr>
        <w:t>e parce que tout le monde n’a pas les moyens d’acheter les livres</w:t>
      </w:r>
      <w:r w:rsidRPr="00444CFC">
        <w:rPr>
          <w:rFonts w:ascii="IBM Plex Sans" w:hAnsi="IBM Plex Sans"/>
          <w:lang w:val="fr-CA"/>
        </w:rPr>
        <w:t>. I</w:t>
      </w:r>
      <w:r w:rsidR="00B124F9">
        <w:rPr>
          <w:rFonts w:ascii="IBM Plex Sans" w:hAnsi="IBM Plex Sans"/>
          <w:lang w:val="fr-CA"/>
        </w:rPr>
        <w:t>l réuni</w:t>
      </w:r>
      <w:r w:rsidRPr="00444CFC">
        <w:rPr>
          <w:rFonts w:ascii="IBM Plex Sans" w:hAnsi="IBM Plex Sans"/>
          <w:lang w:val="fr-CA"/>
        </w:rPr>
        <w:t xml:space="preserve">t </w:t>
      </w:r>
      <w:r w:rsidR="00B124F9">
        <w:rPr>
          <w:rFonts w:ascii="IBM Plex Sans" w:hAnsi="IBM Plex Sans"/>
          <w:lang w:val="fr-CA"/>
        </w:rPr>
        <w:t>plus d’un millier de publications de plus de mille mots chacune</w:t>
      </w:r>
      <w:r w:rsidRPr="00444CFC">
        <w:rPr>
          <w:rFonts w:ascii="IBM Plex Sans" w:hAnsi="IBM Plex Sans"/>
          <w:lang w:val="fr-CA"/>
        </w:rPr>
        <w:t>.</w:t>
      </w:r>
    </w:p>
    <w:p w14:paraId="0F721AB7" w14:textId="1BE6AC37" w:rsidR="00B5761F" w:rsidRPr="00A26587" w:rsidRDefault="00AA23C6" w:rsidP="00AC5695">
      <w:pPr>
        <w:pStyle w:val="ListParagraph"/>
        <w:numPr>
          <w:ilvl w:val="0"/>
          <w:numId w:val="31"/>
        </w:numPr>
        <w:spacing w:after="0" w:line="276" w:lineRule="auto"/>
        <w:rPr>
          <w:lang w:val="fr-FR"/>
        </w:rPr>
      </w:pPr>
      <w:r>
        <w:rPr>
          <w:lang w:val="fr-CA"/>
        </w:rPr>
        <w:t xml:space="preserve">Petits </w:t>
      </w:r>
      <w:r w:rsidRPr="00AA23C6">
        <w:rPr>
          <w:lang w:val="fr-CA"/>
        </w:rPr>
        <w:t xml:space="preserve">conseils </w:t>
      </w:r>
      <w:r>
        <w:rPr>
          <w:lang w:val="fr-CA"/>
        </w:rPr>
        <w:t xml:space="preserve">pratiques </w:t>
      </w:r>
      <w:r w:rsidRPr="00AA23C6">
        <w:rPr>
          <w:lang w:val="fr-CA"/>
        </w:rPr>
        <w:t>pour mener à bien une conversation difficile</w:t>
      </w:r>
      <w:r>
        <w:rPr>
          <w:lang w:val="fr-CA"/>
        </w:rPr>
        <w:t> :</w:t>
      </w:r>
      <w:r w:rsidR="00444CFC" w:rsidRPr="00A26587">
        <w:rPr>
          <w:lang w:val="fr-FR"/>
        </w:rPr>
        <w:t xml:space="preserve"> </w:t>
      </w:r>
      <w:hyperlink r:id="rId23" w:history="1">
        <w:r w:rsidR="00B5761F" w:rsidRPr="00A26587">
          <w:rPr>
            <w:rStyle w:val="Hyperlink"/>
            <w:lang w:val="fr-FR"/>
          </w:rPr>
          <w:t xml:space="preserve">Quick Tips for </w:t>
        </w:r>
        <w:proofErr w:type="spellStart"/>
        <w:r w:rsidR="00B5761F" w:rsidRPr="00A26587">
          <w:rPr>
            <w:rStyle w:val="Hyperlink"/>
            <w:lang w:val="fr-FR"/>
          </w:rPr>
          <w:t>Difficult</w:t>
        </w:r>
        <w:proofErr w:type="spellEnd"/>
        <w:r w:rsidR="00B5761F" w:rsidRPr="00A26587">
          <w:rPr>
            <w:rStyle w:val="Hyperlink"/>
            <w:lang w:val="fr-FR"/>
          </w:rPr>
          <w:t xml:space="preserve"> Conversations</w:t>
        </w:r>
      </w:hyperlink>
      <w:r w:rsidR="00B5761F" w:rsidRPr="00A26587">
        <w:rPr>
          <w:lang w:val="fr-FR"/>
        </w:rPr>
        <w:t xml:space="preserve"> (pdf)</w:t>
      </w:r>
      <w:r w:rsidR="00AC5695" w:rsidRPr="00A26587">
        <w:rPr>
          <w:lang w:val="fr-FR"/>
        </w:rPr>
        <w:t>.</w:t>
      </w:r>
    </w:p>
    <w:p w14:paraId="0F6EC579" w14:textId="6A18EB1D" w:rsidR="009B6D53" w:rsidRPr="00B5761F" w:rsidRDefault="008B4809" w:rsidP="00AC5695">
      <w:pPr>
        <w:pStyle w:val="ListParagraph"/>
        <w:numPr>
          <w:ilvl w:val="0"/>
          <w:numId w:val="31"/>
        </w:numPr>
        <w:spacing w:line="276" w:lineRule="auto"/>
        <w:rPr>
          <w:rStyle w:val="normaltextrun"/>
          <w:rFonts w:ascii="IBM Plex Sans" w:hAnsi="IBM Plex Sans"/>
        </w:rPr>
      </w:pPr>
      <w:r w:rsidRPr="00A26587">
        <w:rPr>
          <w:rStyle w:val="normaltextrun"/>
          <w:rFonts w:ascii="IBM Plex Sans" w:hAnsi="IBM Plex Sans" w:cs="Segoe UI"/>
          <w:position w:val="1"/>
          <w:lang w:val="fr-FR"/>
        </w:rPr>
        <w:t>Seligman, M. E. P. (201</w:t>
      </w:r>
      <w:r w:rsidR="003351CA" w:rsidRPr="00A26587">
        <w:rPr>
          <w:rStyle w:val="normaltextrun"/>
          <w:rFonts w:ascii="IBM Plex Sans" w:hAnsi="IBM Plex Sans" w:cs="Segoe UI"/>
          <w:position w:val="1"/>
          <w:lang w:val="fr-FR"/>
        </w:rPr>
        <w:t>3</w:t>
      </w:r>
      <w:r w:rsidRPr="00A26587">
        <w:rPr>
          <w:rStyle w:val="normaltextrun"/>
          <w:rFonts w:ascii="IBM Plex Sans" w:hAnsi="IBM Plex Sans" w:cs="Segoe UI"/>
          <w:position w:val="1"/>
          <w:lang w:val="fr-FR"/>
        </w:rPr>
        <w:t>). </w:t>
      </w:r>
      <w:r w:rsidR="003351CA" w:rsidRPr="003351CA">
        <w:rPr>
          <w:rStyle w:val="normaltextrun"/>
          <w:rFonts w:ascii="IBM Plex Sans" w:hAnsi="IBM Plex Sans" w:cs="Segoe UI"/>
          <w:i/>
          <w:iCs/>
          <w:position w:val="1"/>
          <w:lang w:val="fr-CA"/>
        </w:rPr>
        <w:t>S</w:t>
      </w:r>
      <w:r w:rsidR="0069142D">
        <w:rPr>
          <w:rStyle w:val="normaltextrun"/>
          <w:rFonts w:ascii="IBM Plex Sans" w:hAnsi="IBM Plex Sans" w:cs="Segoe UI"/>
          <w:i/>
          <w:iCs/>
          <w:position w:val="1"/>
          <w:lang w:val="fr-CA"/>
        </w:rPr>
        <w:t>’</w:t>
      </w:r>
      <w:r w:rsidR="003351CA" w:rsidRPr="003351CA">
        <w:rPr>
          <w:rStyle w:val="normaltextrun"/>
          <w:rFonts w:ascii="IBM Plex Sans" w:hAnsi="IBM Plex Sans" w:cs="Segoe UI"/>
          <w:i/>
          <w:iCs/>
          <w:position w:val="1"/>
          <w:lang w:val="fr-CA"/>
        </w:rPr>
        <w:t>épanouir : pour un nouvel art du bonheur et du bien-être</w:t>
      </w:r>
      <w:r w:rsidRPr="00A26587">
        <w:rPr>
          <w:rStyle w:val="normaltextrun"/>
          <w:rFonts w:ascii="IBM Plex Sans" w:hAnsi="IBM Plex Sans" w:cs="Segoe UI"/>
          <w:position w:val="1"/>
          <w:lang w:val="fr-FR"/>
        </w:rPr>
        <w:t xml:space="preserve">. </w:t>
      </w:r>
      <w:proofErr w:type="spellStart"/>
      <w:r w:rsidR="003351CA">
        <w:rPr>
          <w:rStyle w:val="normaltextrun"/>
          <w:rFonts w:ascii="IBM Plex Sans" w:hAnsi="IBM Plex Sans" w:cs="Segoe UI"/>
          <w:position w:val="1"/>
        </w:rPr>
        <w:t>Belfond</w:t>
      </w:r>
      <w:proofErr w:type="spellEnd"/>
      <w:r w:rsidRPr="00B5761F">
        <w:rPr>
          <w:rStyle w:val="normaltextrun"/>
          <w:rFonts w:ascii="IBM Plex Sans" w:hAnsi="IBM Plex Sans" w:cs="Segoe UI"/>
          <w:position w:val="1"/>
        </w:rPr>
        <w:t>.</w:t>
      </w:r>
    </w:p>
    <w:p w14:paraId="63D6B39E" w14:textId="61BFAA87" w:rsidR="009B6D53" w:rsidRPr="00AC5695" w:rsidRDefault="009B6D53" w:rsidP="00AC5695">
      <w:pPr>
        <w:pStyle w:val="ListParagraph"/>
        <w:numPr>
          <w:ilvl w:val="0"/>
          <w:numId w:val="31"/>
        </w:numPr>
        <w:spacing w:line="276" w:lineRule="auto"/>
        <w:rPr>
          <w:rFonts w:ascii="IBM Plex Sans" w:hAnsi="IBM Plex Sans"/>
        </w:rPr>
      </w:pPr>
      <w:r w:rsidRPr="00AC5695">
        <w:rPr>
          <w:rFonts w:ascii="IBM Plex Sans" w:hAnsi="IBM Plex Sans"/>
        </w:rPr>
        <w:t xml:space="preserve">Shore, B. M. (2021). </w:t>
      </w:r>
      <w:r w:rsidRPr="00AC5695">
        <w:rPr>
          <w:rFonts w:ascii="IBM Plex Sans" w:hAnsi="IBM Plex Sans"/>
          <w:i/>
          <w:iCs/>
        </w:rPr>
        <w:t>The graduate advisor handbook: A student-centered approach</w:t>
      </w:r>
      <w:r w:rsidR="0069142D">
        <w:rPr>
          <w:rFonts w:ascii="IBM Plex Sans" w:hAnsi="IBM Plex Sans"/>
          <w:i/>
          <w:iCs/>
        </w:rPr>
        <w:t xml:space="preserve"> </w:t>
      </w:r>
      <w:r w:rsidR="0069142D" w:rsidRPr="00A26587">
        <w:rPr>
          <w:i/>
          <w:iCs/>
          <w:sz w:val="20"/>
          <w:szCs w:val="20"/>
        </w:rPr>
        <w:t xml:space="preserve">(Manuel sur </w:t>
      </w:r>
      <w:proofErr w:type="spellStart"/>
      <w:r w:rsidR="0069142D" w:rsidRPr="00A26587">
        <w:rPr>
          <w:i/>
          <w:iCs/>
          <w:sz w:val="20"/>
          <w:szCs w:val="20"/>
        </w:rPr>
        <w:t>l’encadrement</w:t>
      </w:r>
      <w:proofErr w:type="spellEnd"/>
      <w:r w:rsidR="0069142D" w:rsidRPr="00A26587">
        <w:rPr>
          <w:i/>
          <w:iCs/>
          <w:sz w:val="20"/>
          <w:szCs w:val="20"/>
        </w:rPr>
        <w:t xml:space="preserve"> aux cycles </w:t>
      </w:r>
      <w:proofErr w:type="spellStart"/>
      <w:r w:rsidR="0069142D" w:rsidRPr="00A26587">
        <w:rPr>
          <w:i/>
          <w:iCs/>
          <w:sz w:val="20"/>
          <w:szCs w:val="20"/>
        </w:rPr>
        <w:t>supérieurs</w:t>
      </w:r>
      <w:proofErr w:type="spellEnd"/>
      <w:r w:rsidR="0069142D" w:rsidRPr="00A26587">
        <w:rPr>
          <w:i/>
          <w:iCs/>
          <w:sz w:val="20"/>
          <w:szCs w:val="20"/>
        </w:rPr>
        <w:t xml:space="preserve"> : </w:t>
      </w:r>
      <w:proofErr w:type="spellStart"/>
      <w:r w:rsidR="0069142D" w:rsidRPr="00A26587">
        <w:rPr>
          <w:i/>
          <w:iCs/>
          <w:sz w:val="20"/>
          <w:szCs w:val="20"/>
        </w:rPr>
        <w:t>une</w:t>
      </w:r>
      <w:proofErr w:type="spellEnd"/>
      <w:r w:rsidR="0069142D" w:rsidRPr="00A26587">
        <w:rPr>
          <w:i/>
          <w:iCs/>
          <w:sz w:val="20"/>
          <w:szCs w:val="20"/>
        </w:rPr>
        <w:t xml:space="preserve"> </w:t>
      </w:r>
      <w:proofErr w:type="spellStart"/>
      <w:r w:rsidR="0069142D" w:rsidRPr="00A26587">
        <w:rPr>
          <w:i/>
          <w:iCs/>
          <w:sz w:val="20"/>
          <w:szCs w:val="20"/>
        </w:rPr>
        <w:t>approche</w:t>
      </w:r>
      <w:proofErr w:type="spellEnd"/>
      <w:r w:rsidR="0069142D" w:rsidRPr="00A26587">
        <w:rPr>
          <w:i/>
          <w:iCs/>
          <w:sz w:val="20"/>
          <w:szCs w:val="20"/>
        </w:rPr>
        <w:t xml:space="preserve"> </w:t>
      </w:r>
      <w:proofErr w:type="spellStart"/>
      <w:r w:rsidR="0069142D" w:rsidRPr="00A26587">
        <w:rPr>
          <w:i/>
          <w:iCs/>
          <w:sz w:val="20"/>
          <w:szCs w:val="20"/>
        </w:rPr>
        <w:t>axée</w:t>
      </w:r>
      <w:proofErr w:type="spellEnd"/>
      <w:r w:rsidR="0069142D" w:rsidRPr="00A26587">
        <w:rPr>
          <w:i/>
          <w:iCs/>
          <w:sz w:val="20"/>
          <w:szCs w:val="20"/>
        </w:rPr>
        <w:t xml:space="preserve"> sur </w:t>
      </w:r>
      <w:proofErr w:type="spellStart"/>
      <w:r w:rsidR="0069142D" w:rsidRPr="00A26587">
        <w:rPr>
          <w:i/>
          <w:iCs/>
          <w:sz w:val="20"/>
          <w:szCs w:val="20"/>
        </w:rPr>
        <w:t>l’étudiant</w:t>
      </w:r>
      <w:proofErr w:type="spellEnd"/>
      <w:r w:rsidR="0069142D" w:rsidRPr="00A26587">
        <w:rPr>
          <w:i/>
          <w:iCs/>
          <w:sz w:val="20"/>
          <w:szCs w:val="20"/>
        </w:rPr>
        <w:t>)</w:t>
      </w:r>
      <w:r w:rsidRPr="00AC5695">
        <w:rPr>
          <w:rFonts w:ascii="IBM Plex Sans" w:hAnsi="IBM Plex Sans"/>
        </w:rPr>
        <w:t xml:space="preserve">. University of Chicago Press. </w:t>
      </w:r>
    </w:p>
    <w:p w14:paraId="180DB51F" w14:textId="4260B43A" w:rsidR="00AC5695" w:rsidRPr="00A26587" w:rsidRDefault="00AC5695" w:rsidP="00AC5695">
      <w:pPr>
        <w:pStyle w:val="ListParagraph"/>
        <w:numPr>
          <w:ilvl w:val="0"/>
          <w:numId w:val="31"/>
        </w:numPr>
        <w:spacing w:line="276" w:lineRule="auto"/>
        <w:rPr>
          <w:rFonts w:ascii="IBM Plex Sans" w:hAnsi="IBM Plex Sans"/>
          <w:lang w:val="fr-FR"/>
        </w:rPr>
      </w:pPr>
      <w:hyperlink r:id="rId24" w:history="1">
        <w:r w:rsidRPr="00A26587">
          <w:rPr>
            <w:rStyle w:val="Hyperlink"/>
            <w:rFonts w:ascii="IBM Plex Sans" w:hAnsi="IBM Plex Sans"/>
            <w:lang w:val="fr-FR"/>
          </w:rPr>
          <w:t>Smart Questions, Strong Matches</w:t>
        </w:r>
      </w:hyperlink>
      <w:r w:rsidRPr="00A26587">
        <w:rPr>
          <w:rFonts w:ascii="IBM Plex Sans" w:hAnsi="IBM Plex Sans"/>
          <w:lang w:val="fr-FR"/>
        </w:rPr>
        <w:t xml:space="preserve">: </w:t>
      </w:r>
      <w:proofErr w:type="spellStart"/>
      <w:r w:rsidRPr="00A26587">
        <w:rPr>
          <w:rFonts w:ascii="IBM Plex Sans" w:hAnsi="IBM Plex Sans"/>
          <w:lang w:val="fr-FR"/>
        </w:rPr>
        <w:t>Navigating</w:t>
      </w:r>
      <w:proofErr w:type="spellEnd"/>
      <w:r w:rsidRPr="00A26587">
        <w:rPr>
          <w:rFonts w:ascii="IBM Plex Sans" w:hAnsi="IBM Plex Sans"/>
          <w:lang w:val="fr-FR"/>
        </w:rPr>
        <w:t xml:space="preserve"> the </w:t>
      </w:r>
      <w:proofErr w:type="spellStart"/>
      <w:r w:rsidRPr="00A26587">
        <w:rPr>
          <w:rFonts w:ascii="IBM Plex Sans" w:hAnsi="IBM Plex Sans"/>
          <w:lang w:val="fr-FR"/>
        </w:rPr>
        <w:t>Search</w:t>
      </w:r>
      <w:proofErr w:type="spellEnd"/>
      <w:r w:rsidRPr="00A26587">
        <w:rPr>
          <w:rFonts w:ascii="IBM Plex Sans" w:hAnsi="IBM Plex Sans"/>
          <w:lang w:val="fr-FR"/>
        </w:rPr>
        <w:t xml:space="preserve"> for a Graduate Supervisor </w:t>
      </w:r>
      <w:proofErr w:type="spellStart"/>
      <w:r w:rsidRPr="00A26587">
        <w:rPr>
          <w:rFonts w:ascii="IBM Plex Sans" w:hAnsi="IBM Plex Sans"/>
          <w:lang w:val="fr-FR"/>
        </w:rPr>
        <w:t>from</w:t>
      </w:r>
      <w:proofErr w:type="spellEnd"/>
      <w:r w:rsidRPr="00A26587">
        <w:rPr>
          <w:rFonts w:ascii="IBM Plex Sans" w:hAnsi="IBM Plex Sans"/>
          <w:lang w:val="fr-FR"/>
        </w:rPr>
        <w:t xml:space="preserve"> YorkU’s FGS (pdf)</w:t>
      </w:r>
      <w:r w:rsidR="00B6798B" w:rsidRPr="00A26587">
        <w:rPr>
          <w:rFonts w:ascii="IBM Plex Sans" w:hAnsi="IBM Plex Sans"/>
          <w:lang w:val="fr-FR"/>
        </w:rPr>
        <w:t xml:space="preserve"> </w:t>
      </w:r>
      <w:r w:rsidR="00B6798B" w:rsidRPr="00B6798B">
        <w:rPr>
          <w:i/>
          <w:iCs/>
          <w:sz w:val="20"/>
          <w:szCs w:val="20"/>
          <w:lang w:val="fr-CA"/>
        </w:rPr>
        <w:t>(</w:t>
      </w:r>
      <w:r w:rsidR="00B6798B">
        <w:rPr>
          <w:i/>
          <w:iCs/>
          <w:sz w:val="20"/>
          <w:szCs w:val="20"/>
          <w:lang w:val="fr-CA"/>
        </w:rPr>
        <w:t xml:space="preserve">Conseils </w:t>
      </w:r>
      <w:r w:rsidR="00B6798B" w:rsidRPr="00B6798B">
        <w:rPr>
          <w:i/>
          <w:iCs/>
          <w:sz w:val="20"/>
          <w:szCs w:val="20"/>
          <w:lang w:val="fr-CA"/>
        </w:rPr>
        <w:t>de la Faculté</w:t>
      </w:r>
      <w:r w:rsidR="00B6798B">
        <w:rPr>
          <w:i/>
          <w:iCs/>
          <w:sz w:val="20"/>
          <w:szCs w:val="20"/>
          <w:lang w:val="fr-CA"/>
        </w:rPr>
        <w:t xml:space="preserve"> des études supérieures de l’Université York pour aider les étudiants à trouver la personne idéale pour les encadrer)</w:t>
      </w:r>
      <w:r w:rsidRPr="00B6798B">
        <w:rPr>
          <w:i/>
          <w:iCs/>
          <w:sz w:val="20"/>
          <w:szCs w:val="20"/>
          <w:lang w:val="fr-CA"/>
        </w:rPr>
        <w:t>.</w:t>
      </w:r>
    </w:p>
    <w:p w14:paraId="2FA3BA13" w14:textId="6CDBA910" w:rsidR="00882D3E" w:rsidRPr="00AC5695" w:rsidRDefault="00882D3E" w:rsidP="00AC5695">
      <w:pPr>
        <w:pStyle w:val="ListParagraph"/>
        <w:numPr>
          <w:ilvl w:val="0"/>
          <w:numId w:val="31"/>
        </w:numPr>
        <w:spacing w:line="276" w:lineRule="auto"/>
        <w:rPr>
          <w:rFonts w:ascii="IBM Plex Sans" w:hAnsi="IBM Plex Sans"/>
        </w:rPr>
      </w:pPr>
      <w:r w:rsidRPr="00AC5695">
        <w:rPr>
          <w:rFonts w:ascii="IBM Plex Sans" w:hAnsi="IBM Plex Sans"/>
        </w:rPr>
        <w:t xml:space="preserve">Stone, D., Patton, B., &amp; Heen, S. (2023). </w:t>
      </w:r>
      <w:proofErr w:type="spellStart"/>
      <w:r w:rsidRPr="00A26587">
        <w:rPr>
          <w:rFonts w:ascii="IBM Plex Sans" w:hAnsi="IBM Plex Sans"/>
          <w:i/>
          <w:iCs/>
          <w:lang w:val="fr-FR"/>
        </w:rPr>
        <w:t>Difficult</w:t>
      </w:r>
      <w:proofErr w:type="spellEnd"/>
      <w:r w:rsidRPr="00A26587">
        <w:rPr>
          <w:rFonts w:ascii="IBM Plex Sans" w:hAnsi="IBM Plex Sans"/>
          <w:i/>
          <w:iCs/>
          <w:lang w:val="fr-FR"/>
        </w:rPr>
        <w:t xml:space="preserve"> </w:t>
      </w:r>
      <w:proofErr w:type="gramStart"/>
      <w:r w:rsidRPr="00A26587">
        <w:rPr>
          <w:rFonts w:ascii="IBM Plex Sans" w:hAnsi="IBM Plex Sans"/>
          <w:i/>
          <w:iCs/>
          <w:lang w:val="fr-FR"/>
        </w:rPr>
        <w:t>conversations:</w:t>
      </w:r>
      <w:proofErr w:type="gramEnd"/>
      <w:r w:rsidRPr="00A26587">
        <w:rPr>
          <w:rFonts w:ascii="IBM Plex Sans" w:hAnsi="IBM Plex Sans"/>
          <w:i/>
          <w:iCs/>
          <w:lang w:val="fr-FR"/>
        </w:rPr>
        <w:t xml:space="preserve"> How to </w:t>
      </w:r>
      <w:proofErr w:type="spellStart"/>
      <w:r w:rsidRPr="00A26587">
        <w:rPr>
          <w:rFonts w:ascii="IBM Plex Sans" w:hAnsi="IBM Plex Sans"/>
          <w:i/>
          <w:iCs/>
          <w:lang w:val="fr-FR"/>
        </w:rPr>
        <w:t>discuss</w:t>
      </w:r>
      <w:proofErr w:type="spellEnd"/>
      <w:r w:rsidRPr="00A26587">
        <w:rPr>
          <w:rFonts w:ascii="IBM Plex Sans" w:hAnsi="IBM Plex Sans"/>
          <w:i/>
          <w:iCs/>
          <w:lang w:val="fr-FR"/>
        </w:rPr>
        <w:t xml:space="preserve"> </w:t>
      </w:r>
      <w:proofErr w:type="spellStart"/>
      <w:r w:rsidRPr="00A26587">
        <w:rPr>
          <w:rFonts w:ascii="IBM Plex Sans" w:hAnsi="IBM Plex Sans"/>
          <w:i/>
          <w:iCs/>
          <w:lang w:val="fr-FR"/>
        </w:rPr>
        <w:t>what</w:t>
      </w:r>
      <w:proofErr w:type="spellEnd"/>
      <w:r w:rsidRPr="00A26587">
        <w:rPr>
          <w:rFonts w:ascii="IBM Plex Sans" w:hAnsi="IBM Plex Sans"/>
          <w:i/>
          <w:iCs/>
          <w:lang w:val="fr-FR"/>
        </w:rPr>
        <w:t xml:space="preserve"> </w:t>
      </w:r>
      <w:proofErr w:type="spellStart"/>
      <w:r w:rsidRPr="00A26587">
        <w:rPr>
          <w:rFonts w:ascii="IBM Plex Sans" w:hAnsi="IBM Plex Sans"/>
          <w:i/>
          <w:iCs/>
          <w:lang w:val="fr-FR"/>
        </w:rPr>
        <w:t>matters</w:t>
      </w:r>
      <w:proofErr w:type="spellEnd"/>
      <w:r w:rsidRPr="00A26587">
        <w:rPr>
          <w:rFonts w:ascii="IBM Plex Sans" w:hAnsi="IBM Plex Sans"/>
          <w:i/>
          <w:iCs/>
          <w:lang w:val="fr-FR"/>
        </w:rPr>
        <w:t xml:space="preserve"> </w:t>
      </w:r>
      <w:proofErr w:type="spellStart"/>
      <w:r w:rsidRPr="00A26587">
        <w:rPr>
          <w:rFonts w:ascii="IBM Plex Sans" w:hAnsi="IBM Plex Sans"/>
          <w:i/>
          <w:iCs/>
          <w:lang w:val="fr-FR"/>
        </w:rPr>
        <w:t>most</w:t>
      </w:r>
      <w:proofErr w:type="spellEnd"/>
      <w:r w:rsidR="00B6798B" w:rsidRPr="00B6798B">
        <w:rPr>
          <w:i/>
          <w:iCs/>
          <w:sz w:val="20"/>
          <w:szCs w:val="20"/>
          <w:lang w:val="fr-CA"/>
        </w:rPr>
        <w:t xml:space="preserve"> </w:t>
      </w:r>
      <w:r w:rsidR="00B6798B">
        <w:rPr>
          <w:i/>
          <w:iCs/>
          <w:sz w:val="20"/>
          <w:szCs w:val="20"/>
          <w:lang w:val="fr-CA"/>
        </w:rPr>
        <w:t>(Comment parler des points les plus importants lors des conversations difficiles)</w:t>
      </w:r>
      <w:r w:rsidRPr="00A26587">
        <w:rPr>
          <w:rFonts w:ascii="IBM Plex Sans" w:hAnsi="IBM Plex Sans"/>
          <w:lang w:val="fr-FR"/>
        </w:rPr>
        <w:t xml:space="preserve">. </w:t>
      </w:r>
      <w:r w:rsidRPr="00AC5695">
        <w:rPr>
          <w:rFonts w:ascii="IBM Plex Sans" w:hAnsi="IBM Plex Sans"/>
        </w:rPr>
        <w:t xml:space="preserve">Penguin Books, </w:t>
      </w:r>
      <w:proofErr w:type="spellStart"/>
      <w:r w:rsidR="00B6798B">
        <w:rPr>
          <w:rFonts w:ascii="IBM Plex Sans" w:hAnsi="IBM Plex Sans"/>
        </w:rPr>
        <w:t>une</w:t>
      </w:r>
      <w:proofErr w:type="spellEnd"/>
      <w:r w:rsidR="00B6798B">
        <w:rPr>
          <w:rFonts w:ascii="IBM Plex Sans" w:hAnsi="IBM Plex Sans"/>
        </w:rPr>
        <w:t xml:space="preserve"> marque de </w:t>
      </w:r>
      <w:r w:rsidRPr="00AC5695">
        <w:rPr>
          <w:rFonts w:ascii="IBM Plex Sans" w:hAnsi="IBM Plex Sans"/>
        </w:rPr>
        <w:t xml:space="preserve">Penguin Random House LLC. </w:t>
      </w:r>
    </w:p>
    <w:p w14:paraId="09D1D887" w14:textId="4A08884C" w:rsidR="00C620B3" w:rsidRPr="00A26587" w:rsidRDefault="00C620B3" w:rsidP="00FE4265">
      <w:pPr>
        <w:pStyle w:val="ListParagraph"/>
        <w:numPr>
          <w:ilvl w:val="0"/>
          <w:numId w:val="31"/>
        </w:numPr>
        <w:spacing w:after="0" w:line="276" w:lineRule="auto"/>
        <w:rPr>
          <w:lang w:val="fr-FR"/>
        </w:rPr>
      </w:pPr>
      <w:hyperlink r:id="rId25" w:history="1">
        <w:r w:rsidRPr="00A26587">
          <w:rPr>
            <w:rStyle w:val="Hyperlink"/>
            <w:lang w:val="fr-FR"/>
          </w:rPr>
          <w:t>Strong Start to Supervision Checklist</w:t>
        </w:r>
      </w:hyperlink>
      <w:r w:rsidRPr="00A26587">
        <w:rPr>
          <w:lang w:val="fr-FR"/>
        </w:rPr>
        <w:t xml:space="preserve"> </w:t>
      </w:r>
      <w:r w:rsidR="008C2BC9" w:rsidRPr="008C2BC9">
        <w:rPr>
          <w:i/>
          <w:iCs/>
          <w:sz w:val="20"/>
          <w:szCs w:val="20"/>
          <w:lang w:val="fr-CA"/>
        </w:rPr>
        <w:t>(</w:t>
      </w:r>
      <w:r w:rsidR="008C2BC9" w:rsidRPr="000553E2">
        <w:rPr>
          <w:sz w:val="20"/>
          <w:szCs w:val="20"/>
          <w:lang w:val="fr-CA"/>
        </w:rPr>
        <w:t>Liste de contrôle de l’Université York pour bien lancer la relation d’encadrement</w:t>
      </w:r>
      <w:r w:rsidR="008C2BC9" w:rsidRPr="008C2BC9">
        <w:rPr>
          <w:i/>
          <w:iCs/>
          <w:sz w:val="20"/>
          <w:szCs w:val="20"/>
          <w:lang w:val="fr-CA"/>
        </w:rPr>
        <w:t>)</w:t>
      </w:r>
      <w:r w:rsidR="008C2BC9" w:rsidRPr="00A26587">
        <w:rPr>
          <w:lang w:val="fr-FR"/>
        </w:rPr>
        <w:t xml:space="preserve"> (pdf)</w:t>
      </w:r>
      <w:r w:rsidR="00AC5695" w:rsidRPr="00A26587">
        <w:rPr>
          <w:lang w:val="fr-FR"/>
        </w:rPr>
        <w:t>.</w:t>
      </w:r>
    </w:p>
    <w:p w14:paraId="59192B2C" w14:textId="4BF52A41" w:rsidR="00B603DB" w:rsidRPr="0069142D" w:rsidRDefault="00B603DB" w:rsidP="00882D3E">
      <w:pPr>
        <w:pStyle w:val="Heading1"/>
        <w:spacing w:line="240" w:lineRule="auto"/>
        <w:rPr>
          <w:color w:val="AF1F24" w:themeColor="text2"/>
          <w:sz w:val="24"/>
          <w:szCs w:val="24"/>
          <w:lang w:val="fr-CA"/>
        </w:rPr>
      </w:pPr>
      <w:r w:rsidRPr="0069142D">
        <w:rPr>
          <w:color w:val="AF1F24" w:themeColor="text2"/>
          <w:sz w:val="24"/>
          <w:szCs w:val="24"/>
          <w:lang w:val="fr-CA"/>
        </w:rPr>
        <w:t>Vid</w:t>
      </w:r>
      <w:r w:rsidR="0069142D" w:rsidRPr="0069142D">
        <w:rPr>
          <w:color w:val="AF1F24" w:themeColor="text2"/>
          <w:sz w:val="24"/>
          <w:szCs w:val="24"/>
          <w:lang w:val="fr-CA"/>
        </w:rPr>
        <w:t>é</w:t>
      </w:r>
      <w:r w:rsidRPr="0069142D">
        <w:rPr>
          <w:color w:val="AF1F24" w:themeColor="text2"/>
          <w:sz w:val="24"/>
          <w:szCs w:val="24"/>
          <w:lang w:val="fr-CA"/>
        </w:rPr>
        <w:t>os</w:t>
      </w:r>
      <w:r w:rsidR="001629C6" w:rsidRPr="0069142D">
        <w:rPr>
          <w:color w:val="AF1F24" w:themeColor="text2"/>
          <w:sz w:val="24"/>
          <w:szCs w:val="24"/>
          <w:lang w:val="fr-CA"/>
        </w:rPr>
        <w:t xml:space="preserve"> </w:t>
      </w:r>
      <w:r w:rsidR="0069142D" w:rsidRPr="0069142D">
        <w:rPr>
          <w:color w:val="AF1F24" w:themeColor="text2"/>
          <w:sz w:val="24"/>
          <w:szCs w:val="24"/>
          <w:lang w:val="fr-CA"/>
        </w:rPr>
        <w:t>et balado</w:t>
      </w:r>
      <w:r w:rsidR="001629C6" w:rsidRPr="0069142D">
        <w:rPr>
          <w:color w:val="AF1F24" w:themeColor="text2"/>
          <w:sz w:val="24"/>
          <w:szCs w:val="24"/>
          <w:lang w:val="fr-CA"/>
        </w:rPr>
        <w:t>s</w:t>
      </w:r>
    </w:p>
    <w:p w14:paraId="359A0E20" w14:textId="72F4F066" w:rsidR="00B603DB" w:rsidRPr="00A26587" w:rsidRDefault="00961441" w:rsidP="00B603DB">
      <w:pPr>
        <w:pStyle w:val="ListParagraph"/>
        <w:numPr>
          <w:ilvl w:val="0"/>
          <w:numId w:val="31"/>
        </w:numPr>
        <w:rPr>
          <w:lang w:val="fr-FR"/>
        </w:rPr>
      </w:pPr>
      <w:r w:rsidRPr="00961441">
        <w:rPr>
          <w:lang w:val="fr-CA"/>
        </w:rPr>
        <w:t xml:space="preserve">Vidéo sur la mentalité de croissance et le pouvoir du mot </w:t>
      </w:r>
      <w:r>
        <w:rPr>
          <w:lang w:val="fr-CA"/>
        </w:rPr>
        <w:t>« </w:t>
      </w:r>
      <w:r w:rsidR="000553E2">
        <w:rPr>
          <w:lang w:val="fr-CA"/>
        </w:rPr>
        <w:t>néanmoins</w:t>
      </w:r>
      <w:r>
        <w:rPr>
          <w:lang w:val="fr-CA"/>
        </w:rPr>
        <w:t> » :</w:t>
      </w:r>
      <w:r w:rsidRPr="00A26587">
        <w:rPr>
          <w:lang w:val="fr-FR"/>
        </w:rPr>
        <w:t xml:space="preserve"> </w:t>
      </w:r>
      <w:hyperlink r:id="rId26" w:history="1">
        <w:proofErr w:type="spellStart"/>
        <w:r w:rsidR="00B603DB" w:rsidRPr="00A26587">
          <w:rPr>
            <w:rStyle w:val="Hyperlink"/>
            <w:lang w:val="fr-FR"/>
          </w:rPr>
          <w:t>Growth</w:t>
        </w:r>
        <w:proofErr w:type="spellEnd"/>
        <w:r w:rsidR="00B603DB" w:rsidRPr="00A26587">
          <w:rPr>
            <w:rStyle w:val="Hyperlink"/>
            <w:lang w:val="fr-FR"/>
          </w:rPr>
          <w:t xml:space="preserve"> </w:t>
        </w:r>
        <w:proofErr w:type="spellStart"/>
        <w:r w:rsidR="00B603DB" w:rsidRPr="00A26587">
          <w:rPr>
            <w:rStyle w:val="Hyperlink"/>
            <w:lang w:val="fr-FR"/>
          </w:rPr>
          <w:t>Mindset</w:t>
        </w:r>
        <w:proofErr w:type="spellEnd"/>
        <w:r w:rsidR="00B603DB" w:rsidRPr="00A26587">
          <w:rPr>
            <w:rStyle w:val="Hyperlink"/>
            <w:lang w:val="fr-FR"/>
          </w:rPr>
          <w:t xml:space="preserve"> and The Power of </w:t>
        </w:r>
        <w:proofErr w:type="spellStart"/>
        <w:r w:rsidR="00B603DB" w:rsidRPr="00A26587">
          <w:rPr>
            <w:rStyle w:val="Hyperlink"/>
            <w:lang w:val="fr-FR"/>
          </w:rPr>
          <w:t>Yet</w:t>
        </w:r>
        <w:proofErr w:type="spellEnd"/>
      </w:hyperlink>
      <w:r w:rsidR="00B603DB" w:rsidRPr="00A26587">
        <w:rPr>
          <w:lang w:val="fr-FR"/>
        </w:rPr>
        <w:t xml:space="preserve"> by Carol Dweck.</w:t>
      </w:r>
    </w:p>
    <w:p w14:paraId="417C2149" w14:textId="05392AF9" w:rsidR="001629C6" w:rsidRPr="00A26587" w:rsidRDefault="00961441" w:rsidP="00B603DB">
      <w:pPr>
        <w:pStyle w:val="ListParagraph"/>
        <w:numPr>
          <w:ilvl w:val="0"/>
          <w:numId w:val="31"/>
        </w:numPr>
        <w:rPr>
          <w:lang w:val="fr-FR"/>
        </w:rPr>
      </w:pPr>
      <w:r w:rsidRPr="00961441">
        <w:rPr>
          <w:lang w:val="fr-CA"/>
        </w:rPr>
        <w:t>Balado de l’Université de l’Alberta sur</w:t>
      </w:r>
      <w:r>
        <w:rPr>
          <w:lang w:val="fr-CA"/>
        </w:rPr>
        <w:t xml:space="preserve"> la manière d’optimiser la communication entre responsables de l’encadrement et </w:t>
      </w:r>
      <w:r w:rsidR="000553E2" w:rsidRPr="000553E2">
        <w:rPr>
          <w:lang w:val="fr-CA"/>
        </w:rPr>
        <w:t xml:space="preserve">étudiant·e·s </w:t>
      </w:r>
      <w:r>
        <w:rPr>
          <w:lang w:val="fr-CA"/>
        </w:rPr>
        <w:t>et de cultiver un sentiment de sécurité :</w:t>
      </w:r>
      <w:r w:rsidRPr="00A26587">
        <w:rPr>
          <w:lang w:val="fr-FR"/>
        </w:rPr>
        <w:t xml:space="preserve"> </w:t>
      </w:r>
      <w:r w:rsidR="001629C6" w:rsidRPr="00A26587">
        <w:rPr>
          <w:lang w:val="fr-FR"/>
        </w:rPr>
        <w:t> </w:t>
      </w:r>
      <w:hyperlink r:id="rId27" w:history="1">
        <w:r w:rsidR="001629C6" w:rsidRPr="00A26587">
          <w:rPr>
            <w:rStyle w:val="Hyperlink"/>
            <w:lang w:val="fr-FR"/>
          </w:rPr>
          <w:t xml:space="preserve">A </w:t>
        </w:r>
        <w:proofErr w:type="spellStart"/>
        <w:r w:rsidR="001629C6" w:rsidRPr="00A26587">
          <w:rPr>
            <w:rStyle w:val="Hyperlink"/>
            <w:lang w:val="fr-FR"/>
          </w:rPr>
          <w:t>Healthy</w:t>
        </w:r>
        <w:proofErr w:type="spellEnd"/>
        <w:r w:rsidR="001629C6" w:rsidRPr="00A26587">
          <w:rPr>
            <w:rStyle w:val="Hyperlink"/>
            <w:lang w:val="fr-FR"/>
          </w:rPr>
          <w:t xml:space="preserve"> </w:t>
        </w:r>
        <w:proofErr w:type="spellStart"/>
        <w:r w:rsidR="001629C6" w:rsidRPr="00A26587">
          <w:rPr>
            <w:rStyle w:val="Hyperlink"/>
            <w:lang w:val="fr-FR"/>
          </w:rPr>
          <w:t>Psychological</w:t>
        </w:r>
        <w:proofErr w:type="spellEnd"/>
        <w:r w:rsidR="001629C6" w:rsidRPr="00A26587">
          <w:rPr>
            <w:rStyle w:val="Hyperlink"/>
            <w:lang w:val="fr-FR"/>
          </w:rPr>
          <w:t xml:space="preserve"> </w:t>
        </w:r>
        <w:proofErr w:type="spellStart"/>
        <w:r w:rsidR="001629C6" w:rsidRPr="00A26587">
          <w:rPr>
            <w:rStyle w:val="Hyperlink"/>
            <w:lang w:val="fr-FR"/>
          </w:rPr>
          <w:t>Environment</w:t>
        </w:r>
        <w:proofErr w:type="spellEnd"/>
        <w:r w:rsidR="001629C6" w:rsidRPr="00A26587">
          <w:rPr>
            <w:rStyle w:val="Hyperlink"/>
            <w:lang w:val="fr-FR"/>
          </w:rPr>
          <w:t xml:space="preserve"> for Grad </w:t>
        </w:r>
        <w:proofErr w:type="spellStart"/>
        <w:r w:rsidR="001629C6" w:rsidRPr="00A26587">
          <w:rPr>
            <w:rStyle w:val="Hyperlink"/>
            <w:lang w:val="fr-FR"/>
          </w:rPr>
          <w:t>Students</w:t>
        </w:r>
        <w:proofErr w:type="spellEnd"/>
        <w:r w:rsidR="001629C6" w:rsidRPr="00A26587">
          <w:rPr>
            <w:rStyle w:val="Hyperlink"/>
            <w:lang w:val="fr-FR"/>
          </w:rPr>
          <w:t xml:space="preserve"> and </w:t>
        </w:r>
        <w:proofErr w:type="spellStart"/>
        <w:r w:rsidR="001629C6" w:rsidRPr="00A26587">
          <w:rPr>
            <w:rStyle w:val="Hyperlink"/>
            <w:lang w:val="fr-FR"/>
          </w:rPr>
          <w:t>their</w:t>
        </w:r>
        <w:proofErr w:type="spellEnd"/>
        <w:r w:rsidR="001629C6" w:rsidRPr="00A26587">
          <w:rPr>
            <w:rStyle w:val="Hyperlink"/>
            <w:lang w:val="fr-FR"/>
          </w:rPr>
          <w:t xml:space="preserve"> </w:t>
        </w:r>
        <w:proofErr w:type="spellStart"/>
        <w:r w:rsidR="001629C6" w:rsidRPr="00A26587">
          <w:rPr>
            <w:rStyle w:val="Hyperlink"/>
            <w:lang w:val="fr-FR"/>
          </w:rPr>
          <w:t>Supervisors</w:t>
        </w:r>
        <w:proofErr w:type="spellEnd"/>
      </w:hyperlink>
      <w:r w:rsidR="001629C6" w:rsidRPr="00A26587">
        <w:rPr>
          <w:lang w:val="fr-FR"/>
        </w:rPr>
        <w:t>.</w:t>
      </w:r>
    </w:p>
    <w:p w14:paraId="1E662CE8" w14:textId="7CD50C6A" w:rsidR="001629C6" w:rsidRPr="00A26587" w:rsidRDefault="00961441" w:rsidP="00B603DB">
      <w:pPr>
        <w:pStyle w:val="ListParagraph"/>
        <w:numPr>
          <w:ilvl w:val="0"/>
          <w:numId w:val="31"/>
        </w:numPr>
        <w:rPr>
          <w:lang w:val="fr-FR"/>
        </w:rPr>
      </w:pPr>
      <w:r w:rsidRPr="00961441">
        <w:rPr>
          <w:lang w:val="fr-CA"/>
        </w:rPr>
        <w:t xml:space="preserve">Balado de </w:t>
      </w:r>
      <w:r>
        <w:rPr>
          <w:lang w:val="fr-CA"/>
        </w:rPr>
        <w:t>T</w:t>
      </w:r>
      <w:proofErr w:type="spellStart"/>
      <w:r w:rsidRPr="00A26587">
        <w:rPr>
          <w:lang w:val="fr-FR"/>
        </w:rPr>
        <w:t>he</w:t>
      </w:r>
      <w:proofErr w:type="spellEnd"/>
      <w:r w:rsidRPr="00A26587">
        <w:rPr>
          <w:lang w:val="fr-FR"/>
        </w:rPr>
        <w:t xml:space="preserve"> Academic Issue </w:t>
      </w:r>
      <w:r w:rsidRPr="00961441">
        <w:rPr>
          <w:lang w:val="fr-CA"/>
        </w:rPr>
        <w:t>sur</w:t>
      </w:r>
      <w:r>
        <w:rPr>
          <w:lang w:val="fr-CA"/>
        </w:rPr>
        <w:t xml:space="preserve"> les</w:t>
      </w:r>
      <w:r w:rsidRPr="00A26587">
        <w:rPr>
          <w:lang w:val="fr-FR"/>
        </w:rPr>
        <w:t xml:space="preserve"> </w:t>
      </w:r>
      <w:r w:rsidRPr="00961441">
        <w:rPr>
          <w:lang w:val="fr-CA"/>
        </w:rPr>
        <w:t>multiple</w:t>
      </w:r>
      <w:r>
        <w:rPr>
          <w:lang w:val="fr-CA"/>
        </w:rPr>
        <w:t>s</w:t>
      </w:r>
      <w:r w:rsidRPr="00961441">
        <w:rPr>
          <w:lang w:val="fr-CA"/>
        </w:rPr>
        <w:t xml:space="preserve"> press</w:t>
      </w:r>
      <w:r>
        <w:rPr>
          <w:lang w:val="fr-CA"/>
        </w:rPr>
        <w:t xml:space="preserve">ions subies par les universitaires, y compris dans la relation d’encadrement : </w:t>
      </w:r>
      <w:hyperlink r:id="rId28" w:history="1">
        <w:r w:rsidR="001629C6" w:rsidRPr="00A26587">
          <w:rPr>
            <w:rStyle w:val="Hyperlink"/>
            <w:lang w:val="fr-FR"/>
          </w:rPr>
          <w:t>Under Pressure: Mental Health and the Academic Life</w:t>
        </w:r>
      </w:hyperlink>
      <w:r w:rsidR="00133113" w:rsidRPr="00A26587">
        <w:rPr>
          <w:lang w:val="fr-FR"/>
        </w:rPr>
        <w:t>.</w:t>
      </w:r>
    </w:p>
    <w:p w14:paraId="76D8D2DD" w14:textId="22CCDA7D" w:rsidR="004C470A" w:rsidRPr="0069142D" w:rsidRDefault="0069142D" w:rsidP="004C470A">
      <w:pPr>
        <w:pStyle w:val="Heading1"/>
        <w:rPr>
          <w:color w:val="AF1F24" w:themeColor="text2"/>
          <w:sz w:val="24"/>
          <w:szCs w:val="24"/>
          <w:lang w:val="fr-CA"/>
        </w:rPr>
      </w:pPr>
      <w:r w:rsidRPr="0069142D">
        <w:rPr>
          <w:color w:val="AF1F24" w:themeColor="text2"/>
          <w:sz w:val="24"/>
          <w:szCs w:val="24"/>
          <w:lang w:val="fr-CA"/>
        </w:rPr>
        <w:t>S</w:t>
      </w:r>
      <w:r w:rsidR="004C470A" w:rsidRPr="0069142D">
        <w:rPr>
          <w:color w:val="AF1F24" w:themeColor="text2"/>
          <w:sz w:val="24"/>
          <w:szCs w:val="24"/>
          <w:lang w:val="fr-CA"/>
        </w:rPr>
        <w:t>ites</w:t>
      </w:r>
      <w:r w:rsidRPr="0069142D">
        <w:rPr>
          <w:color w:val="AF1F24" w:themeColor="text2"/>
          <w:sz w:val="24"/>
          <w:szCs w:val="24"/>
          <w:lang w:val="fr-CA"/>
        </w:rPr>
        <w:t xml:space="preserve"> Web</w:t>
      </w:r>
    </w:p>
    <w:p w14:paraId="0D99284B" w14:textId="7A890DD2" w:rsidR="004C470A" w:rsidRPr="00A26587" w:rsidRDefault="00904AFE" w:rsidP="00AC5695">
      <w:pPr>
        <w:pStyle w:val="ListParagraph"/>
        <w:numPr>
          <w:ilvl w:val="0"/>
          <w:numId w:val="28"/>
        </w:numPr>
        <w:spacing w:line="276" w:lineRule="auto"/>
        <w:rPr>
          <w:lang w:val="fr-FR"/>
        </w:rPr>
      </w:pPr>
      <w:hyperlink r:id="rId29" w:history="1">
        <w:r w:rsidRPr="00A26587">
          <w:rPr>
            <w:rStyle w:val="Hyperlink"/>
            <w:lang w:val="fr-FR"/>
          </w:rPr>
          <w:t>The Graduate Supervision Toolkit</w:t>
        </w:r>
      </w:hyperlink>
      <w:r w:rsidRPr="00A26587">
        <w:rPr>
          <w:lang w:val="fr-FR"/>
        </w:rPr>
        <w:t xml:space="preserve"> : </w:t>
      </w:r>
      <w:r w:rsidRPr="00904AFE">
        <w:rPr>
          <w:lang w:val="fr-CA"/>
        </w:rPr>
        <w:t xml:space="preserve">cette boîte à outils de l’Université York </w:t>
      </w:r>
      <w:r>
        <w:rPr>
          <w:lang w:val="fr-CA"/>
        </w:rPr>
        <w:t xml:space="preserve">propose </w:t>
      </w:r>
      <w:r w:rsidR="00503FB3" w:rsidRPr="00904AFE">
        <w:rPr>
          <w:lang w:val="fr-CA"/>
        </w:rPr>
        <w:t>re</w:t>
      </w:r>
      <w:r w:rsidRPr="00904AFE">
        <w:rPr>
          <w:lang w:val="fr-CA"/>
        </w:rPr>
        <w:t>s</w:t>
      </w:r>
      <w:r w:rsidR="00503FB3" w:rsidRPr="00904AFE">
        <w:rPr>
          <w:lang w:val="fr-CA"/>
        </w:rPr>
        <w:t>sources,</w:t>
      </w:r>
      <w:r w:rsidR="00C70D4E" w:rsidRPr="00904AFE">
        <w:rPr>
          <w:lang w:val="fr-CA"/>
        </w:rPr>
        <w:t xml:space="preserve"> </w:t>
      </w:r>
      <w:r w:rsidRPr="00904AFE">
        <w:rPr>
          <w:lang w:val="fr-CA"/>
        </w:rPr>
        <w:t>activités</w:t>
      </w:r>
      <w:r w:rsidR="00503FB3" w:rsidRPr="00904AFE">
        <w:rPr>
          <w:lang w:val="fr-CA"/>
        </w:rPr>
        <w:t>, guides</w:t>
      </w:r>
      <w:r w:rsidRPr="00A26587">
        <w:rPr>
          <w:lang w:val="fr-FR"/>
        </w:rPr>
        <w:t xml:space="preserve">, etc. pour aider les </w:t>
      </w:r>
      <w:hyperlink r:id="rId30" w:history="1">
        <w:r w:rsidR="00503FB3" w:rsidRPr="00904AFE">
          <w:rPr>
            <w:rStyle w:val="Hyperlink"/>
            <w:lang w:val="fr-CA"/>
          </w:rPr>
          <w:t xml:space="preserve"> </w:t>
        </w:r>
        <w:r>
          <w:rPr>
            <w:rStyle w:val="Hyperlink"/>
            <w:lang w:val="fr-CA"/>
          </w:rPr>
          <w:t>étudiant</w:t>
        </w:r>
        <w:r w:rsidR="000553E2" w:rsidRPr="000553E2">
          <w:rPr>
            <w:rStyle w:val="Hyperlink"/>
            <w:lang w:val="fr-CA"/>
          </w:rPr>
          <w:t>·e·</w:t>
        </w:r>
        <w:r>
          <w:rPr>
            <w:rStyle w:val="Hyperlink"/>
            <w:lang w:val="fr-CA"/>
          </w:rPr>
          <w:t>s des cycles supérieurs</w:t>
        </w:r>
      </w:hyperlink>
      <w:r w:rsidR="00503FB3" w:rsidRPr="00904AFE">
        <w:rPr>
          <w:lang w:val="fr-CA"/>
        </w:rPr>
        <w:t xml:space="preserve"> </w:t>
      </w:r>
      <w:r>
        <w:rPr>
          <w:lang w:val="fr-CA"/>
        </w:rPr>
        <w:t>et les responsables de l’encadrement tout au long du processus d’encadrement</w:t>
      </w:r>
      <w:r w:rsidR="00503FB3" w:rsidRPr="00A26587">
        <w:rPr>
          <w:lang w:val="fr-FR"/>
        </w:rPr>
        <w:t>.</w:t>
      </w:r>
    </w:p>
    <w:p w14:paraId="7E99F35D" w14:textId="063D4CBB" w:rsidR="00C70D4E" w:rsidRPr="00904AFE" w:rsidRDefault="00904AFE" w:rsidP="00AC5695">
      <w:pPr>
        <w:pStyle w:val="ListParagraph"/>
        <w:numPr>
          <w:ilvl w:val="0"/>
          <w:numId w:val="28"/>
        </w:numPr>
        <w:spacing w:line="276" w:lineRule="auto"/>
        <w:rPr>
          <w:lang w:val="fr-CA"/>
        </w:rPr>
      </w:pPr>
      <w:r>
        <w:rPr>
          <w:lang w:val="fr-CA"/>
        </w:rPr>
        <w:t>L’</w:t>
      </w:r>
      <w:hyperlink r:id="rId31" w:history="1">
        <w:r>
          <w:rPr>
            <w:rStyle w:val="Hyperlink"/>
            <w:lang w:val="fr-CA"/>
          </w:rPr>
          <w:t>Association canadienne pour les études supérieures</w:t>
        </w:r>
      </w:hyperlink>
      <w:r>
        <w:rPr>
          <w:lang w:val="fr-CA"/>
        </w:rPr>
        <w:t> : p</w:t>
      </w:r>
      <w:r w:rsidR="004E5CC1" w:rsidRPr="00904AFE">
        <w:rPr>
          <w:lang w:val="fr-CA"/>
        </w:rPr>
        <w:t>o</w:t>
      </w:r>
      <w:r>
        <w:rPr>
          <w:lang w:val="fr-CA"/>
        </w:rPr>
        <w:t>u</w:t>
      </w:r>
      <w:r w:rsidR="004E5CC1" w:rsidRPr="00904AFE">
        <w:rPr>
          <w:lang w:val="fr-CA"/>
        </w:rPr>
        <w:t xml:space="preserve">r </w:t>
      </w:r>
      <w:r>
        <w:rPr>
          <w:lang w:val="fr-CA"/>
        </w:rPr>
        <w:t>trouver des événem</w:t>
      </w:r>
      <w:r w:rsidR="004E5CC1" w:rsidRPr="00904AFE">
        <w:rPr>
          <w:lang w:val="fr-CA"/>
        </w:rPr>
        <w:t xml:space="preserve">ents, </w:t>
      </w:r>
      <w:r>
        <w:rPr>
          <w:lang w:val="fr-CA"/>
        </w:rPr>
        <w:t xml:space="preserve">des </w:t>
      </w:r>
      <w:r w:rsidR="004E5CC1" w:rsidRPr="00904AFE">
        <w:rPr>
          <w:lang w:val="fr-CA"/>
        </w:rPr>
        <w:t>publications</w:t>
      </w:r>
      <w:r>
        <w:rPr>
          <w:lang w:val="fr-CA"/>
        </w:rPr>
        <w:t xml:space="preserve"> et bien d’autres ressources utiles</w:t>
      </w:r>
      <w:r w:rsidR="004E5CC1" w:rsidRPr="00904AFE">
        <w:rPr>
          <w:lang w:val="fr-CA"/>
        </w:rPr>
        <w:t>.</w:t>
      </w:r>
    </w:p>
    <w:p w14:paraId="6DFA8A5D" w14:textId="6A8A7783" w:rsidR="004E5CC1" w:rsidRPr="00A26587" w:rsidRDefault="004E5CC1" w:rsidP="00AC5695">
      <w:pPr>
        <w:pStyle w:val="ListParagraph"/>
        <w:numPr>
          <w:ilvl w:val="0"/>
          <w:numId w:val="28"/>
        </w:numPr>
        <w:spacing w:line="276" w:lineRule="auto"/>
        <w:rPr>
          <w:lang w:val="fr-FR"/>
        </w:rPr>
      </w:pPr>
      <w:hyperlink r:id="rId32" w:history="1">
        <w:r w:rsidRPr="00A26587">
          <w:rPr>
            <w:rStyle w:val="Hyperlink"/>
            <w:lang w:val="fr-FR"/>
          </w:rPr>
          <w:t>ThinkWell</w:t>
        </w:r>
      </w:hyperlink>
      <w:r w:rsidRPr="00A26587">
        <w:rPr>
          <w:lang w:val="fr-FR"/>
        </w:rPr>
        <w:t xml:space="preserve"> </w:t>
      </w:r>
      <w:r w:rsidR="00904AFE" w:rsidRPr="00A26587">
        <w:rPr>
          <w:lang w:val="fr-FR"/>
        </w:rPr>
        <w:t>:</w:t>
      </w:r>
      <w:r w:rsidRPr="00904AFE">
        <w:rPr>
          <w:lang w:val="fr-CA"/>
        </w:rPr>
        <w:t xml:space="preserve"> guides </w:t>
      </w:r>
      <w:r w:rsidR="00904AFE">
        <w:rPr>
          <w:lang w:val="fr-CA"/>
        </w:rPr>
        <w:t>et outils de planification gratuits pour les étudiants des cycles supérieurs et les responsables de leur encadrement</w:t>
      </w:r>
      <w:r w:rsidRPr="00904AFE">
        <w:rPr>
          <w:lang w:val="fr-CA"/>
        </w:rPr>
        <w:t>.</w:t>
      </w:r>
    </w:p>
    <w:p w14:paraId="1E18BBAF" w14:textId="76E426C6" w:rsidR="00671F10" w:rsidRPr="00904AFE" w:rsidRDefault="00904AFE" w:rsidP="00AC5695">
      <w:pPr>
        <w:pStyle w:val="ListParagraph"/>
        <w:numPr>
          <w:ilvl w:val="0"/>
          <w:numId w:val="28"/>
        </w:numPr>
        <w:spacing w:line="276" w:lineRule="auto"/>
        <w:rPr>
          <w:lang w:val="fr-CA"/>
        </w:rPr>
      </w:pPr>
      <w:hyperlink r:id="rId33" w:history="1">
        <w:r w:rsidRPr="00904AFE">
          <w:rPr>
            <w:rStyle w:val="Hyperlink"/>
            <w:lang w:val="fr-CA"/>
          </w:rPr>
          <w:t>Centre d’innovation en santé mentale sur les campus</w:t>
        </w:r>
      </w:hyperlink>
      <w:r>
        <w:rPr>
          <w:lang w:val="fr-CA"/>
        </w:rPr>
        <w:t> :</w:t>
      </w:r>
      <w:r w:rsidR="000553E2">
        <w:rPr>
          <w:lang w:val="fr-CA"/>
        </w:rPr>
        <w:t xml:space="preserve"> </w:t>
      </w:r>
      <w:r>
        <w:rPr>
          <w:lang w:val="fr-CA"/>
        </w:rPr>
        <w:t>balados</w:t>
      </w:r>
      <w:r w:rsidR="00671F10" w:rsidRPr="00904AFE">
        <w:rPr>
          <w:lang w:val="fr-CA"/>
        </w:rPr>
        <w:t xml:space="preserve">, </w:t>
      </w:r>
      <w:r>
        <w:rPr>
          <w:lang w:val="fr-CA"/>
        </w:rPr>
        <w:t>boîtes à outils</w:t>
      </w:r>
      <w:r w:rsidR="00671F10" w:rsidRPr="00904AFE">
        <w:rPr>
          <w:lang w:val="fr-CA"/>
        </w:rPr>
        <w:t xml:space="preserve">, </w:t>
      </w:r>
      <w:r>
        <w:rPr>
          <w:lang w:val="fr-CA"/>
        </w:rPr>
        <w:t>fiches d’</w:t>
      </w:r>
      <w:r w:rsidR="00671F10" w:rsidRPr="00904AFE">
        <w:rPr>
          <w:lang w:val="fr-CA"/>
        </w:rPr>
        <w:t>info</w:t>
      </w:r>
      <w:r>
        <w:rPr>
          <w:lang w:val="fr-CA"/>
        </w:rPr>
        <w:t>, etc</w:t>
      </w:r>
      <w:r w:rsidR="00671F10" w:rsidRPr="00904AFE">
        <w:rPr>
          <w:lang w:val="fr-CA"/>
        </w:rPr>
        <w:t xml:space="preserve">. </w:t>
      </w:r>
    </w:p>
    <w:p w14:paraId="3FFE4F68" w14:textId="2832AEC3" w:rsidR="00671F10" w:rsidRPr="00A26587" w:rsidRDefault="00ED5DE7" w:rsidP="00AC5695">
      <w:pPr>
        <w:pStyle w:val="ListParagraph"/>
        <w:numPr>
          <w:ilvl w:val="0"/>
          <w:numId w:val="28"/>
        </w:numPr>
        <w:spacing w:line="276" w:lineRule="auto"/>
        <w:rPr>
          <w:lang w:val="fr-FR"/>
        </w:rPr>
      </w:pPr>
      <w:hyperlink r:id="rId34" w:history="1">
        <w:proofErr w:type="spellStart"/>
        <w:r w:rsidRPr="00A26587">
          <w:rPr>
            <w:rStyle w:val="Hyperlink"/>
            <w:lang w:val="fr-FR"/>
          </w:rPr>
          <w:t>Awakened</w:t>
        </w:r>
        <w:proofErr w:type="spellEnd"/>
        <w:r w:rsidRPr="00A26587">
          <w:rPr>
            <w:rStyle w:val="Hyperlink"/>
            <w:lang w:val="fr-FR"/>
          </w:rPr>
          <w:t xml:space="preserve"> Learning Free </w:t>
        </w:r>
        <w:proofErr w:type="spellStart"/>
        <w:r w:rsidRPr="00A26587">
          <w:rPr>
            <w:rStyle w:val="Hyperlink"/>
            <w:lang w:val="fr-FR"/>
          </w:rPr>
          <w:t>Knowledge</w:t>
        </w:r>
        <w:proofErr w:type="spellEnd"/>
        <w:r w:rsidRPr="00A26587">
          <w:rPr>
            <w:rStyle w:val="Hyperlink"/>
            <w:lang w:val="fr-FR"/>
          </w:rPr>
          <w:t xml:space="preserve"> Hub</w:t>
        </w:r>
      </w:hyperlink>
      <w:r w:rsidR="00671F10" w:rsidRPr="00A26587">
        <w:rPr>
          <w:lang w:val="fr-FR"/>
        </w:rPr>
        <w:t xml:space="preserve"> </w:t>
      </w:r>
      <w:r w:rsidR="000553E2" w:rsidRPr="00A26587">
        <w:rPr>
          <w:lang w:val="fr-FR"/>
        </w:rPr>
        <w:t xml:space="preserve">: </w:t>
      </w:r>
      <w:r w:rsidR="000553E2" w:rsidRPr="000553E2">
        <w:rPr>
          <w:lang w:val="fr-CA"/>
        </w:rPr>
        <w:t xml:space="preserve">pour </w:t>
      </w:r>
      <w:r w:rsidR="000553E2">
        <w:rPr>
          <w:lang w:val="fr-CA"/>
        </w:rPr>
        <w:t xml:space="preserve">découvrir comment apprendre à l’aide de </w:t>
      </w:r>
      <w:r w:rsidR="000553E2" w:rsidRPr="000553E2">
        <w:rPr>
          <w:lang w:val="fr-CA"/>
        </w:rPr>
        <w:t>stratégies</w:t>
      </w:r>
      <w:r w:rsidR="00671F10" w:rsidRPr="000553E2">
        <w:rPr>
          <w:lang w:val="fr-CA"/>
        </w:rPr>
        <w:t xml:space="preserve"> </w:t>
      </w:r>
      <w:r w:rsidR="000553E2">
        <w:rPr>
          <w:lang w:val="fr-CA"/>
        </w:rPr>
        <w:t>holistiques qui vont au-delà d</w:t>
      </w:r>
      <w:r w:rsidR="00897927">
        <w:rPr>
          <w:lang w:val="fr-CA"/>
        </w:rPr>
        <w:t>u tutorat</w:t>
      </w:r>
      <w:r w:rsidR="000553E2">
        <w:rPr>
          <w:lang w:val="fr-CA"/>
        </w:rPr>
        <w:t xml:space="preserve"> </w:t>
      </w:r>
      <w:r w:rsidR="00671F10" w:rsidRPr="000553E2">
        <w:rPr>
          <w:lang w:val="fr-CA"/>
        </w:rPr>
        <w:t>tradition</w:t>
      </w:r>
      <w:r w:rsidR="000553E2">
        <w:rPr>
          <w:lang w:val="fr-CA"/>
        </w:rPr>
        <w:t>nel</w:t>
      </w:r>
      <w:r w:rsidR="00671F10" w:rsidRPr="00A26587">
        <w:rPr>
          <w:lang w:val="fr-FR"/>
        </w:rPr>
        <w:t>.</w:t>
      </w:r>
    </w:p>
    <w:p w14:paraId="54AF8BF4" w14:textId="54692485" w:rsidR="00542469" w:rsidRPr="00A26587" w:rsidRDefault="00671F10" w:rsidP="00542469">
      <w:pPr>
        <w:pStyle w:val="ListParagraph"/>
        <w:numPr>
          <w:ilvl w:val="0"/>
          <w:numId w:val="28"/>
        </w:numPr>
        <w:spacing w:line="276" w:lineRule="auto"/>
        <w:rPr>
          <w:color w:val="AF1F24" w:themeColor="text2"/>
          <w:sz w:val="24"/>
          <w:szCs w:val="24"/>
          <w:lang w:val="fr-FR"/>
        </w:rPr>
      </w:pPr>
      <w:hyperlink r:id="rId35" w:history="1">
        <w:proofErr w:type="spellStart"/>
        <w:r w:rsidRPr="00A26587">
          <w:rPr>
            <w:rStyle w:val="Hyperlink"/>
            <w:lang w:val="fr-FR"/>
          </w:rPr>
          <w:t>Thriving</w:t>
        </w:r>
        <w:proofErr w:type="spellEnd"/>
        <w:r w:rsidRPr="00A26587">
          <w:rPr>
            <w:rStyle w:val="Hyperlink"/>
            <w:lang w:val="fr-FR"/>
          </w:rPr>
          <w:t xml:space="preserve"> in Action Online</w:t>
        </w:r>
      </w:hyperlink>
      <w:r w:rsidRPr="00A26587">
        <w:rPr>
          <w:lang w:val="fr-FR"/>
        </w:rPr>
        <w:t xml:space="preserve"> </w:t>
      </w:r>
      <w:r w:rsidR="00897927" w:rsidRPr="00A26587">
        <w:rPr>
          <w:lang w:val="fr-FR"/>
        </w:rPr>
        <w:t xml:space="preserve">: </w:t>
      </w:r>
      <w:r w:rsidR="000553E2" w:rsidRPr="00897927">
        <w:rPr>
          <w:lang w:val="fr-CA"/>
        </w:rPr>
        <w:t xml:space="preserve">L’Université métropolitaine de Toronto </w:t>
      </w:r>
      <w:r w:rsidR="00897927" w:rsidRPr="00897927">
        <w:rPr>
          <w:lang w:val="fr-CA"/>
        </w:rPr>
        <w:t xml:space="preserve">(TMU) propose une </w:t>
      </w:r>
      <w:r w:rsidR="00897927">
        <w:rPr>
          <w:lang w:val="fr-CA"/>
        </w:rPr>
        <w:t xml:space="preserve">panoplie de compétences </w:t>
      </w:r>
      <w:r w:rsidR="00FA7A13">
        <w:rPr>
          <w:lang w:val="fr-CA"/>
        </w:rPr>
        <w:t xml:space="preserve">de croissance personnelle </w:t>
      </w:r>
      <w:r w:rsidR="00897927">
        <w:rPr>
          <w:lang w:val="fr-CA"/>
        </w:rPr>
        <w:t xml:space="preserve">et de stratégies d’apprentissage holistique pour </w:t>
      </w:r>
      <w:r w:rsidR="00897927" w:rsidRPr="00897927">
        <w:rPr>
          <w:lang w:val="fr-CA"/>
        </w:rPr>
        <w:t xml:space="preserve">aider en pleine conscience à gérer </w:t>
      </w:r>
      <w:r w:rsidR="00897927">
        <w:rPr>
          <w:lang w:val="fr-CA"/>
        </w:rPr>
        <w:t>son</w:t>
      </w:r>
      <w:r w:rsidR="00897927" w:rsidRPr="00897927">
        <w:rPr>
          <w:lang w:val="fr-CA"/>
        </w:rPr>
        <w:t xml:space="preserve"> temps, à </w:t>
      </w:r>
      <w:r w:rsidR="00897927">
        <w:rPr>
          <w:lang w:val="fr-CA"/>
        </w:rPr>
        <w:t>cultiver</w:t>
      </w:r>
      <w:r w:rsidR="00897927" w:rsidRPr="00897927">
        <w:rPr>
          <w:lang w:val="fr-CA"/>
        </w:rPr>
        <w:t xml:space="preserve"> de nouvelles habitudes, à étudier efficacement, à rebondir après </w:t>
      </w:r>
      <w:r w:rsidR="00897927">
        <w:rPr>
          <w:lang w:val="fr-CA"/>
        </w:rPr>
        <w:t>un</w:t>
      </w:r>
      <w:r w:rsidR="00897927" w:rsidRPr="00897927">
        <w:rPr>
          <w:lang w:val="fr-CA"/>
        </w:rPr>
        <w:t xml:space="preserve"> revers</w:t>
      </w:r>
      <w:r w:rsidR="00897927">
        <w:rPr>
          <w:lang w:val="fr-CA"/>
        </w:rPr>
        <w:t>,</w:t>
      </w:r>
      <w:r w:rsidR="00897927" w:rsidRPr="00897927">
        <w:rPr>
          <w:lang w:val="fr-CA"/>
        </w:rPr>
        <w:t xml:space="preserve"> et</w:t>
      </w:r>
      <w:r w:rsidR="00897927">
        <w:rPr>
          <w:lang w:val="fr-CA"/>
        </w:rPr>
        <w:t>c</w:t>
      </w:r>
      <w:r w:rsidRPr="000553E2">
        <w:rPr>
          <w:lang w:val="fr-CA"/>
        </w:rPr>
        <w:t>.</w:t>
      </w:r>
    </w:p>
    <w:p w14:paraId="6AD717F1" w14:textId="4116CC26" w:rsidR="00671F10" w:rsidRPr="00A26587" w:rsidRDefault="00882D3E" w:rsidP="00542469">
      <w:pPr>
        <w:pStyle w:val="ListParagraph"/>
        <w:numPr>
          <w:ilvl w:val="0"/>
          <w:numId w:val="28"/>
        </w:numPr>
        <w:spacing w:line="276" w:lineRule="auto"/>
        <w:rPr>
          <w:color w:val="AF1F24" w:themeColor="text2"/>
          <w:sz w:val="24"/>
          <w:szCs w:val="24"/>
          <w:lang w:val="fr-FR"/>
        </w:rPr>
      </w:pPr>
      <w:hyperlink r:id="rId36" w:history="1">
        <w:r w:rsidRPr="00A26587">
          <w:rPr>
            <w:rStyle w:val="Hyperlink"/>
            <w:lang w:val="fr-FR"/>
          </w:rPr>
          <w:t>Council of Graduate Schools</w:t>
        </w:r>
      </w:hyperlink>
      <w:r w:rsidRPr="00A26587">
        <w:rPr>
          <w:lang w:val="fr-FR"/>
        </w:rPr>
        <w:t xml:space="preserve"> </w:t>
      </w:r>
      <w:r w:rsidR="00897927" w:rsidRPr="00A26587">
        <w:rPr>
          <w:lang w:val="fr-FR"/>
        </w:rPr>
        <w:t xml:space="preserve">: </w:t>
      </w:r>
      <w:r w:rsidR="00542469" w:rsidRPr="00904AFE">
        <w:rPr>
          <w:lang w:val="fr-CA"/>
        </w:rPr>
        <w:t xml:space="preserve">ressources, </w:t>
      </w:r>
      <w:r w:rsidR="00542469">
        <w:rPr>
          <w:lang w:val="fr-CA"/>
        </w:rPr>
        <w:t>évén</w:t>
      </w:r>
      <w:r w:rsidR="00542469" w:rsidRPr="00542469">
        <w:rPr>
          <w:lang w:val="fr-CA"/>
        </w:rPr>
        <w:t>ements, publications et autres pour ceux et celles qui font du mentorat ou en reçoivent</w:t>
      </w:r>
      <w:r w:rsidRPr="00A26587">
        <w:rPr>
          <w:lang w:val="fr-FR"/>
        </w:rPr>
        <w:t>.</w:t>
      </w:r>
    </w:p>
    <w:sectPr w:rsidR="00671F10" w:rsidRPr="00A26587" w:rsidSect="00D35E77">
      <w:headerReference w:type="default" r:id="rId37"/>
      <w:footerReference w:type="default" r:id="rId38"/>
      <w:type w:val="continuous"/>
      <w:pgSz w:w="12240" w:h="15840" w:code="1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FC53A" w14:textId="77777777" w:rsidR="00D53BD3" w:rsidRDefault="00D53BD3" w:rsidP="00D55C28">
      <w:pPr>
        <w:spacing w:after="0" w:line="240" w:lineRule="auto"/>
      </w:pPr>
      <w:r>
        <w:separator/>
      </w:r>
    </w:p>
  </w:endnote>
  <w:endnote w:type="continuationSeparator" w:id="0">
    <w:p w14:paraId="11779BEE" w14:textId="77777777" w:rsidR="00D53BD3" w:rsidRDefault="00D53BD3" w:rsidP="00D55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 SemiBold">
    <w:panose1 w:val="020B0703050203000203"/>
    <w:charset w:val="00"/>
    <w:family w:val="swiss"/>
    <w:pitch w:val="variable"/>
    <w:sig w:usb0="A00002EF" w:usb1="5000207B" w:usb2="00000000" w:usb3="00000000" w:csb0="0000019F" w:csb1="00000000"/>
  </w:font>
  <w:font w:name="IBM Plex Sans Medium"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IBM Plex Serif Light">
    <w:charset w:val="00"/>
    <w:family w:val="roman"/>
    <w:pitch w:val="variable"/>
    <w:sig w:usb0="A000026F" w:usb1="5000203B" w:usb2="00000000" w:usb3="00000000" w:csb0="00000197" w:csb1="00000000"/>
  </w:font>
  <w:font w:name="Times New Roman (Body CS)">
    <w:altName w:val="Times New Roman"/>
    <w:charset w:val="00"/>
    <w:family w:val="roman"/>
    <w:pitch w:val="default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9E3B5" w14:textId="52C45E82" w:rsidR="00AF7BFD" w:rsidRPr="00D55C28" w:rsidRDefault="0054366C">
    <w:pPr>
      <w:pStyle w:val="Foo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15F0B" w14:textId="77777777" w:rsidR="00D53BD3" w:rsidRDefault="00D53BD3" w:rsidP="00D55C28">
      <w:pPr>
        <w:spacing w:after="0" w:line="240" w:lineRule="auto"/>
      </w:pPr>
      <w:r>
        <w:separator/>
      </w:r>
    </w:p>
  </w:footnote>
  <w:footnote w:type="continuationSeparator" w:id="0">
    <w:p w14:paraId="5E720316" w14:textId="77777777" w:rsidR="00D53BD3" w:rsidRDefault="00D53BD3" w:rsidP="00D55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37965" w14:textId="77777777" w:rsidR="00A310C3" w:rsidRDefault="00A310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C7CEDB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5pt;height:21.75pt" o:bullet="t">
        <v:imagedata r:id="rId1" o:title="york arrow"/>
      </v:shape>
    </w:pict>
  </w:numPicBullet>
  <w:numPicBullet w:numPicBulletId="1">
    <w:pict>
      <v:shape w14:anchorId="794BE681" id="_x0000_i1026" type="#_x0000_t75" style="width:41.25pt;height:57pt" o:bullet="t">
        <v:imagedata r:id="rId2" o:title="ArrwFo_sw_rgb_x0"/>
      </v:shape>
    </w:pict>
  </w:numPicBullet>
  <w:numPicBullet w:numPicBulletId="2">
    <w:pict>
      <v:shape id="_x0000_i1027" type="#_x0000_t75" style="width:20.25pt;height:27pt" o:bullet="t">
        <v:imagedata r:id="rId3" o:title="York-bullet"/>
      </v:shape>
    </w:pict>
  </w:numPicBullet>
  <w:abstractNum w:abstractNumId="0" w15:restartNumberingAfterBreak="0">
    <w:nsid w:val="008F0DF9"/>
    <w:multiLevelType w:val="multilevel"/>
    <w:tmpl w:val="91E69D0A"/>
    <w:numStyleLink w:val="YorkBulletedList"/>
  </w:abstractNum>
  <w:abstractNum w:abstractNumId="1" w15:restartNumberingAfterBreak="0">
    <w:nsid w:val="064945A1"/>
    <w:multiLevelType w:val="multilevel"/>
    <w:tmpl w:val="825A5414"/>
    <w:numStyleLink w:val="YorkSolidWhiteList"/>
  </w:abstractNum>
  <w:abstractNum w:abstractNumId="2" w15:restartNumberingAfterBreak="0">
    <w:nsid w:val="144E1D84"/>
    <w:multiLevelType w:val="hybridMultilevel"/>
    <w:tmpl w:val="25ACACD4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A67A">
      <w:start w:val="3"/>
      <w:numFmt w:val="bullet"/>
      <w:lvlText w:val="•"/>
      <w:lvlJc w:val="left"/>
      <w:pPr>
        <w:ind w:left="1440" w:hanging="360"/>
      </w:pPr>
      <w:rPr>
        <w:rFonts w:ascii="IBM Plex Sans" w:eastAsiaTheme="minorHAnsi" w:hAnsi="IBM Plex San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977CC"/>
    <w:multiLevelType w:val="hybridMultilevel"/>
    <w:tmpl w:val="365E08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77638"/>
    <w:multiLevelType w:val="multilevel"/>
    <w:tmpl w:val="825A5414"/>
    <w:styleLink w:val="YorkSolidWhiteList"/>
    <w:lvl w:ilvl="0">
      <w:start w:val="1"/>
      <w:numFmt w:val="bullet"/>
      <w:lvlText w:val=""/>
      <w:lvlPicBulletId w:val="1"/>
      <w:lvlJc w:val="left"/>
      <w:pPr>
        <w:ind w:left="227" w:hanging="227"/>
      </w:pPr>
      <w:rPr>
        <w:rFonts w:ascii="Symbol" w:hAnsi="Symbol" w:hint="default"/>
        <w:i/>
        <w:color w:val="auto"/>
        <w:sz w:val="20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FFFFFF" w:themeColor="background1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color w:val="FFFFFF" w:themeColor="background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FFFFFF" w:themeColor="background1"/>
      </w:rPr>
    </w:lvl>
    <w:lvl w:ilvl="4">
      <w:start w:val="1"/>
      <w:numFmt w:val="bullet"/>
      <w:lvlText w:val="¨"/>
      <w:lvlJc w:val="left"/>
      <w:pPr>
        <w:ind w:left="1135" w:hanging="227"/>
      </w:pPr>
      <w:rPr>
        <w:rFonts w:ascii="Symbol" w:hAnsi="Symbol" w:hint="default"/>
        <w:color w:val="FFFFFF" w:themeColor="background1"/>
      </w:rPr>
    </w:lvl>
    <w:lvl w:ilvl="5">
      <w:start w:val="1"/>
      <w:numFmt w:val="bullet"/>
      <w:lvlText w:val=""/>
      <w:lvlJc w:val="left"/>
      <w:pPr>
        <w:ind w:left="1362" w:hanging="227"/>
      </w:pPr>
      <w:rPr>
        <w:rFonts w:ascii="Wingdings" w:hAnsi="Wingdings" w:hint="default"/>
        <w:color w:val="FFFFFF" w:themeColor="background1"/>
        <w:sz w:val="16"/>
      </w:rPr>
    </w:lvl>
    <w:lvl w:ilvl="6">
      <w:start w:val="1"/>
      <w:numFmt w:val="bullet"/>
      <w:lvlText w:val=""/>
      <w:lvlJc w:val="left"/>
      <w:pPr>
        <w:ind w:left="1589" w:hanging="227"/>
      </w:pPr>
      <w:rPr>
        <w:rFonts w:ascii="Wingdings" w:hAnsi="Wingdings" w:hint="default"/>
        <w:color w:val="FFFFFF" w:themeColor="background1"/>
        <w:sz w:val="16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  <w:color w:val="FFFFFF" w:themeColor="background1"/>
      </w:rPr>
    </w:lvl>
    <w:lvl w:ilvl="8">
      <w:start w:val="1"/>
      <w:numFmt w:val="bullet"/>
      <w:lvlText w:val="¨"/>
      <w:lvlJc w:val="left"/>
      <w:pPr>
        <w:ind w:left="2043" w:hanging="227"/>
      </w:pPr>
      <w:rPr>
        <w:rFonts w:ascii="Symbol" w:hAnsi="Symbol" w:hint="default"/>
        <w:color w:val="FFFFFF" w:themeColor="background1"/>
      </w:rPr>
    </w:lvl>
  </w:abstractNum>
  <w:abstractNum w:abstractNumId="5" w15:restartNumberingAfterBreak="0">
    <w:nsid w:val="176C49D5"/>
    <w:multiLevelType w:val="hybridMultilevel"/>
    <w:tmpl w:val="DDC67542"/>
    <w:name w:val="UnnamedList938"/>
    <w:lvl w:ilvl="0" w:tplc="E270A7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2634C"/>
    <w:multiLevelType w:val="multilevel"/>
    <w:tmpl w:val="91E69D0A"/>
    <w:numStyleLink w:val="YorkBulletedList"/>
  </w:abstractNum>
  <w:abstractNum w:abstractNumId="7" w15:restartNumberingAfterBreak="0">
    <w:nsid w:val="1C4D6ABF"/>
    <w:multiLevelType w:val="hybridMultilevel"/>
    <w:tmpl w:val="990872C4"/>
    <w:name w:val="UnnamedList47940"/>
    <w:lvl w:ilvl="0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106A4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5380E"/>
    <w:multiLevelType w:val="hybridMultilevel"/>
    <w:tmpl w:val="0E5AD7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D1661"/>
    <w:multiLevelType w:val="multilevel"/>
    <w:tmpl w:val="825A5414"/>
    <w:numStyleLink w:val="YorkSolidWhiteList"/>
  </w:abstractNum>
  <w:abstractNum w:abstractNumId="10" w15:restartNumberingAfterBreak="0">
    <w:nsid w:val="2E8A2EEF"/>
    <w:multiLevelType w:val="hybridMultilevel"/>
    <w:tmpl w:val="827892D4"/>
    <w:name w:val="UnnamedList21348"/>
    <w:lvl w:ilvl="0" w:tplc="73BED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7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EC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6B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8A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E38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E02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29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86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449A0"/>
    <w:multiLevelType w:val="multilevel"/>
    <w:tmpl w:val="9AAEB4A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454" w:hanging="227"/>
      </w:pPr>
      <w:rPr>
        <w:rFonts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33062F66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3B3A6AF9"/>
    <w:multiLevelType w:val="hybridMultilevel"/>
    <w:tmpl w:val="7DE0650E"/>
    <w:lvl w:ilvl="0" w:tplc="CDF24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ED5DEA"/>
    <w:multiLevelType w:val="hybridMultilevel"/>
    <w:tmpl w:val="6BA291EA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8B7CB8"/>
    <w:multiLevelType w:val="hybridMultilevel"/>
    <w:tmpl w:val="EEB6823A"/>
    <w:name w:val="UnnamedList22708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562F0"/>
    <w:multiLevelType w:val="hybridMultilevel"/>
    <w:tmpl w:val="D16A65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FE7463"/>
    <w:multiLevelType w:val="hybridMultilevel"/>
    <w:tmpl w:val="0E8EB3BC"/>
    <w:name w:val="UnnamedList77385"/>
    <w:lvl w:ilvl="0" w:tplc="46A6B89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72A75"/>
    <w:multiLevelType w:val="hybridMultilevel"/>
    <w:tmpl w:val="81E6C0D2"/>
    <w:name w:val="UnnamedList49276"/>
    <w:lvl w:ilvl="0" w:tplc="6D909C2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D1BAF"/>
    <w:multiLevelType w:val="hybridMultilevel"/>
    <w:tmpl w:val="6BE83C0C"/>
    <w:lvl w:ilvl="0" w:tplc="6AEEBA22">
      <w:start w:val="3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B61231"/>
    <w:multiLevelType w:val="hybridMultilevel"/>
    <w:tmpl w:val="4C26B6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D46A3"/>
    <w:multiLevelType w:val="hybridMultilevel"/>
    <w:tmpl w:val="3B3613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AA1CE8"/>
    <w:multiLevelType w:val="hybridMultilevel"/>
    <w:tmpl w:val="4BF2D0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06A1B"/>
    <w:multiLevelType w:val="multilevel"/>
    <w:tmpl w:val="91E69D0A"/>
    <w:numStyleLink w:val="YorkBulletedList"/>
  </w:abstractNum>
  <w:abstractNum w:abstractNumId="24" w15:restartNumberingAfterBreak="0">
    <w:nsid w:val="5CAD16FD"/>
    <w:multiLevelType w:val="multilevel"/>
    <w:tmpl w:val="91E69D0A"/>
    <w:styleLink w:val="YorkBulletedList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5" w15:restartNumberingAfterBreak="0">
    <w:nsid w:val="682E6EC8"/>
    <w:multiLevelType w:val="multilevel"/>
    <w:tmpl w:val="91E69D0A"/>
    <w:numStyleLink w:val="YorkBulletedList"/>
  </w:abstractNum>
  <w:abstractNum w:abstractNumId="26" w15:restartNumberingAfterBreak="0">
    <w:nsid w:val="68380894"/>
    <w:multiLevelType w:val="multilevel"/>
    <w:tmpl w:val="96AE3948"/>
    <w:name w:val="UnnamedList828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983C5D"/>
    <w:multiLevelType w:val="multilevel"/>
    <w:tmpl w:val="91E69D0A"/>
    <w:lvl w:ilvl="0">
      <w:start w:val="1"/>
      <w:numFmt w:val="bullet"/>
      <w:lvlText w:val=""/>
      <w:lvlPicBulletId w:val="0"/>
      <w:lvlJc w:val="left"/>
      <w:pPr>
        <w:ind w:left="227" w:hanging="227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E13446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  <w:sz w:val="24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n"/>
      <w:lvlJc w:val="left"/>
      <w:pPr>
        <w:ind w:left="1362" w:hanging="227"/>
      </w:pPr>
      <w:rPr>
        <w:rFonts w:ascii="Wingdings" w:hAnsi="Wingdings" w:hint="default"/>
        <w:sz w:val="16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28" w15:restartNumberingAfterBreak="0">
    <w:nsid w:val="6A8A003B"/>
    <w:multiLevelType w:val="multilevel"/>
    <w:tmpl w:val="91E69D0A"/>
    <w:numStyleLink w:val="YorkBulletedList"/>
  </w:abstractNum>
  <w:abstractNum w:abstractNumId="29" w15:restartNumberingAfterBreak="0">
    <w:nsid w:val="6F776F9F"/>
    <w:multiLevelType w:val="multilevel"/>
    <w:tmpl w:val="91E69D0A"/>
    <w:numStyleLink w:val="YorkBulletedList"/>
  </w:abstractNum>
  <w:abstractNum w:abstractNumId="30" w15:restartNumberingAfterBreak="0">
    <w:nsid w:val="701F36A6"/>
    <w:multiLevelType w:val="hybridMultilevel"/>
    <w:tmpl w:val="5E789972"/>
    <w:lvl w:ilvl="0" w:tplc="CDF24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2623A5"/>
    <w:multiLevelType w:val="hybridMultilevel"/>
    <w:tmpl w:val="6D0CF6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DD10C7"/>
    <w:multiLevelType w:val="hybridMultilevel"/>
    <w:tmpl w:val="AA669A88"/>
    <w:lvl w:ilvl="0" w:tplc="CDF248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D85232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FFFF" w:themeColor="background1"/>
        <w:sz w:val="2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E2C3956"/>
    <w:multiLevelType w:val="hybridMultilevel"/>
    <w:tmpl w:val="F8AA4434"/>
    <w:lvl w:ilvl="0" w:tplc="CDF24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077979">
    <w:abstractNumId w:val="1"/>
  </w:num>
  <w:num w:numId="2" w16cid:durableId="1069766435">
    <w:abstractNumId w:val="24"/>
  </w:num>
  <w:num w:numId="3" w16cid:durableId="1406878010">
    <w:abstractNumId w:val="10"/>
  </w:num>
  <w:num w:numId="4" w16cid:durableId="908227077">
    <w:abstractNumId w:val="33"/>
  </w:num>
  <w:num w:numId="5" w16cid:durableId="1885556594">
    <w:abstractNumId w:val="17"/>
  </w:num>
  <w:num w:numId="6" w16cid:durableId="621691613">
    <w:abstractNumId w:val="18"/>
  </w:num>
  <w:num w:numId="7" w16cid:durableId="718827119">
    <w:abstractNumId w:val="5"/>
  </w:num>
  <w:num w:numId="8" w16cid:durableId="34698461">
    <w:abstractNumId w:val="26"/>
  </w:num>
  <w:num w:numId="9" w16cid:durableId="2100177053">
    <w:abstractNumId w:val="2"/>
  </w:num>
  <w:num w:numId="10" w16cid:durableId="1114404142">
    <w:abstractNumId w:val="19"/>
  </w:num>
  <w:num w:numId="11" w16cid:durableId="1322929371">
    <w:abstractNumId w:val="14"/>
  </w:num>
  <w:num w:numId="12" w16cid:durableId="815294153">
    <w:abstractNumId w:val="23"/>
  </w:num>
  <w:num w:numId="13" w16cid:durableId="1958293672">
    <w:abstractNumId w:val="28"/>
  </w:num>
  <w:num w:numId="14" w16cid:durableId="344744353">
    <w:abstractNumId w:val="29"/>
  </w:num>
  <w:num w:numId="15" w16cid:durableId="1797720196">
    <w:abstractNumId w:val="6"/>
  </w:num>
  <w:num w:numId="16" w16cid:durableId="1081488506">
    <w:abstractNumId w:val="11"/>
  </w:num>
  <w:num w:numId="17" w16cid:durableId="682823320">
    <w:abstractNumId w:val="4"/>
  </w:num>
  <w:num w:numId="18" w16cid:durableId="553929669">
    <w:abstractNumId w:val="0"/>
  </w:num>
  <w:num w:numId="19" w16cid:durableId="78529481">
    <w:abstractNumId w:val="21"/>
  </w:num>
  <w:num w:numId="20" w16cid:durableId="1357463383">
    <w:abstractNumId w:val="12"/>
  </w:num>
  <w:num w:numId="21" w16cid:durableId="95638430">
    <w:abstractNumId w:val="27"/>
  </w:num>
  <w:num w:numId="22" w16cid:durableId="1680350118">
    <w:abstractNumId w:val="9"/>
  </w:num>
  <w:num w:numId="23" w16cid:durableId="743068996">
    <w:abstractNumId w:val="25"/>
  </w:num>
  <w:num w:numId="24" w16cid:durableId="1298878655">
    <w:abstractNumId w:val="31"/>
  </w:num>
  <w:num w:numId="25" w16cid:durableId="1079063131">
    <w:abstractNumId w:val="34"/>
  </w:num>
  <w:num w:numId="26" w16cid:durableId="791634730">
    <w:abstractNumId w:val="8"/>
  </w:num>
  <w:num w:numId="27" w16cid:durableId="1996640129">
    <w:abstractNumId w:val="13"/>
  </w:num>
  <w:num w:numId="28" w16cid:durableId="1421373350">
    <w:abstractNumId w:val="30"/>
  </w:num>
  <w:num w:numId="29" w16cid:durableId="1135876026">
    <w:abstractNumId w:val="32"/>
  </w:num>
  <w:num w:numId="30" w16cid:durableId="1761758832">
    <w:abstractNumId w:val="16"/>
  </w:num>
  <w:num w:numId="31" w16cid:durableId="92629828">
    <w:abstractNumId w:val="22"/>
  </w:num>
  <w:num w:numId="32" w16cid:durableId="319968051">
    <w:abstractNumId w:val="3"/>
  </w:num>
  <w:num w:numId="33" w16cid:durableId="958797766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828" w:allStyles="0" w:customStyles="0" w:latentStyles="0" w:stylesInUse="1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LIwMjExNLA0tDRX0lEKTi0uzszPAykwqQUAnQPs6SwAAAA="/>
  </w:docVars>
  <w:rsids>
    <w:rsidRoot w:val="008229EA"/>
    <w:rsid w:val="000002F2"/>
    <w:rsid w:val="00001746"/>
    <w:rsid w:val="00020356"/>
    <w:rsid w:val="0003264A"/>
    <w:rsid w:val="00037CF3"/>
    <w:rsid w:val="00045347"/>
    <w:rsid w:val="00045C79"/>
    <w:rsid w:val="000553E2"/>
    <w:rsid w:val="000709B0"/>
    <w:rsid w:val="0007290D"/>
    <w:rsid w:val="0008022E"/>
    <w:rsid w:val="000A2F12"/>
    <w:rsid w:val="000A5D6F"/>
    <w:rsid w:val="000A5E80"/>
    <w:rsid w:val="000B0068"/>
    <w:rsid w:val="000B0118"/>
    <w:rsid w:val="000C0AE0"/>
    <w:rsid w:val="000C60FA"/>
    <w:rsid w:val="000E21D8"/>
    <w:rsid w:val="00113048"/>
    <w:rsid w:val="00124854"/>
    <w:rsid w:val="00133113"/>
    <w:rsid w:val="00135861"/>
    <w:rsid w:val="001435A1"/>
    <w:rsid w:val="0014682D"/>
    <w:rsid w:val="001478CC"/>
    <w:rsid w:val="001566AD"/>
    <w:rsid w:val="0016090F"/>
    <w:rsid w:val="001629C6"/>
    <w:rsid w:val="00171644"/>
    <w:rsid w:val="0017693A"/>
    <w:rsid w:val="001776BE"/>
    <w:rsid w:val="00185846"/>
    <w:rsid w:val="001924FF"/>
    <w:rsid w:val="001A7D4C"/>
    <w:rsid w:val="001B2ED1"/>
    <w:rsid w:val="001B64C1"/>
    <w:rsid w:val="001B760A"/>
    <w:rsid w:val="001C06CE"/>
    <w:rsid w:val="001C1110"/>
    <w:rsid w:val="001C4C1B"/>
    <w:rsid w:val="001F6415"/>
    <w:rsid w:val="00201B6C"/>
    <w:rsid w:val="00204A0D"/>
    <w:rsid w:val="00213805"/>
    <w:rsid w:val="00222955"/>
    <w:rsid w:val="00227588"/>
    <w:rsid w:val="00235251"/>
    <w:rsid w:val="00242AC5"/>
    <w:rsid w:val="00266461"/>
    <w:rsid w:val="00267D38"/>
    <w:rsid w:val="002735CD"/>
    <w:rsid w:val="002A0173"/>
    <w:rsid w:val="002B0159"/>
    <w:rsid w:val="002B29C9"/>
    <w:rsid w:val="002C13B6"/>
    <w:rsid w:val="002C561B"/>
    <w:rsid w:val="002C6424"/>
    <w:rsid w:val="002D3404"/>
    <w:rsid w:val="002E5DFC"/>
    <w:rsid w:val="002F077D"/>
    <w:rsid w:val="00313DA4"/>
    <w:rsid w:val="00317768"/>
    <w:rsid w:val="00330251"/>
    <w:rsid w:val="003351CA"/>
    <w:rsid w:val="003417D3"/>
    <w:rsid w:val="003465F6"/>
    <w:rsid w:val="003605FB"/>
    <w:rsid w:val="0037285B"/>
    <w:rsid w:val="00373E73"/>
    <w:rsid w:val="00377A95"/>
    <w:rsid w:val="00381989"/>
    <w:rsid w:val="003C4867"/>
    <w:rsid w:val="003C4EF6"/>
    <w:rsid w:val="003F55A5"/>
    <w:rsid w:val="003F5AE1"/>
    <w:rsid w:val="004246FE"/>
    <w:rsid w:val="004250AA"/>
    <w:rsid w:val="00434D22"/>
    <w:rsid w:val="004359B0"/>
    <w:rsid w:val="00435BD2"/>
    <w:rsid w:val="00444CFC"/>
    <w:rsid w:val="004635AF"/>
    <w:rsid w:val="00470D8D"/>
    <w:rsid w:val="004A0AEE"/>
    <w:rsid w:val="004A0BE5"/>
    <w:rsid w:val="004B381F"/>
    <w:rsid w:val="004C1BBC"/>
    <w:rsid w:val="004C46A2"/>
    <w:rsid w:val="004C470A"/>
    <w:rsid w:val="004D1EBD"/>
    <w:rsid w:val="004D2983"/>
    <w:rsid w:val="004E5CC1"/>
    <w:rsid w:val="004F0BF8"/>
    <w:rsid w:val="00501B8A"/>
    <w:rsid w:val="00503FB3"/>
    <w:rsid w:val="005327BF"/>
    <w:rsid w:val="00534058"/>
    <w:rsid w:val="00542469"/>
    <w:rsid w:val="0054321A"/>
    <w:rsid w:val="0054366C"/>
    <w:rsid w:val="00552281"/>
    <w:rsid w:val="0055674F"/>
    <w:rsid w:val="005608C3"/>
    <w:rsid w:val="00562CC3"/>
    <w:rsid w:val="00563440"/>
    <w:rsid w:val="00575435"/>
    <w:rsid w:val="00585B2C"/>
    <w:rsid w:val="005A098B"/>
    <w:rsid w:val="005A15E0"/>
    <w:rsid w:val="005B38B5"/>
    <w:rsid w:val="005C7C03"/>
    <w:rsid w:val="005D03F4"/>
    <w:rsid w:val="005D67E3"/>
    <w:rsid w:val="005D71E2"/>
    <w:rsid w:val="005E04C3"/>
    <w:rsid w:val="005E4EC6"/>
    <w:rsid w:val="005E6EBA"/>
    <w:rsid w:val="00611929"/>
    <w:rsid w:val="006218DA"/>
    <w:rsid w:val="006224F5"/>
    <w:rsid w:val="0065060F"/>
    <w:rsid w:val="00654C55"/>
    <w:rsid w:val="00660BAA"/>
    <w:rsid w:val="006635A1"/>
    <w:rsid w:val="00671D20"/>
    <w:rsid w:val="00671F10"/>
    <w:rsid w:val="00686771"/>
    <w:rsid w:val="0069142D"/>
    <w:rsid w:val="006929C2"/>
    <w:rsid w:val="006968EB"/>
    <w:rsid w:val="006A5F80"/>
    <w:rsid w:val="006B1A17"/>
    <w:rsid w:val="006C0DC3"/>
    <w:rsid w:val="00705166"/>
    <w:rsid w:val="00717D03"/>
    <w:rsid w:val="00735667"/>
    <w:rsid w:val="007451B0"/>
    <w:rsid w:val="007455F2"/>
    <w:rsid w:val="00751EBD"/>
    <w:rsid w:val="00756646"/>
    <w:rsid w:val="007734FC"/>
    <w:rsid w:val="00774057"/>
    <w:rsid w:val="00785105"/>
    <w:rsid w:val="007B52F9"/>
    <w:rsid w:val="007B7952"/>
    <w:rsid w:val="007D3012"/>
    <w:rsid w:val="007D495B"/>
    <w:rsid w:val="007D79CB"/>
    <w:rsid w:val="007E7020"/>
    <w:rsid w:val="007F770F"/>
    <w:rsid w:val="008150B4"/>
    <w:rsid w:val="0082175A"/>
    <w:rsid w:val="008229EA"/>
    <w:rsid w:val="008266DC"/>
    <w:rsid w:val="00836C80"/>
    <w:rsid w:val="00843ADF"/>
    <w:rsid w:val="00851EB9"/>
    <w:rsid w:val="0085666C"/>
    <w:rsid w:val="00882116"/>
    <w:rsid w:val="00882D3E"/>
    <w:rsid w:val="00891B6D"/>
    <w:rsid w:val="00897927"/>
    <w:rsid w:val="008A65BC"/>
    <w:rsid w:val="008B4809"/>
    <w:rsid w:val="008C2061"/>
    <w:rsid w:val="008C2BC9"/>
    <w:rsid w:val="008C52A0"/>
    <w:rsid w:val="008D1D1B"/>
    <w:rsid w:val="008D739A"/>
    <w:rsid w:val="008E3C6B"/>
    <w:rsid w:val="008F59DB"/>
    <w:rsid w:val="00904AFE"/>
    <w:rsid w:val="0090525F"/>
    <w:rsid w:val="00916CB1"/>
    <w:rsid w:val="00922FA1"/>
    <w:rsid w:val="00940BF3"/>
    <w:rsid w:val="00941561"/>
    <w:rsid w:val="00961441"/>
    <w:rsid w:val="00967BB7"/>
    <w:rsid w:val="009716F2"/>
    <w:rsid w:val="00973E8B"/>
    <w:rsid w:val="009800A0"/>
    <w:rsid w:val="00990EA7"/>
    <w:rsid w:val="00996D9B"/>
    <w:rsid w:val="009B6D53"/>
    <w:rsid w:val="009C1DCA"/>
    <w:rsid w:val="009C2BA4"/>
    <w:rsid w:val="009C2DF4"/>
    <w:rsid w:val="009C70BF"/>
    <w:rsid w:val="009D503F"/>
    <w:rsid w:val="009F5F47"/>
    <w:rsid w:val="00A015B5"/>
    <w:rsid w:val="00A11205"/>
    <w:rsid w:val="00A2594F"/>
    <w:rsid w:val="00A26587"/>
    <w:rsid w:val="00A27466"/>
    <w:rsid w:val="00A310C3"/>
    <w:rsid w:val="00A553DE"/>
    <w:rsid w:val="00A62E1C"/>
    <w:rsid w:val="00A6547E"/>
    <w:rsid w:val="00A8659C"/>
    <w:rsid w:val="00A87006"/>
    <w:rsid w:val="00AA23C6"/>
    <w:rsid w:val="00AA42D6"/>
    <w:rsid w:val="00AA5610"/>
    <w:rsid w:val="00AA72D3"/>
    <w:rsid w:val="00AC5695"/>
    <w:rsid w:val="00AC76BE"/>
    <w:rsid w:val="00AD27E1"/>
    <w:rsid w:val="00AE2E31"/>
    <w:rsid w:val="00AE328F"/>
    <w:rsid w:val="00AF083C"/>
    <w:rsid w:val="00AF7BFD"/>
    <w:rsid w:val="00B11470"/>
    <w:rsid w:val="00B124F9"/>
    <w:rsid w:val="00B14F65"/>
    <w:rsid w:val="00B231D0"/>
    <w:rsid w:val="00B27697"/>
    <w:rsid w:val="00B27A6E"/>
    <w:rsid w:val="00B37E55"/>
    <w:rsid w:val="00B43FA9"/>
    <w:rsid w:val="00B51178"/>
    <w:rsid w:val="00B5121F"/>
    <w:rsid w:val="00B5617A"/>
    <w:rsid w:val="00B5761F"/>
    <w:rsid w:val="00B57FD3"/>
    <w:rsid w:val="00B603DB"/>
    <w:rsid w:val="00B66080"/>
    <w:rsid w:val="00B66A76"/>
    <w:rsid w:val="00B6798B"/>
    <w:rsid w:val="00B740E6"/>
    <w:rsid w:val="00B81DC7"/>
    <w:rsid w:val="00B84603"/>
    <w:rsid w:val="00B96285"/>
    <w:rsid w:val="00B96EDE"/>
    <w:rsid w:val="00BB5FD0"/>
    <w:rsid w:val="00BC5763"/>
    <w:rsid w:val="00BE370C"/>
    <w:rsid w:val="00C0198F"/>
    <w:rsid w:val="00C03469"/>
    <w:rsid w:val="00C042FD"/>
    <w:rsid w:val="00C17AB8"/>
    <w:rsid w:val="00C558FB"/>
    <w:rsid w:val="00C60A8A"/>
    <w:rsid w:val="00C620B3"/>
    <w:rsid w:val="00C70D4E"/>
    <w:rsid w:val="00C70EEE"/>
    <w:rsid w:val="00C72F79"/>
    <w:rsid w:val="00C83B0E"/>
    <w:rsid w:val="00C8554B"/>
    <w:rsid w:val="00C86E4A"/>
    <w:rsid w:val="00CA1986"/>
    <w:rsid w:val="00CB22E3"/>
    <w:rsid w:val="00CB4C96"/>
    <w:rsid w:val="00CC6437"/>
    <w:rsid w:val="00CE5F25"/>
    <w:rsid w:val="00CF12C2"/>
    <w:rsid w:val="00D05134"/>
    <w:rsid w:val="00D05CC5"/>
    <w:rsid w:val="00D178ED"/>
    <w:rsid w:val="00D300CC"/>
    <w:rsid w:val="00D35E77"/>
    <w:rsid w:val="00D36FE3"/>
    <w:rsid w:val="00D522B7"/>
    <w:rsid w:val="00D531C8"/>
    <w:rsid w:val="00D53BD3"/>
    <w:rsid w:val="00D53F12"/>
    <w:rsid w:val="00D55C28"/>
    <w:rsid w:val="00D71F59"/>
    <w:rsid w:val="00D81F7F"/>
    <w:rsid w:val="00D85263"/>
    <w:rsid w:val="00DA31D3"/>
    <w:rsid w:val="00DB3A3B"/>
    <w:rsid w:val="00DB62A4"/>
    <w:rsid w:val="00DC0A66"/>
    <w:rsid w:val="00DC1174"/>
    <w:rsid w:val="00DC6762"/>
    <w:rsid w:val="00DE0AB4"/>
    <w:rsid w:val="00DE409D"/>
    <w:rsid w:val="00DF00AE"/>
    <w:rsid w:val="00DF5B6E"/>
    <w:rsid w:val="00E07560"/>
    <w:rsid w:val="00E11422"/>
    <w:rsid w:val="00E131B2"/>
    <w:rsid w:val="00E1486A"/>
    <w:rsid w:val="00E20D36"/>
    <w:rsid w:val="00E266B8"/>
    <w:rsid w:val="00E31A6C"/>
    <w:rsid w:val="00E33A0A"/>
    <w:rsid w:val="00E41C88"/>
    <w:rsid w:val="00E50D6E"/>
    <w:rsid w:val="00E61DD9"/>
    <w:rsid w:val="00E63618"/>
    <w:rsid w:val="00E70208"/>
    <w:rsid w:val="00E70D25"/>
    <w:rsid w:val="00E76BD2"/>
    <w:rsid w:val="00E77516"/>
    <w:rsid w:val="00E855B7"/>
    <w:rsid w:val="00EA1860"/>
    <w:rsid w:val="00EA528B"/>
    <w:rsid w:val="00EA5E45"/>
    <w:rsid w:val="00EB23E6"/>
    <w:rsid w:val="00ED5DE7"/>
    <w:rsid w:val="00EF27CD"/>
    <w:rsid w:val="00F16414"/>
    <w:rsid w:val="00F20441"/>
    <w:rsid w:val="00F20BA6"/>
    <w:rsid w:val="00F239B4"/>
    <w:rsid w:val="00F25577"/>
    <w:rsid w:val="00F26417"/>
    <w:rsid w:val="00F30BB9"/>
    <w:rsid w:val="00F336D5"/>
    <w:rsid w:val="00F35BE6"/>
    <w:rsid w:val="00F431BA"/>
    <w:rsid w:val="00F52260"/>
    <w:rsid w:val="00F757C6"/>
    <w:rsid w:val="00F812A8"/>
    <w:rsid w:val="00F831F6"/>
    <w:rsid w:val="00F9231F"/>
    <w:rsid w:val="00FA7A13"/>
    <w:rsid w:val="00FB0518"/>
    <w:rsid w:val="00FB76AF"/>
    <w:rsid w:val="00FC1CAB"/>
    <w:rsid w:val="00FC4345"/>
    <w:rsid w:val="00FD1BEE"/>
    <w:rsid w:val="00FD382F"/>
    <w:rsid w:val="00FD5B61"/>
    <w:rsid w:val="00FE0E53"/>
    <w:rsid w:val="00FE5DA5"/>
    <w:rsid w:val="00FF3AC9"/>
    <w:rsid w:val="338AF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DD1D9"/>
  <w15:chartTrackingRefBased/>
  <w15:docId w15:val="{53B16720-8E64-4E2C-8CA6-636936ACF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4C"/>
    <w:pPr>
      <w:spacing w:after="240"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674F"/>
    <w:pPr>
      <w:keepNext/>
      <w:keepLines/>
      <w:spacing w:before="480" w:after="120" w:line="216" w:lineRule="auto"/>
      <w:outlineLvl w:val="0"/>
    </w:pPr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435"/>
    <w:pPr>
      <w:keepNext/>
      <w:keepLines/>
      <w:spacing w:before="480" w:after="120" w:line="216" w:lineRule="auto"/>
      <w:outlineLvl w:val="1"/>
    </w:pPr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03F"/>
    <w:pPr>
      <w:keepNext/>
      <w:keepLines/>
      <w:spacing w:before="360" w:after="40" w:line="216" w:lineRule="auto"/>
      <w:outlineLvl w:val="2"/>
    </w:pPr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503F"/>
    <w:pPr>
      <w:keepNext/>
      <w:keepLines/>
      <w:spacing w:before="360" w:after="40" w:line="216" w:lineRule="auto"/>
      <w:outlineLvl w:val="3"/>
    </w:pPr>
    <w:rPr>
      <w:rFonts w:asciiTheme="majorHAnsi" w:eastAsiaTheme="majorEastAsia" w:hAnsiTheme="majorHAnsi" w:cs="Times New Roman (Headings CS)"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3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74F"/>
    <w:rPr>
      <w:rFonts w:ascii="IBM Plex Sans SemiBold" w:eastAsiaTheme="majorEastAsia" w:hAnsi="IBM Plex Sans SemiBold" w:cstheme="majorBidi"/>
      <w:color w:val="E1344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435"/>
    <w:rPr>
      <w:rFonts w:asciiTheme="majorHAnsi" w:eastAsiaTheme="majorEastAsia" w:hAnsiTheme="majorHAnsi" w:cstheme="majorBidi"/>
      <w:color w:val="E13446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503F"/>
    <w:rPr>
      <w:rFonts w:ascii="IBM Plex Sans SemiBold" w:eastAsiaTheme="majorEastAsia" w:hAnsi="IBM Plex Sans SemiBold" w:cs="Times New Roman (Headings CS)"/>
      <w:b/>
      <w:caps/>
      <w:color w:val="E13446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9231F"/>
    <w:pPr>
      <w:spacing w:after="0" w:line="240" w:lineRule="auto"/>
      <w:contextualSpacing/>
    </w:pPr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31F"/>
    <w:rPr>
      <w:rFonts w:asciiTheme="majorHAnsi" w:eastAsiaTheme="majorEastAsia" w:hAnsiTheme="majorHAnsi" w:cstheme="majorBidi"/>
      <w:color w:val="E13446" w:themeColor="accent1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D81F7F"/>
    <w:pPr>
      <w:outlineLvl w:val="9"/>
    </w:pPr>
    <w:rPr>
      <w:lang w:val="en-US"/>
    </w:rPr>
  </w:style>
  <w:style w:type="paragraph" w:styleId="TOC1">
    <w:name w:val="toc 1"/>
    <w:basedOn w:val="Normal"/>
    <w:next w:val="Normal"/>
    <w:uiPriority w:val="39"/>
    <w:unhideWhenUsed/>
    <w:rsid w:val="00A62E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E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A62E1C"/>
    <w:rPr>
      <w:color w:val="E21E38" w:themeColor="hyperlink"/>
      <w:u w:val="single"/>
    </w:rPr>
  </w:style>
  <w:style w:type="paragraph" w:styleId="ListParagraph">
    <w:name w:val="List Paragraph"/>
    <w:basedOn w:val="Normal"/>
    <w:uiPriority w:val="34"/>
    <w:rsid w:val="00D05134"/>
    <w:pPr>
      <w:ind w:left="720"/>
      <w:contextualSpacing/>
    </w:pPr>
  </w:style>
  <w:style w:type="numbering" w:customStyle="1" w:styleId="YorkBulletedList">
    <w:name w:val="York Bulleted List"/>
    <w:uiPriority w:val="99"/>
    <w:rsid w:val="008D739A"/>
    <w:pPr>
      <w:numPr>
        <w:numId w:val="2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FC4345"/>
    <w:pPr>
      <w:spacing w:after="120" w:line="216" w:lineRule="auto"/>
    </w:pPr>
    <w:rPr>
      <w:rFonts w:ascii="IBM Plex Serif Light" w:hAnsi="IBM Plex Serif Light" w:cs="Times New Roman (Body CS)"/>
      <w:iCs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E5DFC"/>
    <w:pPr>
      <w:spacing w:before="200"/>
      <w:ind w:left="864" w:right="864"/>
      <w:jc w:val="center"/>
    </w:pPr>
    <w:rPr>
      <w:rFonts w:ascii="IBM Plex Serif Light" w:hAnsi="IBM Plex Serif Light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DFC"/>
    <w:rPr>
      <w:rFonts w:ascii="IBM Plex Serif Light" w:hAnsi="IBM Plex Serif Light"/>
      <w:iCs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sid w:val="009D503F"/>
    <w:rPr>
      <w:rFonts w:asciiTheme="majorHAnsi" w:eastAsiaTheme="majorEastAsia" w:hAnsiTheme="majorHAnsi" w:cs="Times New Roman (Headings CS)"/>
      <w:iCs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C88"/>
    <w:pPr>
      <w:numPr>
        <w:ilvl w:val="1"/>
      </w:numPr>
    </w:pPr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1C88"/>
    <w:rPr>
      <w:rFonts w:asciiTheme="majorHAnsi" w:eastAsiaTheme="minorEastAsia" w:hAnsiTheme="majorHAnsi" w:cs="Times New Roman (Body CS)"/>
      <w:caps/>
      <w:color w:val="262626" w:themeColor="text1" w:themeTint="D9"/>
      <w:spacing w:val="1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5F6"/>
    <w:pPr>
      <w:pBdr>
        <w:top w:val="single" w:sz="4" w:space="10" w:color="E13446" w:themeColor="accent1"/>
        <w:bottom w:val="single" w:sz="4" w:space="10" w:color="E13446" w:themeColor="accent1"/>
      </w:pBdr>
      <w:spacing w:before="360" w:after="360"/>
      <w:ind w:left="864" w:right="864"/>
      <w:jc w:val="center"/>
    </w:pPr>
    <w:rPr>
      <w:rFonts w:ascii="IBM Plex Serif" w:hAnsi="IBM Plex Serif"/>
      <w:iCs/>
      <w:color w:val="E134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5F6"/>
    <w:rPr>
      <w:rFonts w:ascii="IBM Plex Serif" w:hAnsi="IBM Plex Serif"/>
      <w:iCs/>
      <w:color w:val="E13446" w:themeColor="accent1"/>
    </w:rPr>
  </w:style>
  <w:style w:type="paragraph" w:customStyle="1" w:styleId="LongQuote">
    <w:name w:val="Long Quote"/>
    <w:basedOn w:val="Normal"/>
    <w:next w:val="Normal"/>
    <w:qFormat/>
    <w:rsid w:val="00C60A8A"/>
    <w:pPr>
      <w:ind w:left="720" w:right="720"/>
    </w:pPr>
    <w:rPr>
      <w:rFonts w:ascii="IBM Plex Serif Light" w:hAnsi="IBM Plex Serif Light"/>
      <w:noProof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39A"/>
    <w:rPr>
      <w:rFonts w:asciiTheme="majorHAnsi" w:eastAsiaTheme="majorEastAsia" w:hAnsiTheme="majorHAnsi" w:cstheme="majorBidi"/>
      <w:color w:val="000000" w:themeColor="text1"/>
    </w:rPr>
  </w:style>
  <w:style w:type="character" w:styleId="Strong">
    <w:name w:val="Strong"/>
    <w:basedOn w:val="DefaultParagraphFont"/>
    <w:uiPriority w:val="22"/>
    <w:qFormat/>
    <w:rsid w:val="00C83B0E"/>
    <w:rPr>
      <w:rFonts w:ascii="IBM Plex Sans SemiBold" w:hAnsi="IBM Plex Sans SemiBold"/>
      <w:b w:val="0"/>
      <w:bCs/>
    </w:rPr>
  </w:style>
  <w:style w:type="character" w:styleId="SubtleEmphasis">
    <w:name w:val="Subtle Emphasis"/>
    <w:basedOn w:val="DefaultParagraphFont"/>
    <w:uiPriority w:val="19"/>
    <w:qFormat/>
    <w:rsid w:val="00D36FE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FE3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20D36"/>
    <w:rPr>
      <w:b/>
      <w:i/>
      <w:iCs/>
      <w:color w:val="E13446" w:themeColor="accent1"/>
    </w:rPr>
  </w:style>
  <w:style w:type="character" w:styleId="SubtleReference">
    <w:name w:val="Subtle Reference"/>
    <w:basedOn w:val="DefaultParagraphFont"/>
    <w:uiPriority w:val="31"/>
    <w:qFormat/>
    <w:rsid w:val="007451B0"/>
    <w:rPr>
      <w:caps/>
      <w:smallCaps w:val="0"/>
      <w:color w:val="5A5A5A" w:themeColor="text1" w:themeTint="A5"/>
      <w:lang w:val="fr-CA"/>
    </w:rPr>
  </w:style>
  <w:style w:type="character" w:styleId="IntenseReference">
    <w:name w:val="Intense Reference"/>
    <w:basedOn w:val="DefaultParagraphFont"/>
    <w:uiPriority w:val="32"/>
    <w:rsid w:val="007451B0"/>
    <w:rPr>
      <w:b/>
      <w:bCs/>
      <w:caps/>
      <w:smallCaps w:val="0"/>
      <w:color w:val="E13446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770F"/>
    <w:rPr>
      <w:rFonts w:ascii="IBM Plex Sans Medium" w:hAnsi="IBM Plex Sans Medium"/>
      <w:b w:val="0"/>
      <w:bCs/>
      <w:i/>
      <w:iCs/>
      <w:spacing w:val="5"/>
    </w:rPr>
  </w:style>
  <w:style w:type="paragraph" w:styleId="NoSpacing">
    <w:name w:val="No Spacing"/>
    <w:uiPriority w:val="1"/>
    <w:qFormat/>
    <w:rsid w:val="00242AC5"/>
    <w:pPr>
      <w:spacing w:after="0" w:line="240" w:lineRule="auto"/>
    </w:pPr>
  </w:style>
  <w:style w:type="table" w:styleId="TableGrid">
    <w:name w:val="Table Grid"/>
    <w:basedOn w:val="TableNormal"/>
    <w:uiPriority w:val="39"/>
    <w:rsid w:val="0000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235251"/>
    <w:pPr>
      <w:spacing w:after="0" w:line="216" w:lineRule="auto"/>
      <w:contextualSpacing/>
    </w:pPr>
    <w:rPr>
      <w:sz w:val="20"/>
    </w:rPr>
    <w:tblPr>
      <w:tblStyleRowBandSize w:val="1"/>
      <w:tblStyleColBandSize w:val="1"/>
      <w:tblBorders>
        <w:top w:val="single" w:sz="4" w:space="0" w:color="686361" w:themeColor="accent2"/>
        <w:left w:val="single" w:sz="4" w:space="0" w:color="686361" w:themeColor="accent2"/>
        <w:bottom w:val="single" w:sz="4" w:space="0" w:color="686361" w:themeColor="accent2"/>
        <w:right w:val="single" w:sz="4" w:space="0" w:color="686361" w:themeColor="accent2"/>
        <w:insideH w:val="single" w:sz="6" w:space="0" w:color="686361" w:themeColor="accent2"/>
        <w:insideV w:val="single" w:sz="6" w:space="0" w:color="686361" w:themeColor="accent2"/>
      </w:tblBorders>
      <w:tblCellMar>
        <w:top w:w="108" w:type="dxa"/>
      </w:tblCellMar>
    </w:tblPr>
    <w:trPr>
      <w:cantSplit/>
    </w:trPr>
    <w:tcPr>
      <w:tcMar>
        <w:top w:w="108" w:type="dxa"/>
        <w:bottom w:w="113" w:type="dxa"/>
      </w:tcMar>
      <w:vAlign w:val="center"/>
    </w:tcPr>
    <w:tblStylePr w:type="firstRow">
      <w:rPr>
        <w:rFonts w:asciiTheme="majorHAnsi" w:hAnsiTheme="majorHAnsi"/>
        <w:b w:val="0"/>
        <w:bCs/>
        <w:color w:val="FFFFFF" w:themeColor="background1"/>
      </w:rPr>
      <w:tblPr/>
      <w:trPr>
        <w:cantSplit w:val="0"/>
        <w:tblHeader/>
      </w:trPr>
      <w:tcPr>
        <w:shd w:val="clear" w:color="auto" w:fill="E13446" w:themeFill="accent1"/>
      </w:tcPr>
    </w:tblStylePr>
    <w:tblStylePr w:type="lastRow">
      <w:rPr>
        <w:rFonts w:asciiTheme="majorHAnsi" w:hAnsiTheme="majorHAnsi"/>
        <w:b w:val="0"/>
        <w:bCs/>
      </w:rPr>
      <w:tblPr/>
      <w:tcPr>
        <w:tcBorders>
          <w:top w:val="double" w:sz="4" w:space="0" w:color="E13446" w:themeColor="accen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uto"/>
          <w:right w:val="single" w:sz="4" w:space="0" w:color="auto"/>
        </w:tcBorders>
      </w:tcPr>
    </w:tblStylePr>
    <w:tblStylePr w:type="band1Horz">
      <w:tblPr/>
      <w:tcPr>
        <w:tcBorders>
          <w:top w:val="single" w:sz="4" w:space="0" w:color="auto"/>
          <w:bottom w:val="single" w:sz="4" w:space="0" w:color="auto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3446" w:themeColor="accent1"/>
          <w:left w:val="nil"/>
        </w:tcBorders>
      </w:tcPr>
    </w:tblStylePr>
    <w:tblStylePr w:type="swCell">
      <w:tblPr/>
      <w:tcPr>
        <w:tcBorders>
          <w:top w:val="double" w:sz="4" w:space="0" w:color="E13446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4359B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0D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C28"/>
  </w:style>
  <w:style w:type="paragraph" w:styleId="Footer">
    <w:name w:val="footer"/>
    <w:basedOn w:val="Normal"/>
    <w:link w:val="FooterChar"/>
    <w:uiPriority w:val="99"/>
    <w:unhideWhenUsed/>
    <w:rsid w:val="00D55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C28"/>
  </w:style>
  <w:style w:type="paragraph" w:styleId="FootnoteText">
    <w:name w:val="footnote text"/>
    <w:basedOn w:val="Normal"/>
    <w:link w:val="FootnoteTextChar"/>
    <w:uiPriority w:val="99"/>
    <w:unhideWhenUsed/>
    <w:rsid w:val="00EA52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5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A528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528B"/>
    <w:rPr>
      <w:color w:val="605E5C"/>
      <w:shd w:val="clear" w:color="auto" w:fill="E1DFDD"/>
    </w:rPr>
  </w:style>
  <w:style w:type="numbering" w:customStyle="1" w:styleId="YorkSolidWhiteList">
    <w:name w:val="York Solid White List"/>
    <w:uiPriority w:val="99"/>
    <w:rsid w:val="00D85263"/>
    <w:pPr>
      <w:numPr>
        <w:numId w:val="17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F239B4"/>
    <w:rPr>
      <w:color w:val="7F1516" w:themeColor="followedHyperlink"/>
      <w:u w:val="single"/>
    </w:rPr>
  </w:style>
  <w:style w:type="table" w:styleId="TableGridLight">
    <w:name w:val="Grid Table Light"/>
    <w:basedOn w:val="TableNormal"/>
    <w:uiPriority w:val="40"/>
    <w:rsid w:val="00BC57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ragraph">
    <w:name w:val="paragraph"/>
    <w:basedOn w:val="Normal"/>
    <w:rsid w:val="00EA1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EA1860"/>
  </w:style>
  <w:style w:type="character" w:customStyle="1" w:styleId="eop">
    <w:name w:val="eop"/>
    <w:basedOn w:val="DefaultParagraphFont"/>
    <w:rsid w:val="00EA1860"/>
  </w:style>
  <w:style w:type="paragraph" w:styleId="NormalWeb">
    <w:name w:val="Normal (Web)"/>
    <w:basedOn w:val="Normal"/>
    <w:uiPriority w:val="99"/>
    <w:semiHidden/>
    <w:unhideWhenUsed/>
    <w:rsid w:val="005A1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9800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00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00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00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00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orms.cloud.microsoft/Pages/ResponsePage.aspx?id=YZ_Pe85VFUWTKFjh4If7eF4TRrfbdHpFsQHrEqTfueZUNzlNWk04Mk9NS0ZMSFIxVFpINEFLODZNNy4u" TargetMode="External"/><Relationship Id="rId18" Type="http://schemas.openxmlformats.org/officeDocument/2006/relationships/hyperlink" Target="https://www.leslibraires.ca/livres/gerer-vos-conversations-difficiles-en-30-eric-daubricourt-9782416009686.hhttps:/www.leslibraires.ca/livres/gerer-vos-conversations-difficiles-en-30-eric-daubricourt-9782416009686https:/www.leslibraires.ca/livres/gerer-vos-conversations-difficiles-en-30-eric-daubricourt-9782416009686.html.htmltml" TargetMode="External"/><Relationship Id="rId26" Type="http://schemas.openxmlformats.org/officeDocument/2006/relationships/hyperlink" Target="https://youtu.be/dxa2r8kpWcg?si=7GD-EybyfGTj7h3w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yorku.ca/gradstudies/supervisiontoolkit/wp-content/uploads/sites/370/2024/11/Meeting-Notes-Template.docx" TargetMode="External"/><Relationship Id="rId34" Type="http://schemas.openxmlformats.org/officeDocument/2006/relationships/hyperlink" Target="https://www.awakenedlearning.ca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hyperlink" Target="https://doi.org/10.14288/6v5z-ye25" TargetMode="External"/><Relationship Id="rId25" Type="http://schemas.openxmlformats.org/officeDocument/2006/relationships/hyperlink" Target="https://www.yorku.ca/gradstudies/supervisiontoolkit/wp-content/uploads/sites/370/2025/01/2024-Strong-Start-Checklist.pdf" TargetMode="External"/><Relationship Id="rId33" Type="http://schemas.openxmlformats.org/officeDocument/2006/relationships/hyperlink" Target="https://campusmentalhealth.ca/fr/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rku.ca/gradstudies/supervisiontoolkit/wp-content/uploads/sites/370/2026/10/The-Prosperous-PhD-selected-pages-activities-excerpt.pdf" TargetMode="External"/><Relationship Id="rId20" Type="http://schemas.openxmlformats.org/officeDocument/2006/relationships/hyperlink" Target="https://www.yorku.ca/gradstudies/supervisiontoolkit/wp-content/uploads/sites/370/2024/11/Meeting-Agenda-Template.docx" TargetMode="External"/><Relationship Id="rId29" Type="http://schemas.openxmlformats.org/officeDocument/2006/relationships/hyperlink" Target="https://www.yorku.ca/gradstudies/supervisiontoolki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jpeg"/><Relationship Id="rId24" Type="http://schemas.openxmlformats.org/officeDocument/2006/relationships/hyperlink" Target="https://www.yorku.ca/gradstudies/supervisiontoolkit/wp-content/uploads/sites/370/2025/10/2025-09-25-Smart-Questions-Strong-Matches-Navigating-the-Search-for-a-Graduate-Supervisor-VF.pdf" TargetMode="External"/><Relationship Id="rId32" Type="http://schemas.openxmlformats.org/officeDocument/2006/relationships/hyperlink" Target="https://www.ithinkwell.com.au/index.php?route=common/home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utppublishing.com/doi/book/10.3138/9781487552152" TargetMode="External"/><Relationship Id="rId23" Type="http://schemas.openxmlformats.org/officeDocument/2006/relationships/hyperlink" Target="https://www.yorku.ca/gradstudies/supervisiontoolkit/wp-content/uploads/sites/370/2025/01/Quick-Tips-for-Difficult-Conversations.pdf" TargetMode="External"/><Relationship Id="rId28" Type="http://schemas.openxmlformats.org/officeDocument/2006/relationships/hyperlink" Target="https://open.spotify.com/episode/1opGv7n0M2alk11IK51kaA?si=i4JGD_nsS3uQnoorEOqqyg" TargetMode="External"/><Relationship Id="rId36" Type="http://schemas.openxmlformats.org/officeDocument/2006/relationships/hyperlink" Target="https://cgsnet.org/data-insights/graduate-professional-development/mentoring-resources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doi.org/10.1177/08901171251326308" TargetMode="External"/><Relationship Id="rId31" Type="http://schemas.openxmlformats.org/officeDocument/2006/relationships/hyperlink" Target="https://cags.ca/?lang=f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orms.cloud.microsoft/Pages/ResponsePage.aspx?id=YZ_Pe85VFUWTKFjh4If7eM9dZSMrpIxLsrAYGvvl7LhUNklRTVhBRk9NWlFTNzJHRU1MMUwwUzlFWC4u" TargetMode="External"/><Relationship Id="rId22" Type="http://schemas.openxmlformats.org/officeDocument/2006/relationships/hyperlink" Target="https://patthomson.net/" TargetMode="External"/><Relationship Id="rId27" Type="http://schemas.openxmlformats.org/officeDocument/2006/relationships/hyperlink" Target="https://open.spotify.com/episode/2DkqxQpTxFXQOS5Su0aNtg" TargetMode="External"/><Relationship Id="rId30" Type="http://schemas.openxmlformats.org/officeDocument/2006/relationships/hyperlink" Target="https://www.yorku.ca/gradstudies/supervisiontoolkit/student-hub/getting-started-2/" TargetMode="External"/><Relationship Id="rId35" Type="http://schemas.openxmlformats.org/officeDocument/2006/relationships/hyperlink" Target="https://tia.torontomu.ca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York 2020">
      <a:dk1>
        <a:srgbClr val="000000"/>
      </a:dk1>
      <a:lt1>
        <a:srgbClr val="FFFFFF"/>
      </a:lt1>
      <a:dk2>
        <a:srgbClr val="AF1F24"/>
      </a:dk2>
      <a:lt2>
        <a:srgbClr val="F2F2F2"/>
      </a:lt2>
      <a:accent1>
        <a:srgbClr val="E13446"/>
      </a:accent1>
      <a:accent2>
        <a:srgbClr val="686361"/>
      </a:accent2>
      <a:accent3>
        <a:srgbClr val="7F1516"/>
      </a:accent3>
      <a:accent4>
        <a:srgbClr val="3EC2ED"/>
      </a:accent4>
      <a:accent5>
        <a:srgbClr val="AFE1F3"/>
      </a:accent5>
      <a:accent6>
        <a:srgbClr val="D6D0CA"/>
      </a:accent6>
      <a:hlink>
        <a:srgbClr val="E21E38"/>
      </a:hlink>
      <a:folHlink>
        <a:srgbClr val="7F1516"/>
      </a:folHlink>
    </a:clrScheme>
    <a:fontScheme name="York 2020">
      <a:majorFont>
        <a:latin typeface="IBM Plex Sans Medium"/>
        <a:ea typeface=""/>
        <a:cs typeface=""/>
      </a:majorFont>
      <a:minorFont>
        <a:latin typeface="IBM Plex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9C7F46346F0A44916EC8F1F0994BD6" ma:contentTypeVersion="11" ma:contentTypeDescription="Create a new document." ma:contentTypeScope="" ma:versionID="057d5d6492bd99698f6c4fe5337fc369">
  <xsd:schema xmlns:xsd="http://www.w3.org/2001/XMLSchema" xmlns:xs="http://www.w3.org/2001/XMLSchema" xmlns:p="http://schemas.microsoft.com/office/2006/metadata/properties" xmlns:ns2="7685ea7c-5f1c-4aa4-a887-979ba6877a19" xmlns:ns3="ed8f9b2c-7b97-4a0c-b28f-c8fa579ce44e" targetNamespace="http://schemas.microsoft.com/office/2006/metadata/properties" ma:root="true" ma:fieldsID="359842dc8856e4ba042e9a7b7cbb12b2" ns2:_="" ns3:_="">
    <xsd:import namespace="7685ea7c-5f1c-4aa4-a887-979ba6877a19"/>
    <xsd:import namespace="ed8f9b2c-7b97-4a0c-b28f-c8fa579ce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5ea7c-5f1c-4aa4-a887-979ba6877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f9b2c-7b97-4a0c-b28f-c8fa579ce44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a8149d7-446b-4067-9fd8-7e75d6264067}" ma:internalName="TaxCatchAll" ma:showField="CatchAllData" ma:web="ed8f9b2c-7b97-4a0c-b28f-c8fa579ce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8f9b2c-7b97-4a0c-b28f-c8fa579ce44e" xsi:nil="true"/>
    <lcf76f155ced4ddcb4097134ff3c332f xmlns="7685ea7c-5f1c-4aa4-a887-979ba6877a1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24F22-A637-4243-87E9-1907E128C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85ea7c-5f1c-4aa4-a887-979ba6877a19"/>
    <ds:schemaRef ds:uri="ed8f9b2c-7b97-4a0c-b28f-c8fa579ce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293DCD-44C1-4DA2-B09F-A63EB4157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EEC65D-B893-4E8A-ABAB-28DD00BF4353}">
  <ds:schemaRefs>
    <ds:schemaRef ds:uri="http://schemas.microsoft.com/office/2006/metadata/properties"/>
    <ds:schemaRef ds:uri="http://schemas.microsoft.com/office/infopath/2007/PartnerControls"/>
    <ds:schemaRef ds:uri="ed8f9b2c-7b97-4a0c-b28f-c8fa579ce44e"/>
    <ds:schemaRef ds:uri="7685ea7c-5f1c-4aa4-a887-979ba6877a19"/>
  </ds:schemaRefs>
</ds:datastoreItem>
</file>

<file path=customXml/itemProps4.xml><?xml version="1.0" encoding="utf-8"?>
<ds:datastoreItem xmlns:ds="http://schemas.openxmlformats.org/officeDocument/2006/customXml" ds:itemID="{5506DAA9-E961-4AC6-8A47-8188FD001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1143</Words>
  <Characters>6519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THRIVE Summit 2026 Resources</vt:lpstr>
      <vt:lpstr>THRIVE Summit 2026 Resources</vt:lpstr>
    </vt:vector>
  </TitlesOfParts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THRIVE Summit 2026 Resources</dc:title>
  <dc:subject/>
  <dc:creator>Tracy Bhoola</dc:creator>
  <cp:keywords>Swag Bag;Resources;Summit;Thrive</cp:keywords>
  <dc:description/>
  <cp:lastModifiedBy>Tracy Bhoola</cp:lastModifiedBy>
  <cp:revision>15</cp:revision>
  <cp:lastPrinted>2021-10-06T15:59:00Z</cp:lastPrinted>
  <dcterms:created xsi:type="dcterms:W3CDTF">2026-10-21T12:30:00Z</dcterms:created>
  <dcterms:modified xsi:type="dcterms:W3CDTF">2026-10-22T16:48:00Z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0x010100B39C7F46346F0A44916EC8F1F0994BD6</vt:lpwstr>
  </property>
  <property fmtid="{D5CDD505-2E9C-101B-9397-08002B2CF9AE}" pid="3" name="Order">
    <vt:r8>7368300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