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97" w:rsidRDefault="00637797" w:rsidP="00637797">
      <w:pPr>
        <w:spacing w:line="240" w:lineRule="atLeast"/>
        <w:ind w:left="240"/>
        <w:rPr>
          <w:rFonts w:ascii="Arial" w:hAnsi="Arial" w:cs="Arial"/>
          <w:sz w:val="20"/>
          <w:szCs w:val="20"/>
        </w:rPr>
      </w:pPr>
      <w:bookmarkStart w:id="0" w:name="_GoBack"/>
      <w:bookmarkEnd w:id="0"/>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540"/>
        <w:gridCol w:w="3543"/>
        <w:gridCol w:w="3548"/>
      </w:tblGrid>
      <w:tr w:rsidR="00637797" w:rsidRPr="00AE50CD" w:rsidTr="00780C27">
        <w:trPr>
          <w:trHeight w:val="504"/>
        </w:trPr>
        <w:tc>
          <w:tcPr>
            <w:tcW w:w="12866" w:type="dxa"/>
            <w:gridSpan w:val="4"/>
            <w:shd w:val="clear" w:color="auto" w:fill="D9D9D9" w:themeFill="background1" w:themeFillShade="D9"/>
          </w:tcPr>
          <w:p w:rsidR="00637797" w:rsidRPr="00AE50CD" w:rsidRDefault="00637797" w:rsidP="00780C27">
            <w:pPr>
              <w:jc w:val="center"/>
              <w:rPr>
                <w:rFonts w:ascii="Arial" w:hAnsi="Arial" w:cs="Arial"/>
                <w:b/>
                <w:bCs/>
                <w:sz w:val="20"/>
                <w:szCs w:val="20"/>
                <w:lang w:val="en-CA"/>
              </w:rPr>
            </w:pPr>
            <w:r w:rsidRPr="00AE50CD">
              <w:rPr>
                <w:rFonts w:ascii="Arial" w:hAnsi="Arial" w:cs="Arial"/>
                <w:b/>
                <w:sz w:val="32"/>
                <w:szCs w:val="32"/>
                <w:lang w:val="en-CA"/>
              </w:rPr>
              <w:t>MA</w:t>
            </w:r>
            <w:r w:rsidRPr="00AE50CD">
              <w:rPr>
                <w:rFonts w:ascii="Arial" w:hAnsi="Arial" w:cs="Arial"/>
                <w:b/>
                <w:bCs/>
                <w:sz w:val="20"/>
                <w:szCs w:val="20"/>
                <w:lang w:val="en-CA"/>
              </w:rPr>
              <w:t xml:space="preserve"> Graduate Degree-level Learning Objectives</w:t>
            </w:r>
          </w:p>
        </w:tc>
      </w:tr>
      <w:tr w:rsidR="00637797" w:rsidRPr="00AE50CD" w:rsidTr="00780C27">
        <w:trPr>
          <w:trHeight w:val="780"/>
        </w:trPr>
        <w:tc>
          <w:tcPr>
            <w:tcW w:w="2235" w:type="dxa"/>
            <w:shd w:val="clear" w:color="auto" w:fill="auto"/>
          </w:tcPr>
          <w:p w:rsidR="00637797" w:rsidRPr="00D108E8" w:rsidRDefault="00637797" w:rsidP="00780C27">
            <w:pPr>
              <w:jc w:val="center"/>
              <w:rPr>
                <w:rFonts w:ascii="Arial Narrow" w:hAnsi="Arial Narrow" w:cs="Arial"/>
                <w:b/>
                <w:bCs/>
                <w:sz w:val="20"/>
                <w:szCs w:val="20"/>
                <w:lang w:val="en-CA"/>
              </w:rPr>
            </w:pPr>
            <w:r w:rsidRPr="00D108E8">
              <w:rPr>
                <w:rFonts w:ascii="Arial Narrow" w:hAnsi="Arial Narrow" w:cs="Arial"/>
                <w:b/>
                <w:bCs/>
                <w:sz w:val="20"/>
                <w:szCs w:val="20"/>
                <w:lang w:val="en-CA"/>
              </w:rPr>
              <w:t xml:space="preserve">Degree-Level Expectation </w:t>
            </w:r>
          </w:p>
          <w:p w:rsidR="00637797" w:rsidRPr="00D108E8" w:rsidRDefault="00637797" w:rsidP="00780C27">
            <w:pPr>
              <w:rPr>
                <w:rFonts w:ascii="Arial Narrow" w:hAnsi="Arial Narrow" w:cs="Arial"/>
                <w:b/>
                <w:bCs/>
                <w:sz w:val="20"/>
                <w:szCs w:val="20"/>
                <w:lang w:val="en-CA"/>
              </w:rPr>
            </w:pPr>
            <w:r w:rsidRPr="00D108E8">
              <w:rPr>
                <w:rFonts w:ascii="Arial Narrow" w:hAnsi="Arial Narrow" w:cs="Arial"/>
                <w:sz w:val="20"/>
                <w:szCs w:val="20"/>
                <w:lang w:val="en-CA"/>
              </w:rPr>
              <w:t>This degree is awarded to students who have demonstrated the following:</w:t>
            </w:r>
          </w:p>
        </w:tc>
        <w:tc>
          <w:tcPr>
            <w:tcW w:w="3540" w:type="dxa"/>
            <w:shd w:val="clear" w:color="auto" w:fill="auto"/>
          </w:tcPr>
          <w:p w:rsidR="00637797" w:rsidRPr="00D108E8" w:rsidRDefault="00637797" w:rsidP="00780C27">
            <w:pPr>
              <w:jc w:val="center"/>
              <w:rPr>
                <w:rFonts w:ascii="Arial Narrow" w:hAnsi="Arial Narrow" w:cs="Arial"/>
                <w:sz w:val="20"/>
                <w:szCs w:val="20"/>
                <w:lang w:val="en-CA"/>
              </w:rPr>
            </w:pPr>
            <w:r w:rsidRPr="00D108E8">
              <w:rPr>
                <w:rFonts w:ascii="Arial Narrow" w:hAnsi="Arial Narrow" w:cs="Arial"/>
                <w:b/>
                <w:bCs/>
                <w:sz w:val="20"/>
                <w:szCs w:val="20"/>
                <w:lang w:val="en-CA"/>
              </w:rPr>
              <w:t>Program Learning Objectives</w:t>
            </w:r>
            <w:r w:rsidRPr="00D108E8">
              <w:rPr>
                <w:rFonts w:ascii="Arial Narrow" w:hAnsi="Arial Narrow" w:cs="Arial"/>
                <w:sz w:val="20"/>
                <w:szCs w:val="20"/>
                <w:lang w:val="en-CA"/>
              </w:rPr>
              <w:t xml:space="preserve"> </w:t>
            </w:r>
          </w:p>
          <w:p w:rsidR="00637797" w:rsidRPr="00D108E8" w:rsidRDefault="00637797" w:rsidP="00780C27">
            <w:pPr>
              <w:rPr>
                <w:rFonts w:ascii="Arial Narrow" w:hAnsi="Arial Narrow" w:cs="Arial"/>
                <w:b/>
                <w:bCs/>
                <w:sz w:val="20"/>
                <w:szCs w:val="20"/>
                <w:lang w:val="en-CA"/>
              </w:rPr>
            </w:pPr>
            <w:r w:rsidRPr="00D108E8">
              <w:rPr>
                <w:rFonts w:ascii="Arial Narrow" w:hAnsi="Arial Narrow" w:cs="Arial"/>
                <w:sz w:val="20"/>
                <w:szCs w:val="20"/>
                <w:lang w:val="en-CA"/>
              </w:rPr>
              <w:t>By the end of this program, students will be able to:</w:t>
            </w:r>
          </w:p>
        </w:tc>
        <w:tc>
          <w:tcPr>
            <w:tcW w:w="3543" w:type="dxa"/>
            <w:shd w:val="clear" w:color="auto" w:fill="auto"/>
          </w:tcPr>
          <w:p w:rsidR="00637797" w:rsidRPr="00D108E8" w:rsidRDefault="00637797" w:rsidP="00780C27">
            <w:pPr>
              <w:jc w:val="center"/>
              <w:rPr>
                <w:rFonts w:ascii="Arial Narrow" w:hAnsi="Arial Narrow" w:cs="Arial"/>
                <w:b/>
                <w:bCs/>
                <w:sz w:val="20"/>
                <w:szCs w:val="20"/>
                <w:lang w:val="en-CA"/>
              </w:rPr>
            </w:pPr>
            <w:r w:rsidRPr="00D108E8">
              <w:rPr>
                <w:rFonts w:ascii="Arial Narrow" w:hAnsi="Arial Narrow" w:cs="Arial"/>
                <w:b/>
                <w:bCs/>
                <w:sz w:val="20"/>
                <w:szCs w:val="20"/>
                <w:lang w:val="en-CA"/>
              </w:rPr>
              <w:t>Appropriate Degree Requirement &amp; Assessment</w:t>
            </w:r>
          </w:p>
          <w:p w:rsidR="00637797" w:rsidRPr="00D108E8" w:rsidRDefault="00637797" w:rsidP="00780C27">
            <w:pPr>
              <w:rPr>
                <w:rFonts w:ascii="Arial Narrow" w:hAnsi="Arial Narrow" w:cs="Arial"/>
                <w:b/>
                <w:bCs/>
                <w:sz w:val="20"/>
                <w:szCs w:val="20"/>
                <w:lang w:val="en-CA"/>
              </w:rPr>
            </w:pPr>
            <w:r w:rsidRPr="00D108E8">
              <w:rPr>
                <w:rFonts w:ascii="Arial Narrow" w:hAnsi="Arial Narrow" w:cs="Arial"/>
                <w:sz w:val="20"/>
                <w:szCs w:val="20"/>
                <w:lang w:val="en-CA"/>
              </w:rPr>
              <w:t>Listed below are the degree requirements that fulfill the program learning objectives:</w:t>
            </w:r>
          </w:p>
        </w:tc>
        <w:tc>
          <w:tcPr>
            <w:tcW w:w="3548" w:type="dxa"/>
            <w:shd w:val="clear" w:color="auto" w:fill="auto"/>
          </w:tcPr>
          <w:p w:rsidR="00637797" w:rsidRPr="00D108E8" w:rsidRDefault="00637797" w:rsidP="00780C27">
            <w:pPr>
              <w:jc w:val="center"/>
              <w:rPr>
                <w:rFonts w:ascii="Arial Narrow" w:hAnsi="Arial Narrow" w:cs="Arial"/>
                <w:b/>
                <w:bCs/>
                <w:color w:val="900000"/>
                <w:sz w:val="20"/>
                <w:szCs w:val="20"/>
                <w:lang w:val="en-CA"/>
              </w:rPr>
            </w:pPr>
            <w:r w:rsidRPr="00D108E8">
              <w:rPr>
                <w:rFonts w:ascii="Arial Narrow" w:hAnsi="Arial Narrow" w:cs="Arial"/>
                <w:b/>
                <w:bCs/>
                <w:sz w:val="20"/>
                <w:szCs w:val="20"/>
                <w:lang w:val="en-CA"/>
              </w:rPr>
              <w:t>Comments</w:t>
            </w:r>
          </w:p>
        </w:tc>
      </w:tr>
      <w:tr w:rsidR="00637797" w:rsidRPr="00AE50CD" w:rsidTr="00780C27">
        <w:trPr>
          <w:trHeight w:val="328"/>
        </w:trPr>
        <w:tc>
          <w:tcPr>
            <w:tcW w:w="12866" w:type="dxa"/>
            <w:gridSpan w:val="4"/>
            <w:shd w:val="clear" w:color="auto" w:fill="D9D9D9" w:themeFill="background1" w:themeFillShade="D9"/>
          </w:tcPr>
          <w:p w:rsidR="00637797" w:rsidRPr="00D108E8" w:rsidRDefault="00637797" w:rsidP="00780C27">
            <w:pPr>
              <w:rPr>
                <w:rFonts w:ascii="Arial Narrow" w:hAnsi="Arial Narrow" w:cs="Arial"/>
                <w:sz w:val="20"/>
                <w:szCs w:val="20"/>
                <w:lang w:val="en-CA"/>
              </w:rPr>
            </w:pPr>
            <w:r w:rsidRPr="00D108E8">
              <w:rPr>
                <w:rFonts w:ascii="Arial Narrow" w:hAnsi="Arial Narrow" w:cs="Arial"/>
                <w:b/>
                <w:sz w:val="20"/>
                <w:szCs w:val="20"/>
                <w:lang w:val="en-CA"/>
              </w:rPr>
              <w:t>1. Depth and breadth of knowledge</w:t>
            </w:r>
          </w:p>
        </w:tc>
      </w:tr>
      <w:tr w:rsidR="00637797" w:rsidRPr="00AE50CD" w:rsidTr="00780C27">
        <w:trPr>
          <w:trHeight w:val="2257"/>
        </w:trPr>
        <w:tc>
          <w:tcPr>
            <w:tcW w:w="2235"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A systematic understanding of knowledge, including, where appropriate, relevant knowledge outside the field and/or discipline, and a critical awareness of current problems and/or new insights, much of which is at, or informed by, the forefront of their academic discipline, field of study, or area of professional practice.</w:t>
            </w:r>
          </w:p>
        </w:tc>
        <w:tc>
          <w:tcPr>
            <w:tcW w:w="3540" w:type="dxa"/>
            <w:shd w:val="clear" w:color="auto" w:fill="auto"/>
          </w:tcPr>
          <w:p w:rsidR="00637797" w:rsidRPr="00D108E8" w:rsidRDefault="00637797" w:rsidP="00780C27">
            <w:pPr>
              <w:ind w:left="140"/>
              <w:rPr>
                <w:rFonts w:ascii="Arial Narrow" w:hAnsi="Arial Narrow" w:cs="Arial"/>
                <w:sz w:val="20"/>
                <w:szCs w:val="20"/>
                <w:lang w:val="en-CA"/>
              </w:rPr>
            </w:pPr>
            <w:r w:rsidRPr="00D108E8">
              <w:rPr>
                <w:rFonts w:ascii="Arial Narrow" w:hAnsi="Arial Narrow" w:cs="Arial"/>
                <w:sz w:val="20"/>
                <w:szCs w:val="20"/>
                <w:lang w:val="en-CA"/>
              </w:rPr>
              <w:t>Demonstrate a basic understanding of the key concepts in their specific area of study, within the 7 Areas.  This shall include but not be limited to:</w:t>
            </w:r>
          </w:p>
          <w:p w:rsidR="00637797" w:rsidRPr="00D108E8" w:rsidRDefault="00637797" w:rsidP="00780C27">
            <w:pPr>
              <w:ind w:left="140"/>
              <w:rPr>
                <w:rFonts w:ascii="Arial Narrow" w:hAnsi="Arial Narrow" w:cs="Arial"/>
                <w:sz w:val="20"/>
                <w:szCs w:val="20"/>
                <w:lang w:val="en-CA"/>
              </w:rPr>
            </w:pPr>
            <w:r w:rsidRPr="00D108E8">
              <w:rPr>
                <w:rFonts w:ascii="Arial Narrow" w:hAnsi="Arial Narrow" w:cs="Arial"/>
                <w:sz w:val="20"/>
                <w:szCs w:val="20"/>
                <w:lang w:val="en-CA"/>
              </w:rPr>
              <w:t>1) the ability to list, define and/or describe the state of knowledge in the general area of research focus, as well as the current gaps in the knowledge base of that particular field.</w:t>
            </w:r>
          </w:p>
          <w:p w:rsidR="00637797" w:rsidRPr="00D108E8" w:rsidRDefault="00637797" w:rsidP="00780C27">
            <w:pPr>
              <w:ind w:left="140"/>
              <w:rPr>
                <w:rFonts w:ascii="Arial Narrow" w:hAnsi="Arial Narrow" w:cs="Arial"/>
                <w:sz w:val="20"/>
                <w:szCs w:val="20"/>
                <w:lang w:val="en-CA"/>
              </w:rPr>
            </w:pPr>
            <w:r w:rsidRPr="00D108E8">
              <w:rPr>
                <w:rFonts w:ascii="Arial Narrow" w:hAnsi="Arial Narrow" w:cs="Arial"/>
                <w:sz w:val="20"/>
                <w:szCs w:val="20"/>
                <w:lang w:val="en-CA"/>
              </w:rPr>
              <w:t xml:space="preserve">2) demonstrate a detailed understanding of the quantitative and/or qualitative research techniques used in their particular research field (e.g. </w:t>
            </w:r>
            <w:proofErr w:type="spellStart"/>
            <w:r w:rsidRPr="00D108E8">
              <w:rPr>
                <w:rFonts w:ascii="Arial Narrow" w:hAnsi="Arial Narrow" w:cs="Arial"/>
                <w:sz w:val="20"/>
                <w:szCs w:val="20"/>
                <w:lang w:val="en-CA"/>
              </w:rPr>
              <w:t>Anova</w:t>
            </w:r>
            <w:proofErr w:type="spellEnd"/>
            <w:r w:rsidRPr="00D108E8">
              <w:rPr>
                <w:rFonts w:ascii="Arial Narrow" w:hAnsi="Arial Narrow" w:cs="Arial"/>
                <w:sz w:val="20"/>
                <w:szCs w:val="20"/>
                <w:lang w:val="en-CA"/>
              </w:rPr>
              <w:t xml:space="preserve">, Regression analysis).  </w:t>
            </w:r>
          </w:p>
          <w:p w:rsidR="00637797" w:rsidRPr="00D108E8" w:rsidRDefault="00637797" w:rsidP="00780C27">
            <w:pPr>
              <w:ind w:left="140"/>
              <w:rPr>
                <w:rFonts w:ascii="Arial Narrow" w:hAnsi="Arial Narrow" w:cs="Arial"/>
                <w:sz w:val="20"/>
                <w:szCs w:val="20"/>
                <w:lang w:val="en-CA"/>
              </w:rPr>
            </w:pPr>
            <w:r w:rsidRPr="00D108E8">
              <w:rPr>
                <w:rFonts w:ascii="Arial Narrow" w:hAnsi="Arial Narrow" w:cs="Arial"/>
                <w:sz w:val="20"/>
                <w:szCs w:val="20"/>
                <w:lang w:val="en-CA"/>
              </w:rPr>
              <w:t>3) describe how their own research contribution fits within the larger field of study.</w:t>
            </w:r>
          </w:p>
          <w:p w:rsidR="00637797" w:rsidRPr="00D108E8" w:rsidRDefault="00637797" w:rsidP="00780C27">
            <w:pPr>
              <w:ind w:left="140"/>
              <w:rPr>
                <w:rFonts w:ascii="Arial Narrow" w:hAnsi="Arial Narrow" w:cs="Arial"/>
                <w:sz w:val="20"/>
                <w:szCs w:val="20"/>
                <w:lang w:val="en-CA"/>
              </w:rPr>
            </w:pPr>
            <w:r w:rsidRPr="00D108E8">
              <w:rPr>
                <w:rFonts w:ascii="Arial Narrow" w:hAnsi="Arial Narrow" w:cs="Arial"/>
                <w:sz w:val="20"/>
                <w:szCs w:val="20"/>
                <w:lang w:val="en-CA"/>
              </w:rPr>
              <w:t xml:space="preserve">Students in the Clinical and Clinical-Developmental areas, in addition to the academic skills listed above, will </w:t>
            </w:r>
            <w:r>
              <w:rPr>
                <w:rFonts w:ascii="Arial Narrow" w:hAnsi="Arial Narrow" w:cs="Arial"/>
                <w:sz w:val="20"/>
                <w:szCs w:val="20"/>
                <w:lang w:val="en-CA"/>
              </w:rPr>
              <w:t xml:space="preserve">demonstrate a basic understanding of clinical </w:t>
            </w:r>
            <w:r w:rsidRPr="00D108E8">
              <w:rPr>
                <w:rFonts w:ascii="Arial Narrow" w:hAnsi="Arial Narrow" w:cs="Arial"/>
                <w:sz w:val="20"/>
                <w:szCs w:val="20"/>
                <w:lang w:val="en-CA"/>
              </w:rPr>
              <w:t>assessment, intervention, diversity issues, and ethics relevant to clinical practice.</w:t>
            </w:r>
          </w:p>
        </w:tc>
        <w:tc>
          <w:tcPr>
            <w:tcW w:w="3543" w:type="dxa"/>
            <w:shd w:val="clear" w:color="auto" w:fill="auto"/>
          </w:tcPr>
          <w:p w:rsidR="00637797" w:rsidRPr="00D108E8" w:rsidRDefault="00637797" w:rsidP="00637797">
            <w:pPr>
              <w:numPr>
                <w:ilvl w:val="0"/>
                <w:numId w:val="16"/>
              </w:numPr>
              <w:ind w:left="316" w:hanging="278"/>
              <w:rPr>
                <w:rFonts w:ascii="Arial Narrow" w:hAnsi="Arial Narrow" w:cs="Arial"/>
                <w:sz w:val="20"/>
                <w:szCs w:val="20"/>
                <w:lang w:val="en-CA"/>
              </w:rPr>
            </w:pPr>
            <w:r w:rsidRPr="00D108E8">
              <w:rPr>
                <w:rFonts w:ascii="Arial Narrow" w:hAnsi="Arial Narrow" w:cs="Arial"/>
                <w:sz w:val="20"/>
                <w:szCs w:val="20"/>
                <w:lang w:val="en-CA"/>
              </w:rPr>
              <w:t>Coursework (6 credits in data analysis, at least 3 credits in the History and Theory of Psychology, other elective courses offered in the psychology program and/or specified as required by Area)</w:t>
            </w:r>
          </w:p>
          <w:p w:rsidR="00637797" w:rsidRPr="00D108E8" w:rsidRDefault="00637797" w:rsidP="00637797">
            <w:pPr>
              <w:numPr>
                <w:ilvl w:val="0"/>
                <w:numId w:val="16"/>
              </w:numPr>
              <w:ind w:left="316" w:hanging="278"/>
              <w:rPr>
                <w:rFonts w:ascii="Arial Narrow" w:hAnsi="Arial Narrow" w:cs="Arial"/>
                <w:sz w:val="20"/>
                <w:szCs w:val="20"/>
                <w:lang w:val="en-CA"/>
              </w:rPr>
            </w:pPr>
            <w:r w:rsidRPr="00D108E8">
              <w:rPr>
                <w:rFonts w:ascii="Arial Narrow" w:hAnsi="Arial Narrow" w:cs="Arial"/>
                <w:sz w:val="20"/>
                <w:szCs w:val="20"/>
                <w:lang w:val="en-CA"/>
              </w:rPr>
              <w:t xml:space="preserve">One research practicum, with mentorship and evaluation from Supervisor, to provide experience with research practices in their area of psychology  </w:t>
            </w:r>
          </w:p>
          <w:p w:rsidR="00637797" w:rsidRPr="00D108E8" w:rsidRDefault="00637797" w:rsidP="00637797">
            <w:pPr>
              <w:numPr>
                <w:ilvl w:val="0"/>
                <w:numId w:val="16"/>
              </w:numPr>
              <w:ind w:left="316" w:hanging="278"/>
              <w:rPr>
                <w:rFonts w:ascii="Arial Narrow" w:hAnsi="Arial Narrow" w:cs="Arial"/>
                <w:sz w:val="20"/>
                <w:szCs w:val="20"/>
                <w:lang w:val="en-CA"/>
              </w:rPr>
            </w:pPr>
            <w:r w:rsidRPr="00D108E8">
              <w:rPr>
                <w:rFonts w:ascii="Arial Narrow" w:hAnsi="Arial Narrow" w:cs="Arial"/>
                <w:sz w:val="20"/>
                <w:szCs w:val="20"/>
                <w:lang w:val="en-CA"/>
              </w:rPr>
              <w:t xml:space="preserve">For clinical students, initial clinical training in-house to  provide experiences that will instantiate professional and clinical knowledge and expertise.  </w:t>
            </w:r>
          </w:p>
          <w:p w:rsidR="00637797" w:rsidRPr="00D108E8" w:rsidRDefault="00637797" w:rsidP="00637797">
            <w:pPr>
              <w:numPr>
                <w:ilvl w:val="0"/>
                <w:numId w:val="16"/>
              </w:numPr>
              <w:ind w:left="316" w:hanging="278"/>
              <w:rPr>
                <w:rFonts w:ascii="Arial Narrow" w:hAnsi="Arial Narrow" w:cs="Arial"/>
                <w:sz w:val="20"/>
                <w:szCs w:val="20"/>
                <w:lang w:val="en-CA"/>
              </w:rPr>
            </w:pPr>
            <w:r w:rsidRPr="00D108E8">
              <w:rPr>
                <w:rFonts w:ascii="Arial Narrow" w:hAnsi="Arial Narrow" w:cs="Arial"/>
                <w:sz w:val="20"/>
                <w:szCs w:val="20"/>
                <w:lang w:val="en-CA"/>
              </w:rPr>
              <w:t>Thesis proposal</w:t>
            </w:r>
          </w:p>
          <w:p w:rsidR="00637797" w:rsidRPr="00D108E8" w:rsidRDefault="00637797" w:rsidP="00637797">
            <w:pPr>
              <w:numPr>
                <w:ilvl w:val="0"/>
                <w:numId w:val="16"/>
              </w:numPr>
              <w:ind w:left="316" w:hanging="278"/>
              <w:rPr>
                <w:rFonts w:ascii="Arial Narrow" w:hAnsi="Arial Narrow" w:cs="Arial"/>
                <w:sz w:val="20"/>
                <w:szCs w:val="20"/>
                <w:lang w:val="en-CA"/>
              </w:rPr>
            </w:pPr>
            <w:r w:rsidRPr="00D108E8">
              <w:rPr>
                <w:rFonts w:ascii="Arial Narrow" w:hAnsi="Arial Narrow" w:cs="Arial"/>
                <w:sz w:val="20"/>
                <w:szCs w:val="20"/>
                <w:lang w:val="en-CA"/>
              </w:rPr>
              <w:t>Master’s thesis and presentation including oral examination of written work</w:t>
            </w:r>
          </w:p>
          <w:p w:rsidR="00637797" w:rsidRPr="00D108E8" w:rsidRDefault="00637797" w:rsidP="00637797">
            <w:pPr>
              <w:numPr>
                <w:ilvl w:val="0"/>
                <w:numId w:val="16"/>
              </w:numPr>
              <w:ind w:left="316" w:hanging="278"/>
              <w:rPr>
                <w:rFonts w:ascii="Arial Narrow" w:hAnsi="Arial Narrow" w:cs="Arial"/>
                <w:sz w:val="20"/>
                <w:szCs w:val="20"/>
                <w:lang w:val="en-CA"/>
              </w:rPr>
            </w:pPr>
            <w:r w:rsidRPr="00D108E8">
              <w:rPr>
                <w:rFonts w:ascii="Arial Narrow" w:hAnsi="Arial Narrow" w:cs="Arial"/>
                <w:sz w:val="20"/>
                <w:szCs w:val="20"/>
                <w:lang w:val="en-CA"/>
              </w:rPr>
              <w:t>Clinical Rounds (Clinical and Clinical-developmental students)</w:t>
            </w:r>
          </w:p>
        </w:tc>
        <w:tc>
          <w:tcPr>
            <w:tcW w:w="3548"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Compared to a BA or BSc, knowledge is more specialized and based on original research. More emphasis is placed on the student to synthesize, critique and communicate information from the field rather than merely memorize information. This kind of knowledge may be a stepping stone to a PhD in a related field, but covers less breadth and depth by comparison</w:t>
            </w:r>
          </w:p>
        </w:tc>
      </w:tr>
    </w:tbl>
    <w:p w:rsidR="00637797" w:rsidRDefault="00637797" w:rsidP="00637797">
      <w:r>
        <w:br w:type="page"/>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540"/>
        <w:gridCol w:w="3543"/>
        <w:gridCol w:w="2981"/>
      </w:tblGrid>
      <w:tr w:rsidR="00637797" w:rsidRPr="00AE50CD" w:rsidTr="00780C27">
        <w:trPr>
          <w:trHeight w:val="396"/>
        </w:trPr>
        <w:tc>
          <w:tcPr>
            <w:tcW w:w="12299" w:type="dxa"/>
            <w:gridSpan w:val="4"/>
            <w:shd w:val="clear" w:color="auto" w:fill="D9D9D9" w:themeFill="background1" w:themeFillShade="D9"/>
          </w:tcPr>
          <w:p w:rsidR="00637797" w:rsidRPr="00D108E8" w:rsidRDefault="00637797" w:rsidP="00780C27">
            <w:pPr>
              <w:rPr>
                <w:rFonts w:ascii="Arial Narrow" w:hAnsi="Arial Narrow" w:cs="Arial"/>
                <w:sz w:val="20"/>
                <w:szCs w:val="20"/>
                <w:lang w:val="en-CA"/>
              </w:rPr>
            </w:pPr>
            <w:r w:rsidRPr="00D108E8">
              <w:rPr>
                <w:rFonts w:ascii="Arial Narrow" w:hAnsi="Arial Narrow" w:cs="Arial"/>
                <w:b/>
                <w:sz w:val="20"/>
                <w:szCs w:val="20"/>
                <w:lang w:val="en-CA"/>
              </w:rPr>
              <w:lastRenderedPageBreak/>
              <w:t>2. Research &amp; scholarship</w:t>
            </w:r>
          </w:p>
        </w:tc>
      </w:tr>
      <w:tr w:rsidR="00637797" w:rsidRPr="00AE50CD" w:rsidTr="00780C27">
        <w:trPr>
          <w:trHeight w:val="5964"/>
        </w:trPr>
        <w:tc>
          <w:tcPr>
            <w:tcW w:w="2235"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A conceptual understanding and methodological competence that:</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a) enables a working comprehension of how established techniques of research and inquiry are used to create and interpret knowledge in the discipline;</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b) enables a critical evaluation of</w:t>
            </w:r>
            <w:r>
              <w:rPr>
                <w:rFonts w:ascii="Arial Narrow" w:hAnsi="Arial Narrow" w:cs="Arial"/>
                <w:sz w:val="20"/>
                <w:szCs w:val="20"/>
                <w:lang w:val="en-CA"/>
              </w:rPr>
              <w:t xml:space="preserve"> </w:t>
            </w:r>
            <w:r w:rsidRPr="00D108E8">
              <w:rPr>
                <w:rFonts w:ascii="Arial Narrow" w:hAnsi="Arial Narrow" w:cs="Arial"/>
                <w:sz w:val="20"/>
                <w:szCs w:val="20"/>
                <w:lang w:val="en-CA"/>
              </w:rPr>
              <w:t>current research and advanced research and scholarship in the discipline or area of professional competence; and</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 xml:space="preserve">c) </w:t>
            </w:r>
            <w:r>
              <w:rPr>
                <w:rFonts w:ascii="Arial Narrow" w:hAnsi="Arial Narrow" w:cs="Arial"/>
                <w:sz w:val="20"/>
                <w:szCs w:val="20"/>
                <w:lang w:val="en-CA"/>
              </w:rPr>
              <w:t>e</w:t>
            </w:r>
            <w:r w:rsidRPr="00D108E8">
              <w:rPr>
                <w:rFonts w:ascii="Arial Narrow" w:hAnsi="Arial Narrow" w:cs="Arial"/>
                <w:sz w:val="20"/>
                <w:szCs w:val="20"/>
                <w:lang w:val="en-CA"/>
              </w:rPr>
              <w:t>nables a treatment of complex issues and judgments based on established principles and techniques; and, on the basis of that competence, has shown at least one of the following: (</w:t>
            </w:r>
            <w:proofErr w:type="spellStart"/>
            <w:r w:rsidRPr="00D108E8">
              <w:rPr>
                <w:rFonts w:ascii="Arial Narrow" w:hAnsi="Arial Narrow" w:cs="Arial"/>
                <w:sz w:val="20"/>
                <w:szCs w:val="20"/>
                <w:lang w:val="en-CA"/>
              </w:rPr>
              <w:t>i</w:t>
            </w:r>
            <w:proofErr w:type="spellEnd"/>
            <w:r w:rsidRPr="00D108E8">
              <w:rPr>
                <w:rFonts w:ascii="Arial Narrow" w:hAnsi="Arial Narrow" w:cs="Arial"/>
                <w:sz w:val="20"/>
                <w:szCs w:val="20"/>
                <w:lang w:val="en-CA"/>
              </w:rPr>
              <w:t>)The development and support of a sustained argument in written form; or (ii) originality in the application of knowledge.</w:t>
            </w:r>
          </w:p>
        </w:tc>
        <w:tc>
          <w:tcPr>
            <w:tcW w:w="3540"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 xml:space="preserve">1) understand and competently execute the process of information gathering from the major literature sources available for their given Area of study </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2) synthesize, interpret, and critically evaluate the current state of knowledge in their particular research field</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3) integrate and describe the main literature themes and or seminal papers published in their specific research field</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4) design, propose, execute, present, and defend a thesis embodying a unique contribution to knowledge</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 xml:space="preserve">5) articulate how their thesis work fills a gap within the research field and be able to present the strengths and limitations of this contribution. </w:t>
            </w:r>
          </w:p>
          <w:p w:rsidR="00637797" w:rsidRPr="00D108E8" w:rsidRDefault="00637797" w:rsidP="00780C27">
            <w:pPr>
              <w:rPr>
                <w:rFonts w:ascii="Arial Narrow" w:hAnsi="Arial Narrow" w:cs="Arial"/>
                <w:sz w:val="20"/>
                <w:szCs w:val="20"/>
                <w:lang w:val="en-CA"/>
              </w:rPr>
            </w:pPr>
          </w:p>
        </w:tc>
        <w:tc>
          <w:tcPr>
            <w:tcW w:w="3543" w:type="dxa"/>
            <w:shd w:val="clear" w:color="auto" w:fill="auto"/>
          </w:tcPr>
          <w:p w:rsidR="00637797" w:rsidRPr="00D108E8" w:rsidRDefault="00637797" w:rsidP="00637797">
            <w:pPr>
              <w:numPr>
                <w:ilvl w:val="0"/>
                <w:numId w:val="16"/>
              </w:numPr>
              <w:ind w:left="278" w:hanging="278"/>
              <w:rPr>
                <w:rFonts w:ascii="Arial Narrow" w:hAnsi="Arial Narrow" w:cs="Arial"/>
                <w:sz w:val="20"/>
                <w:szCs w:val="20"/>
                <w:lang w:val="en-CA"/>
              </w:rPr>
            </w:pPr>
            <w:r w:rsidRPr="00D108E8">
              <w:rPr>
                <w:rFonts w:ascii="Arial Narrow" w:hAnsi="Arial Narrow" w:cs="Arial"/>
                <w:sz w:val="20"/>
                <w:szCs w:val="20"/>
                <w:lang w:val="en-CA"/>
              </w:rPr>
              <w:t xml:space="preserve">Research practicum, with mentorship and evaluation from Supervisor, to provide experience with research practices in their area of psychology  </w:t>
            </w:r>
          </w:p>
          <w:p w:rsidR="00637797" w:rsidRPr="00D108E8" w:rsidRDefault="00637797" w:rsidP="00637797">
            <w:pPr>
              <w:numPr>
                <w:ilvl w:val="0"/>
                <w:numId w:val="17"/>
              </w:numPr>
              <w:ind w:left="207" w:hanging="284"/>
              <w:rPr>
                <w:rFonts w:ascii="Arial Narrow" w:hAnsi="Arial Narrow" w:cs="Arial"/>
                <w:sz w:val="20"/>
                <w:szCs w:val="20"/>
                <w:lang w:val="en-CA"/>
              </w:rPr>
            </w:pPr>
            <w:r w:rsidRPr="00D108E8">
              <w:rPr>
                <w:rFonts w:ascii="Arial Narrow" w:hAnsi="Arial Narrow" w:cs="Arial"/>
                <w:sz w:val="20"/>
                <w:szCs w:val="20"/>
                <w:lang w:val="en-CA"/>
              </w:rPr>
              <w:t>Thesis proposal (information gathering and synthesis)</w:t>
            </w:r>
          </w:p>
          <w:p w:rsidR="00637797" w:rsidRPr="00D108E8" w:rsidRDefault="00637797" w:rsidP="00637797">
            <w:pPr>
              <w:numPr>
                <w:ilvl w:val="0"/>
                <w:numId w:val="17"/>
              </w:numPr>
              <w:ind w:left="207" w:hanging="284"/>
              <w:rPr>
                <w:rFonts w:ascii="Arial Narrow" w:hAnsi="Arial Narrow" w:cs="Arial"/>
                <w:sz w:val="20"/>
                <w:szCs w:val="20"/>
                <w:lang w:val="en-CA"/>
              </w:rPr>
            </w:pPr>
            <w:r>
              <w:rPr>
                <w:rFonts w:ascii="Arial Narrow" w:hAnsi="Arial Narrow" w:cs="Arial"/>
                <w:sz w:val="20"/>
                <w:szCs w:val="20"/>
                <w:lang w:val="en-CA"/>
              </w:rPr>
              <w:t>Graded c</w:t>
            </w:r>
            <w:r w:rsidRPr="00D108E8">
              <w:rPr>
                <w:rFonts w:ascii="Arial Narrow" w:hAnsi="Arial Narrow" w:cs="Arial"/>
                <w:sz w:val="20"/>
                <w:szCs w:val="20"/>
                <w:lang w:val="en-CA"/>
              </w:rPr>
              <w:t xml:space="preserve">oursework </w:t>
            </w:r>
          </w:p>
        </w:tc>
        <w:tc>
          <w:tcPr>
            <w:tcW w:w="2981"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 xml:space="preserve">The expectation is that a student’s thesis has the potential to be published based on their data collection, analysis, and interpretation. If not published, then portions of the work should be considered as an important component of publishable work. Compared to a BA or BSc, the scholarship is more specialized; and based mainly on first hand experiences within a research setting. This work includes an independent review of the relevant literature surrounding their thesis project.  Research is the key component of the MA Degree; and will include a “mastering” of a research skill (or achieving a set of skills) necessary for contribution to the field of research.  </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 xml:space="preserve">This is similar to the PhD, but more limited in breadth and depth (including the expertise in the number of techniques and analyses used and the scope of the study). </w:t>
            </w:r>
          </w:p>
        </w:tc>
      </w:tr>
    </w:tbl>
    <w:p w:rsidR="00637797" w:rsidRDefault="00637797" w:rsidP="00637797">
      <w:r>
        <w:br w:type="page"/>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540"/>
        <w:gridCol w:w="3543"/>
        <w:gridCol w:w="2981"/>
      </w:tblGrid>
      <w:tr w:rsidR="00637797" w:rsidRPr="00AE50CD" w:rsidTr="00780C27">
        <w:trPr>
          <w:trHeight w:val="346"/>
        </w:trPr>
        <w:tc>
          <w:tcPr>
            <w:tcW w:w="12299" w:type="dxa"/>
            <w:gridSpan w:val="4"/>
            <w:shd w:val="clear" w:color="auto" w:fill="D9D9D9" w:themeFill="background1" w:themeFillShade="D9"/>
          </w:tcPr>
          <w:p w:rsidR="00637797" w:rsidRPr="00D108E8" w:rsidRDefault="00637797" w:rsidP="00780C27">
            <w:pPr>
              <w:rPr>
                <w:rFonts w:ascii="Arial Narrow" w:hAnsi="Arial Narrow" w:cs="Arial"/>
                <w:sz w:val="20"/>
                <w:szCs w:val="20"/>
                <w:lang w:val="en-CA"/>
              </w:rPr>
            </w:pPr>
            <w:r w:rsidRPr="00D108E8">
              <w:rPr>
                <w:rFonts w:ascii="Arial Narrow" w:hAnsi="Arial Narrow" w:cs="Arial"/>
                <w:b/>
                <w:sz w:val="20"/>
                <w:szCs w:val="20"/>
                <w:lang w:val="en-CA"/>
              </w:rPr>
              <w:lastRenderedPageBreak/>
              <w:t>3. Level of application of knowledge</w:t>
            </w:r>
          </w:p>
        </w:tc>
      </w:tr>
      <w:tr w:rsidR="00637797" w:rsidRPr="00AE50CD" w:rsidTr="00780C27">
        <w:trPr>
          <w:trHeight w:val="3480"/>
        </w:trPr>
        <w:tc>
          <w:tcPr>
            <w:tcW w:w="2235"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Competence in the research process by applying an existing body of knowledge in the critical analysis of a new question or of a specific problem or issue in a new setting.</w:t>
            </w:r>
          </w:p>
        </w:tc>
        <w:tc>
          <w:tcPr>
            <w:tcW w:w="3540" w:type="dxa"/>
            <w:shd w:val="clear" w:color="auto" w:fill="auto"/>
          </w:tcPr>
          <w:p w:rsidR="00637797" w:rsidRPr="00D108E8" w:rsidRDefault="00637797" w:rsidP="00780C27">
            <w:pPr>
              <w:ind w:left="26"/>
              <w:rPr>
                <w:rFonts w:ascii="Arial Narrow" w:hAnsi="Arial Narrow" w:cs="Arial"/>
                <w:sz w:val="20"/>
                <w:szCs w:val="20"/>
                <w:lang w:val="en-CA"/>
              </w:rPr>
            </w:pPr>
            <w:r w:rsidRPr="00D108E8">
              <w:rPr>
                <w:rFonts w:ascii="Arial Narrow" w:hAnsi="Arial Narrow" w:cs="Arial"/>
                <w:sz w:val="20"/>
                <w:szCs w:val="20"/>
                <w:lang w:val="en-CA"/>
              </w:rPr>
              <w:t xml:space="preserve">1) make critical use of scholarly reviews and primary sources to review, present and critically evaluate, either qualitatively or quantitatively, information from within their field of study </w:t>
            </w:r>
          </w:p>
          <w:p w:rsidR="00637797" w:rsidRPr="00D108E8" w:rsidRDefault="00637797" w:rsidP="00780C27">
            <w:pPr>
              <w:ind w:left="26"/>
              <w:rPr>
                <w:rFonts w:ascii="Arial Narrow" w:hAnsi="Arial Narrow" w:cs="Arial"/>
                <w:sz w:val="20"/>
                <w:szCs w:val="20"/>
                <w:lang w:val="en-CA"/>
              </w:rPr>
            </w:pPr>
            <w:r w:rsidRPr="00D108E8">
              <w:rPr>
                <w:rFonts w:ascii="Arial Narrow" w:hAnsi="Arial Narrow" w:cs="Arial"/>
                <w:sz w:val="20"/>
                <w:szCs w:val="20"/>
                <w:lang w:val="en-CA"/>
              </w:rPr>
              <w:t>2) demonstrate the capacity to develop new lines of argument and hypothesis testing, make sound judgment on the theories, concepts and methodologies used within their discipline.</w:t>
            </w:r>
          </w:p>
          <w:p w:rsidR="00637797" w:rsidRPr="00D108E8" w:rsidRDefault="00637797" w:rsidP="00780C27">
            <w:pPr>
              <w:ind w:left="26"/>
              <w:rPr>
                <w:rFonts w:ascii="Arial Narrow" w:hAnsi="Arial Narrow" w:cs="Arial"/>
                <w:sz w:val="20"/>
                <w:szCs w:val="20"/>
                <w:lang w:val="en-CA"/>
              </w:rPr>
            </w:pPr>
            <w:r w:rsidRPr="00D108E8">
              <w:rPr>
                <w:rFonts w:ascii="Arial Narrow" w:hAnsi="Arial Narrow" w:cs="Arial"/>
                <w:sz w:val="20"/>
                <w:szCs w:val="20"/>
                <w:lang w:val="en-CA"/>
              </w:rPr>
              <w:t xml:space="preserve">3) demonstrate the ability to use a range of learned techniques (theory integration and critique, qualitative or quantitative analysis, etc.) to initiate new creative areas of knowledge acquisition, research and/or problem solving. </w:t>
            </w:r>
          </w:p>
        </w:tc>
        <w:tc>
          <w:tcPr>
            <w:tcW w:w="3543" w:type="dxa"/>
            <w:shd w:val="clear" w:color="auto" w:fill="auto"/>
          </w:tcPr>
          <w:p w:rsidR="00637797" w:rsidRPr="00D108E8" w:rsidRDefault="00637797" w:rsidP="00637797">
            <w:pPr>
              <w:numPr>
                <w:ilvl w:val="0"/>
                <w:numId w:val="18"/>
              </w:numPr>
              <w:ind w:left="206" w:hanging="141"/>
              <w:rPr>
                <w:rFonts w:ascii="Arial Narrow" w:hAnsi="Arial Narrow" w:cs="Arial"/>
                <w:sz w:val="20"/>
                <w:szCs w:val="20"/>
                <w:lang w:val="en-CA"/>
              </w:rPr>
            </w:pPr>
            <w:r w:rsidRPr="00D108E8">
              <w:rPr>
                <w:rFonts w:ascii="Arial Narrow" w:hAnsi="Arial Narrow" w:cs="Arial"/>
                <w:sz w:val="20"/>
                <w:szCs w:val="20"/>
                <w:lang w:val="en-CA"/>
              </w:rPr>
              <w:t>Thesis written work, oral presentation of written work, oral examination/defence</w:t>
            </w:r>
          </w:p>
          <w:p w:rsidR="00637797" w:rsidRPr="00D108E8" w:rsidRDefault="00637797" w:rsidP="00637797">
            <w:pPr>
              <w:numPr>
                <w:ilvl w:val="0"/>
                <w:numId w:val="18"/>
              </w:numPr>
              <w:ind w:left="206" w:hanging="141"/>
              <w:rPr>
                <w:rFonts w:ascii="Arial Narrow" w:hAnsi="Arial Narrow" w:cs="Arial"/>
                <w:sz w:val="20"/>
                <w:szCs w:val="20"/>
                <w:lang w:val="en-CA"/>
              </w:rPr>
            </w:pPr>
            <w:r w:rsidRPr="00D108E8">
              <w:rPr>
                <w:rFonts w:ascii="Arial Narrow" w:hAnsi="Arial Narrow" w:cs="Arial"/>
                <w:sz w:val="20"/>
                <w:szCs w:val="20"/>
                <w:lang w:val="en-CA"/>
              </w:rPr>
              <w:t>Coursework electives</w:t>
            </w:r>
          </w:p>
          <w:p w:rsidR="00637797" w:rsidRPr="00D108E8" w:rsidRDefault="00637797" w:rsidP="00637797">
            <w:pPr>
              <w:numPr>
                <w:ilvl w:val="0"/>
                <w:numId w:val="18"/>
              </w:numPr>
              <w:ind w:left="206" w:hanging="141"/>
              <w:rPr>
                <w:rFonts w:ascii="Arial Narrow" w:hAnsi="Arial Narrow" w:cs="Arial"/>
                <w:sz w:val="20"/>
                <w:szCs w:val="20"/>
                <w:lang w:val="en-CA"/>
              </w:rPr>
            </w:pPr>
            <w:r w:rsidRPr="00D108E8">
              <w:rPr>
                <w:rFonts w:ascii="Arial Narrow" w:hAnsi="Arial Narrow" w:cs="Arial"/>
                <w:sz w:val="20"/>
                <w:szCs w:val="20"/>
                <w:lang w:val="en-CA"/>
              </w:rPr>
              <w:t>Research or applied practicum</w:t>
            </w:r>
          </w:p>
          <w:p w:rsidR="00637797" w:rsidRPr="00D108E8" w:rsidRDefault="00637797" w:rsidP="00780C27">
            <w:pPr>
              <w:ind w:left="206" w:hanging="141"/>
              <w:rPr>
                <w:rFonts w:ascii="Arial Narrow" w:hAnsi="Arial Narrow" w:cs="Arial"/>
                <w:sz w:val="20"/>
                <w:szCs w:val="20"/>
                <w:lang w:val="en-CA"/>
              </w:rPr>
            </w:pPr>
          </w:p>
        </w:tc>
        <w:tc>
          <w:tcPr>
            <w:tcW w:w="2981"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 xml:space="preserve">Compared to a BA or BSc, the Masters student is actively involved in probing and extending the current state of knowledge for their field of study, but not with the same depth and breadth as PhD students. A Masters student is capable of implementing a project from the supervisor’s research program, whereas a doctoral student is responsible for the </w:t>
            </w:r>
            <w:r>
              <w:rPr>
                <w:rFonts w:ascii="Arial Narrow" w:hAnsi="Arial Narrow" w:cs="Arial"/>
                <w:sz w:val="20"/>
                <w:szCs w:val="20"/>
                <w:lang w:val="en-CA"/>
              </w:rPr>
              <w:t xml:space="preserve">more independent </w:t>
            </w:r>
            <w:r w:rsidRPr="00D108E8">
              <w:rPr>
                <w:rFonts w:ascii="Arial Narrow" w:hAnsi="Arial Narrow" w:cs="Arial"/>
                <w:sz w:val="20"/>
                <w:szCs w:val="20"/>
                <w:lang w:val="en-CA"/>
              </w:rPr>
              <w:t>development of a research question and appropriate research methodologies.</w:t>
            </w:r>
          </w:p>
        </w:tc>
      </w:tr>
      <w:tr w:rsidR="00637797" w:rsidRPr="00AE50CD" w:rsidTr="00780C27">
        <w:trPr>
          <w:trHeight w:val="274"/>
        </w:trPr>
        <w:tc>
          <w:tcPr>
            <w:tcW w:w="12299" w:type="dxa"/>
            <w:gridSpan w:val="4"/>
            <w:shd w:val="clear" w:color="auto" w:fill="D9D9D9" w:themeFill="background1" w:themeFillShade="D9"/>
          </w:tcPr>
          <w:p w:rsidR="00637797" w:rsidRPr="00D108E8" w:rsidRDefault="00637797" w:rsidP="00780C27">
            <w:pPr>
              <w:rPr>
                <w:rFonts w:ascii="Arial Narrow" w:hAnsi="Arial Narrow" w:cs="Arial"/>
                <w:sz w:val="20"/>
                <w:szCs w:val="20"/>
                <w:lang w:val="en-CA"/>
              </w:rPr>
            </w:pPr>
            <w:r w:rsidRPr="00D108E8">
              <w:rPr>
                <w:rFonts w:ascii="Arial Narrow" w:hAnsi="Arial Narrow" w:cs="Arial"/>
                <w:b/>
                <w:sz w:val="20"/>
                <w:szCs w:val="20"/>
                <w:lang w:val="en-CA"/>
              </w:rPr>
              <w:t>4. Professional capacity/autonomy</w:t>
            </w:r>
          </w:p>
        </w:tc>
      </w:tr>
      <w:tr w:rsidR="00637797" w:rsidRPr="00AE50CD" w:rsidTr="00780C27">
        <w:trPr>
          <w:trHeight w:val="4882"/>
        </w:trPr>
        <w:tc>
          <w:tcPr>
            <w:tcW w:w="2235"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a) The qualities and trans</w:t>
            </w:r>
            <w:r>
              <w:rPr>
                <w:rFonts w:ascii="Arial Narrow" w:hAnsi="Arial Narrow" w:cs="Arial"/>
                <w:sz w:val="20"/>
                <w:szCs w:val="20"/>
                <w:lang w:val="en-CA"/>
              </w:rPr>
              <w:t>-</w:t>
            </w:r>
            <w:proofErr w:type="spellStart"/>
            <w:r w:rsidRPr="00D108E8">
              <w:rPr>
                <w:rFonts w:ascii="Arial Narrow" w:hAnsi="Arial Narrow" w:cs="Arial"/>
                <w:sz w:val="20"/>
                <w:szCs w:val="20"/>
                <w:lang w:val="en-CA"/>
              </w:rPr>
              <w:t>ferable</w:t>
            </w:r>
            <w:proofErr w:type="spellEnd"/>
            <w:r w:rsidRPr="00D108E8">
              <w:rPr>
                <w:rFonts w:ascii="Arial Narrow" w:hAnsi="Arial Narrow" w:cs="Arial"/>
                <w:sz w:val="20"/>
                <w:szCs w:val="20"/>
                <w:lang w:val="en-CA"/>
              </w:rPr>
              <w:t xml:space="preserve"> skills necessary for employment requiring:</w:t>
            </w:r>
            <w:r>
              <w:rPr>
                <w:rFonts w:ascii="Arial Narrow" w:hAnsi="Arial Narrow" w:cs="Arial"/>
                <w:sz w:val="20"/>
                <w:szCs w:val="20"/>
                <w:lang w:val="en-CA"/>
              </w:rPr>
              <w:t xml:space="preserve"> </w:t>
            </w:r>
            <w:r w:rsidRPr="00D108E8">
              <w:rPr>
                <w:rFonts w:ascii="Arial Narrow" w:hAnsi="Arial Narrow" w:cs="Arial"/>
                <w:sz w:val="20"/>
                <w:szCs w:val="20"/>
                <w:lang w:val="en-CA"/>
              </w:rPr>
              <w:t xml:space="preserve"> </w:t>
            </w:r>
            <w:r>
              <w:rPr>
                <w:rFonts w:ascii="Arial Narrow" w:hAnsi="Arial Narrow" w:cs="Arial"/>
                <w:sz w:val="20"/>
                <w:szCs w:val="20"/>
                <w:lang w:val="en-CA"/>
              </w:rPr>
              <w:t>(</w:t>
            </w:r>
            <w:proofErr w:type="spellStart"/>
            <w:r w:rsidRPr="00D108E8">
              <w:rPr>
                <w:rFonts w:ascii="Arial Narrow" w:hAnsi="Arial Narrow" w:cs="Arial"/>
                <w:sz w:val="20"/>
                <w:szCs w:val="20"/>
                <w:lang w:val="en-CA"/>
              </w:rPr>
              <w:t>i</w:t>
            </w:r>
            <w:proofErr w:type="spellEnd"/>
            <w:r w:rsidRPr="00D108E8">
              <w:rPr>
                <w:rFonts w:ascii="Arial Narrow" w:hAnsi="Arial Narrow" w:cs="Arial"/>
                <w:sz w:val="20"/>
                <w:szCs w:val="20"/>
                <w:lang w:val="en-CA"/>
              </w:rPr>
              <w:t xml:space="preserve">) The exercise of initiative and of personal </w:t>
            </w:r>
            <w:proofErr w:type="spellStart"/>
            <w:r w:rsidRPr="00D108E8">
              <w:rPr>
                <w:rFonts w:ascii="Arial Narrow" w:hAnsi="Arial Narrow" w:cs="Arial"/>
                <w:sz w:val="20"/>
                <w:szCs w:val="20"/>
                <w:lang w:val="en-CA"/>
              </w:rPr>
              <w:t>respon</w:t>
            </w:r>
            <w:r>
              <w:rPr>
                <w:rFonts w:ascii="Arial Narrow" w:hAnsi="Arial Narrow" w:cs="Arial"/>
                <w:sz w:val="20"/>
                <w:szCs w:val="20"/>
                <w:lang w:val="en-CA"/>
              </w:rPr>
              <w:t>-</w:t>
            </w:r>
            <w:r w:rsidRPr="00D108E8">
              <w:rPr>
                <w:rFonts w:ascii="Arial Narrow" w:hAnsi="Arial Narrow" w:cs="Arial"/>
                <w:sz w:val="20"/>
                <w:szCs w:val="20"/>
                <w:lang w:val="en-CA"/>
              </w:rPr>
              <w:t>sibility</w:t>
            </w:r>
            <w:proofErr w:type="spellEnd"/>
            <w:r w:rsidRPr="00D108E8">
              <w:rPr>
                <w:rFonts w:ascii="Arial Narrow" w:hAnsi="Arial Narrow" w:cs="Arial"/>
                <w:sz w:val="20"/>
                <w:szCs w:val="20"/>
                <w:lang w:val="en-CA"/>
              </w:rPr>
              <w:t xml:space="preserve"> and accountability; and</w:t>
            </w:r>
            <w:r>
              <w:rPr>
                <w:rFonts w:ascii="Arial Narrow" w:hAnsi="Arial Narrow" w:cs="Arial"/>
                <w:sz w:val="20"/>
                <w:szCs w:val="20"/>
                <w:lang w:val="en-CA"/>
              </w:rPr>
              <w:t xml:space="preserve"> (</w:t>
            </w:r>
            <w:r w:rsidRPr="00D108E8">
              <w:rPr>
                <w:rFonts w:ascii="Arial Narrow" w:hAnsi="Arial Narrow" w:cs="Arial"/>
                <w:sz w:val="20"/>
                <w:szCs w:val="20"/>
                <w:lang w:val="en-CA"/>
              </w:rPr>
              <w:t>ii) Decision-making in complex situations;</w:t>
            </w:r>
            <w:r>
              <w:rPr>
                <w:rFonts w:ascii="Arial Narrow" w:hAnsi="Arial Narrow" w:cs="Arial"/>
                <w:sz w:val="20"/>
                <w:szCs w:val="20"/>
                <w:lang w:val="en-CA"/>
              </w:rPr>
              <w:t xml:space="preserve"> </w:t>
            </w:r>
            <w:r w:rsidRPr="00D108E8">
              <w:rPr>
                <w:rFonts w:ascii="Arial Narrow" w:hAnsi="Arial Narrow" w:cs="Arial"/>
                <w:sz w:val="20"/>
                <w:szCs w:val="20"/>
                <w:lang w:val="en-CA"/>
              </w:rPr>
              <w:t>b) The intellectual independence required for continuing professional development;</w:t>
            </w:r>
            <w:r w:rsidRPr="00D108E8">
              <w:rPr>
                <w:rFonts w:ascii="Arial Narrow" w:hAnsi="Arial Narrow" w:cs="Arial"/>
                <w:sz w:val="20"/>
                <w:szCs w:val="20"/>
                <w:lang w:val="en-CA"/>
              </w:rPr>
              <w:br/>
              <w:t>c) The ethical behaviour consistent with academic integrity and the use of appropriate guidelines and procedures for responsible conduct of research; and</w:t>
            </w:r>
            <w:r w:rsidRPr="00D108E8">
              <w:rPr>
                <w:rFonts w:ascii="Arial Narrow" w:hAnsi="Arial Narrow" w:cs="Arial"/>
                <w:sz w:val="20"/>
                <w:szCs w:val="20"/>
                <w:lang w:val="en-CA"/>
              </w:rPr>
              <w:br/>
              <w:t>d) The ability to appreciate the broader implications of applying knowledge to particular contexts.</w:t>
            </w:r>
          </w:p>
        </w:tc>
        <w:tc>
          <w:tcPr>
            <w:tcW w:w="3540"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1) use qualities and transferable skills necessary for further study within academia (e.g. to become a PhD candidate or to attend “professional” school) or employment in a health-related field.</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2) demonstrate critical thinking skills and communication skills in a new environment (i.e.</w:t>
            </w:r>
            <w:r>
              <w:rPr>
                <w:rFonts w:ascii="Arial Narrow" w:hAnsi="Arial Narrow" w:cs="Arial"/>
                <w:sz w:val="20"/>
                <w:szCs w:val="20"/>
                <w:lang w:val="en-CA"/>
              </w:rPr>
              <w:t>,</w:t>
            </w:r>
            <w:r w:rsidRPr="00D108E8">
              <w:rPr>
                <w:rFonts w:ascii="Arial Narrow" w:hAnsi="Arial Narrow" w:cs="Arial"/>
                <w:sz w:val="20"/>
                <w:szCs w:val="20"/>
                <w:lang w:val="en-CA"/>
              </w:rPr>
              <w:t xml:space="preserve"> workplace, new area of study, another institute or elsewhere).</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3) work independently, as well as cooperatively, within a professional context (e.g. hospital or research or clinical setting)</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4) manage their own learning challenges both within and outside of the discipline of study and select an appropriate program of further study, if desired.</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5) demonstrate behaviour that is consistent with a high level of academic integrity and social responsibility, and professional/clinical ethics.</w:t>
            </w:r>
          </w:p>
        </w:tc>
        <w:tc>
          <w:tcPr>
            <w:tcW w:w="3543" w:type="dxa"/>
            <w:shd w:val="clear" w:color="auto" w:fill="auto"/>
          </w:tcPr>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Thesis proposal (information gathering and synthesis)</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Thesis written work, oral presentation of written work, oral examination/defence</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Coursework electives</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Practicum experiences</w:t>
            </w:r>
          </w:p>
          <w:p w:rsidR="00637797" w:rsidRPr="00D108E8" w:rsidRDefault="00637797" w:rsidP="00780C27">
            <w:pPr>
              <w:ind w:left="65"/>
              <w:rPr>
                <w:rFonts w:ascii="Arial Narrow" w:hAnsi="Arial Narrow" w:cs="Arial"/>
                <w:sz w:val="20"/>
                <w:szCs w:val="20"/>
                <w:lang w:val="en-CA"/>
              </w:rPr>
            </w:pPr>
          </w:p>
          <w:p w:rsidR="00637797" w:rsidRPr="00D108E8" w:rsidRDefault="00637797" w:rsidP="00780C27">
            <w:pPr>
              <w:rPr>
                <w:rFonts w:ascii="Arial Narrow" w:hAnsi="Arial Narrow" w:cs="Arial"/>
                <w:sz w:val="20"/>
                <w:szCs w:val="20"/>
                <w:lang w:val="en-CA"/>
              </w:rPr>
            </w:pPr>
          </w:p>
        </w:tc>
        <w:tc>
          <w:tcPr>
            <w:tcW w:w="2981"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 xml:space="preserve">Compared to a BA or BSc, MA level students will be capable of gathering and synthesizing information with little guidance, and use information to contribute (through independent scholarship and experimentation) to their field of study.  Clinical and Clinical-developmental students will be capable of a limited range of clinical </w:t>
            </w:r>
            <w:r>
              <w:rPr>
                <w:rFonts w:ascii="Arial Narrow" w:hAnsi="Arial Narrow" w:cs="Arial"/>
                <w:sz w:val="20"/>
                <w:szCs w:val="20"/>
                <w:lang w:val="en-CA"/>
              </w:rPr>
              <w:t xml:space="preserve">assessment and/or intervention activities </w:t>
            </w:r>
            <w:r w:rsidRPr="00D108E8">
              <w:rPr>
                <w:rFonts w:ascii="Arial Narrow" w:hAnsi="Arial Narrow" w:cs="Arial"/>
                <w:sz w:val="20"/>
                <w:szCs w:val="20"/>
                <w:lang w:val="en-CA"/>
              </w:rPr>
              <w:t>under the supervision of a registered psychologist.</w:t>
            </w:r>
          </w:p>
        </w:tc>
      </w:tr>
      <w:tr w:rsidR="00637797" w:rsidRPr="00AE50CD" w:rsidTr="00780C27">
        <w:trPr>
          <w:trHeight w:val="298"/>
        </w:trPr>
        <w:tc>
          <w:tcPr>
            <w:tcW w:w="12299" w:type="dxa"/>
            <w:gridSpan w:val="4"/>
            <w:shd w:val="clear" w:color="auto" w:fill="D9D9D9" w:themeFill="background1" w:themeFillShade="D9"/>
          </w:tcPr>
          <w:p w:rsidR="00637797" w:rsidRPr="00D108E8" w:rsidRDefault="00637797" w:rsidP="00780C27">
            <w:pPr>
              <w:rPr>
                <w:rFonts w:ascii="Arial Narrow" w:hAnsi="Arial Narrow" w:cs="Arial"/>
                <w:sz w:val="20"/>
                <w:szCs w:val="20"/>
                <w:lang w:val="en-CA"/>
              </w:rPr>
            </w:pPr>
            <w:r w:rsidRPr="00D108E8">
              <w:rPr>
                <w:rFonts w:ascii="Arial Narrow" w:hAnsi="Arial Narrow" w:cs="Arial"/>
                <w:b/>
                <w:sz w:val="20"/>
                <w:szCs w:val="20"/>
                <w:lang w:val="en-CA"/>
              </w:rPr>
              <w:lastRenderedPageBreak/>
              <w:t>5. Level of communication skills</w:t>
            </w:r>
          </w:p>
        </w:tc>
      </w:tr>
      <w:tr w:rsidR="00637797" w:rsidRPr="00AE50CD" w:rsidTr="00780C27">
        <w:trPr>
          <w:trHeight w:val="2873"/>
        </w:trPr>
        <w:tc>
          <w:tcPr>
            <w:tcW w:w="2235"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The ability to communicate ideas, issues and conclusions clearly.</w:t>
            </w:r>
          </w:p>
        </w:tc>
        <w:tc>
          <w:tcPr>
            <w:tcW w:w="3540"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1) communicate information, arguments, and analyses accurately and reliably to a variety of audiences including discipl</w:t>
            </w:r>
            <w:r>
              <w:rPr>
                <w:rFonts w:ascii="Arial Narrow" w:hAnsi="Arial Narrow" w:cs="Arial"/>
                <w:sz w:val="20"/>
                <w:szCs w:val="20"/>
                <w:lang w:val="en-CA"/>
              </w:rPr>
              <w:t>in</w:t>
            </w:r>
            <w:r w:rsidRPr="00D108E8">
              <w:rPr>
                <w:rFonts w:ascii="Arial Narrow" w:hAnsi="Arial Narrow" w:cs="Arial"/>
                <w:sz w:val="20"/>
                <w:szCs w:val="20"/>
                <w:lang w:val="en-CA"/>
              </w:rPr>
              <w:t>e experts and the general population.</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2) communicate effectively through a number of ways including orally, visually and in writing to a varied audience.</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3) answer challenging questions about their research contribution effectively and appropriately and have the capacity for discussing the implications of their work to related fields.</w:t>
            </w:r>
          </w:p>
        </w:tc>
        <w:tc>
          <w:tcPr>
            <w:tcW w:w="3543" w:type="dxa"/>
            <w:shd w:val="clear" w:color="auto" w:fill="auto"/>
          </w:tcPr>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Thesis proposal (information gathering and synthesis)</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Thesis written work, oral presentation of written work, oral examination/defence</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Seminar presentation</w:t>
            </w:r>
            <w:r>
              <w:rPr>
                <w:rFonts w:ascii="Arial Narrow" w:hAnsi="Arial Narrow" w:cs="Arial"/>
                <w:sz w:val="20"/>
                <w:szCs w:val="20"/>
                <w:lang w:val="en-CA"/>
              </w:rPr>
              <w:t>s in courses</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Coursework electives</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 xml:space="preserve">Discipline-specific external communication (conferences, poster presentations, abstracts, articles, </w:t>
            </w:r>
            <w:r>
              <w:rPr>
                <w:rFonts w:ascii="Arial Narrow" w:hAnsi="Arial Narrow" w:cs="Arial"/>
                <w:sz w:val="20"/>
                <w:szCs w:val="20"/>
                <w:lang w:val="en-CA"/>
              </w:rPr>
              <w:t>knowledge mobilization events,</w:t>
            </w:r>
            <w:r w:rsidRPr="00D108E8">
              <w:rPr>
                <w:rFonts w:ascii="Arial Narrow" w:hAnsi="Arial Narrow" w:cs="Arial"/>
                <w:sz w:val="20"/>
                <w:szCs w:val="20"/>
                <w:lang w:val="en-CA"/>
              </w:rPr>
              <w:t xml:space="preserve"> etc.)</w:t>
            </w:r>
          </w:p>
        </w:tc>
        <w:tc>
          <w:tcPr>
            <w:tcW w:w="2981"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 xml:space="preserve">Students in the MA level will achieve a level of </w:t>
            </w:r>
            <w:r>
              <w:rPr>
                <w:rFonts w:ascii="Arial Narrow" w:hAnsi="Arial Narrow" w:cs="Arial"/>
                <w:sz w:val="20"/>
                <w:szCs w:val="20"/>
                <w:lang w:val="en-CA"/>
              </w:rPr>
              <w:t xml:space="preserve">written and oral </w:t>
            </w:r>
            <w:r w:rsidRPr="00D108E8">
              <w:rPr>
                <w:rFonts w:ascii="Arial Narrow" w:hAnsi="Arial Narrow" w:cs="Arial"/>
                <w:sz w:val="20"/>
                <w:szCs w:val="20"/>
                <w:lang w:val="en-CA"/>
              </w:rPr>
              <w:t xml:space="preserve">communication that contributes to, and is valued by, other disciplines outside the classroom.  </w:t>
            </w:r>
          </w:p>
        </w:tc>
      </w:tr>
      <w:tr w:rsidR="00637797" w:rsidRPr="00AE50CD" w:rsidTr="00780C27">
        <w:trPr>
          <w:trHeight w:val="254"/>
        </w:trPr>
        <w:tc>
          <w:tcPr>
            <w:tcW w:w="12299" w:type="dxa"/>
            <w:gridSpan w:val="4"/>
            <w:shd w:val="clear" w:color="auto" w:fill="D9D9D9" w:themeFill="background1" w:themeFillShade="D9"/>
          </w:tcPr>
          <w:p w:rsidR="00637797" w:rsidRPr="00D108E8" w:rsidRDefault="00637797" w:rsidP="00780C27">
            <w:pPr>
              <w:rPr>
                <w:rFonts w:ascii="Arial Narrow" w:hAnsi="Arial Narrow" w:cs="Arial"/>
                <w:sz w:val="20"/>
                <w:szCs w:val="20"/>
                <w:lang w:val="en-CA"/>
              </w:rPr>
            </w:pPr>
            <w:r w:rsidRPr="00011A0A">
              <w:rPr>
                <w:rFonts w:ascii="Arial Narrow" w:hAnsi="Arial Narrow" w:cs="Arial"/>
                <w:b/>
                <w:sz w:val="20"/>
                <w:szCs w:val="20"/>
                <w:lang w:val="en-CA"/>
              </w:rPr>
              <w:t>6. Awareness of limits of knowledge</w:t>
            </w:r>
          </w:p>
        </w:tc>
      </w:tr>
      <w:tr w:rsidR="00637797" w:rsidRPr="00AE50CD" w:rsidTr="00780C27">
        <w:trPr>
          <w:trHeight w:val="2660"/>
        </w:trPr>
        <w:tc>
          <w:tcPr>
            <w:tcW w:w="2235"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Cognizance of the complexity of knowledge and of the potential contributions of other interpretations, methods, and disciplines.</w:t>
            </w:r>
          </w:p>
        </w:tc>
        <w:tc>
          <w:tcPr>
            <w:tcW w:w="3540" w:type="dxa"/>
            <w:shd w:val="clear" w:color="auto" w:fill="auto"/>
          </w:tcPr>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1) demonstrate an understanding of the limits to their own knowledge</w:t>
            </w:r>
            <w:r>
              <w:rPr>
                <w:rFonts w:ascii="Arial Narrow" w:hAnsi="Arial Narrow" w:cs="Arial"/>
                <w:sz w:val="20"/>
                <w:szCs w:val="20"/>
                <w:lang w:val="en-CA"/>
              </w:rPr>
              <w:t>, theories,</w:t>
            </w:r>
            <w:r w:rsidRPr="00D108E8">
              <w:rPr>
                <w:rFonts w:ascii="Arial Narrow" w:hAnsi="Arial Narrow" w:cs="Arial"/>
                <w:sz w:val="20"/>
                <w:szCs w:val="20"/>
                <w:lang w:val="en-CA"/>
              </w:rPr>
              <w:t xml:space="preserve"> and techniques used within their thesis work (experimental and methodological).</w:t>
            </w:r>
          </w:p>
          <w:p w:rsidR="00637797" w:rsidRPr="00D108E8" w:rsidRDefault="00637797" w:rsidP="00780C27">
            <w:pPr>
              <w:rPr>
                <w:rFonts w:ascii="Arial Narrow" w:hAnsi="Arial Narrow" w:cs="Arial"/>
                <w:sz w:val="20"/>
                <w:szCs w:val="20"/>
                <w:lang w:val="en-CA"/>
              </w:rPr>
            </w:pPr>
            <w:r w:rsidRPr="00D108E8">
              <w:rPr>
                <w:rFonts w:ascii="Arial Narrow" w:hAnsi="Arial Narrow" w:cs="Arial"/>
                <w:sz w:val="20"/>
                <w:szCs w:val="20"/>
                <w:lang w:val="en-CA"/>
              </w:rPr>
              <w:t>2) appreciate and be able to articulate the uncertainty and limits to their own knowledge and research contribution and how this might influence the analysis and interpretation of the research of others.</w:t>
            </w:r>
          </w:p>
        </w:tc>
        <w:tc>
          <w:tcPr>
            <w:tcW w:w="3543" w:type="dxa"/>
            <w:shd w:val="clear" w:color="auto" w:fill="auto"/>
          </w:tcPr>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Thesis defence</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Conference presentations</w:t>
            </w:r>
          </w:p>
          <w:p w:rsidR="00637797" w:rsidRPr="00D108E8" w:rsidRDefault="00637797" w:rsidP="00637797">
            <w:pPr>
              <w:numPr>
                <w:ilvl w:val="0"/>
                <w:numId w:val="19"/>
              </w:numPr>
              <w:ind w:left="65" w:hanging="142"/>
              <w:rPr>
                <w:rFonts w:ascii="Arial Narrow" w:hAnsi="Arial Narrow" w:cs="Arial"/>
                <w:sz w:val="20"/>
                <w:szCs w:val="20"/>
                <w:lang w:val="en-CA"/>
              </w:rPr>
            </w:pPr>
            <w:r w:rsidRPr="00D108E8">
              <w:rPr>
                <w:rFonts w:ascii="Arial Narrow" w:hAnsi="Arial Narrow" w:cs="Arial"/>
                <w:sz w:val="20"/>
                <w:szCs w:val="20"/>
                <w:lang w:val="en-CA"/>
              </w:rPr>
              <w:t>Graduate seminar</w:t>
            </w:r>
            <w:r>
              <w:rPr>
                <w:rFonts w:ascii="Arial Narrow" w:hAnsi="Arial Narrow" w:cs="Arial"/>
                <w:sz w:val="20"/>
                <w:szCs w:val="20"/>
                <w:lang w:val="en-CA"/>
              </w:rPr>
              <w:t>s</w:t>
            </w:r>
          </w:p>
          <w:p w:rsidR="00637797" w:rsidRPr="00D108E8" w:rsidRDefault="00637797" w:rsidP="00637797">
            <w:pPr>
              <w:numPr>
                <w:ilvl w:val="0"/>
                <w:numId w:val="19"/>
              </w:numPr>
              <w:ind w:left="65" w:hanging="142"/>
              <w:rPr>
                <w:rFonts w:ascii="Arial Narrow" w:hAnsi="Arial Narrow" w:cs="Arial"/>
                <w:sz w:val="20"/>
                <w:szCs w:val="20"/>
                <w:lang w:val="en-CA"/>
              </w:rPr>
            </w:pPr>
            <w:r>
              <w:rPr>
                <w:rFonts w:ascii="Arial Narrow" w:hAnsi="Arial Narrow" w:cs="Arial"/>
                <w:sz w:val="20"/>
                <w:szCs w:val="20"/>
                <w:lang w:val="en-CA"/>
              </w:rPr>
              <w:t>Reviews of work submitted for publication</w:t>
            </w:r>
          </w:p>
        </w:tc>
        <w:tc>
          <w:tcPr>
            <w:tcW w:w="2981" w:type="dxa"/>
            <w:shd w:val="clear" w:color="auto" w:fill="auto"/>
          </w:tcPr>
          <w:p w:rsidR="00637797" w:rsidRDefault="00637797" w:rsidP="00780C27">
            <w:pPr>
              <w:rPr>
                <w:rFonts w:ascii="Arial Narrow" w:hAnsi="Arial Narrow" w:cs="Arial"/>
                <w:sz w:val="20"/>
                <w:szCs w:val="20"/>
                <w:lang w:val="en-CA"/>
              </w:rPr>
            </w:pPr>
            <w:r w:rsidRPr="00D108E8">
              <w:rPr>
                <w:rFonts w:ascii="Arial Narrow" w:hAnsi="Arial Narrow" w:cs="Arial"/>
                <w:sz w:val="20"/>
                <w:szCs w:val="20"/>
                <w:lang w:val="en-CA"/>
              </w:rPr>
              <w:t>Students at the MA level will be able to appreciate the complexity and multifaceted nature of their field of research.  Students will be aware that there are limitations to all research designs and clinical approaches.</w:t>
            </w:r>
          </w:p>
          <w:p w:rsidR="00637797" w:rsidRPr="00D108E8" w:rsidRDefault="00637797" w:rsidP="00780C27">
            <w:pPr>
              <w:rPr>
                <w:rFonts w:ascii="Arial Narrow" w:hAnsi="Arial Narrow" w:cs="Arial"/>
                <w:sz w:val="20"/>
                <w:szCs w:val="20"/>
                <w:lang w:val="en-CA"/>
              </w:rPr>
            </w:pPr>
            <w:r>
              <w:rPr>
                <w:rFonts w:ascii="Arial Narrow" w:hAnsi="Arial Narrow" w:cs="Arial"/>
                <w:sz w:val="20"/>
                <w:szCs w:val="20"/>
                <w:lang w:val="en-CA"/>
              </w:rPr>
              <w:t>Clinical students will begin to develop understanding of the role of clinical psychology among other health care providers.</w:t>
            </w:r>
          </w:p>
        </w:tc>
      </w:tr>
    </w:tbl>
    <w:p w:rsidR="00637797" w:rsidRPr="00AE50CD" w:rsidRDefault="00637797" w:rsidP="00637797">
      <w:pPr>
        <w:spacing w:line="240" w:lineRule="atLeast"/>
        <w:ind w:left="240"/>
        <w:rPr>
          <w:rFonts w:ascii="Arial" w:hAnsi="Arial" w:cs="Arial"/>
          <w:sz w:val="20"/>
          <w:szCs w:val="20"/>
        </w:rPr>
      </w:pPr>
    </w:p>
    <w:p w:rsidR="00637797" w:rsidRDefault="00637797" w:rsidP="00637797">
      <w:pPr>
        <w:rPr>
          <w:rFonts w:ascii="Arial" w:hAnsi="Arial" w:cs="Arial"/>
          <w:sz w:val="20"/>
          <w:szCs w:val="20"/>
        </w:rPr>
      </w:pPr>
      <w:r>
        <w:rPr>
          <w:rFonts w:ascii="Arial" w:hAnsi="Arial" w:cs="Arial"/>
          <w:sz w:val="20"/>
          <w:szCs w:val="20"/>
        </w:rPr>
        <w:br w:type="page"/>
      </w:r>
    </w:p>
    <w:p w:rsidR="00637797" w:rsidRPr="00AE50CD" w:rsidRDefault="00637797" w:rsidP="00637797">
      <w:pPr>
        <w:spacing w:line="240" w:lineRule="atLeast"/>
        <w:ind w:left="240"/>
        <w:rPr>
          <w:rFonts w:ascii="Arial" w:hAnsi="Arial" w:cs="Arial"/>
          <w:sz w:val="20"/>
          <w:szCs w:val="20"/>
        </w:rPr>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543"/>
        <w:gridCol w:w="3544"/>
        <w:gridCol w:w="2977"/>
      </w:tblGrid>
      <w:tr w:rsidR="00637797" w:rsidRPr="00AE50CD" w:rsidTr="00780C27">
        <w:trPr>
          <w:trHeight w:val="533"/>
        </w:trPr>
        <w:tc>
          <w:tcPr>
            <w:tcW w:w="12299" w:type="dxa"/>
            <w:gridSpan w:val="4"/>
            <w:shd w:val="clear" w:color="auto" w:fill="D9D9D9" w:themeFill="background1" w:themeFillShade="D9"/>
          </w:tcPr>
          <w:p w:rsidR="00637797" w:rsidRPr="00AE50CD" w:rsidRDefault="00637797" w:rsidP="00780C27">
            <w:pPr>
              <w:jc w:val="center"/>
              <w:rPr>
                <w:rFonts w:ascii="Arial" w:hAnsi="Arial" w:cs="Arial"/>
                <w:b/>
                <w:bCs/>
                <w:sz w:val="20"/>
                <w:szCs w:val="20"/>
                <w:lang w:val="en-CA"/>
              </w:rPr>
            </w:pPr>
            <w:r w:rsidRPr="00AE50CD">
              <w:rPr>
                <w:rFonts w:ascii="Arial" w:hAnsi="Arial" w:cs="Arial"/>
                <w:b/>
                <w:sz w:val="32"/>
                <w:szCs w:val="32"/>
                <w:lang w:val="en-CA"/>
              </w:rPr>
              <w:t>PhD</w:t>
            </w:r>
            <w:r w:rsidRPr="00AE50CD">
              <w:rPr>
                <w:rFonts w:ascii="Arial" w:hAnsi="Arial" w:cs="Arial"/>
                <w:b/>
                <w:bCs/>
                <w:sz w:val="20"/>
                <w:szCs w:val="20"/>
                <w:lang w:val="en-CA"/>
              </w:rPr>
              <w:t xml:space="preserve"> Graduate Degree-level Learning Objectives</w:t>
            </w:r>
          </w:p>
        </w:tc>
      </w:tr>
      <w:tr w:rsidR="00637797" w:rsidRPr="00AE50CD" w:rsidTr="00780C27">
        <w:trPr>
          <w:trHeight w:val="780"/>
        </w:trPr>
        <w:tc>
          <w:tcPr>
            <w:tcW w:w="2235" w:type="dxa"/>
            <w:shd w:val="clear" w:color="auto" w:fill="auto"/>
          </w:tcPr>
          <w:p w:rsidR="00637797" w:rsidRPr="002241AD" w:rsidRDefault="00637797" w:rsidP="00780C27">
            <w:pPr>
              <w:rPr>
                <w:rFonts w:ascii="Arial Narrow" w:hAnsi="Arial Narrow" w:cs="Arial"/>
                <w:b/>
                <w:bCs/>
                <w:sz w:val="20"/>
                <w:szCs w:val="20"/>
                <w:lang w:val="en-CA"/>
              </w:rPr>
            </w:pPr>
            <w:r w:rsidRPr="002241AD">
              <w:rPr>
                <w:rFonts w:ascii="Arial Narrow" w:hAnsi="Arial Narrow" w:cs="Arial"/>
                <w:b/>
                <w:bCs/>
                <w:sz w:val="20"/>
                <w:szCs w:val="20"/>
                <w:lang w:val="en-CA"/>
              </w:rPr>
              <w:t>Degree-Level Expectation</w:t>
            </w:r>
            <w:r w:rsidRPr="002241AD">
              <w:rPr>
                <w:rFonts w:ascii="Arial Narrow" w:hAnsi="Arial Narrow" w:cs="Arial"/>
                <w:sz w:val="20"/>
                <w:szCs w:val="20"/>
                <w:lang w:val="en-CA"/>
              </w:rPr>
              <w:t xml:space="preserve"> This degree extends the skills associated with the Master’s degree and is awarded to students who have demonstrated the following:</w:t>
            </w:r>
          </w:p>
        </w:tc>
        <w:tc>
          <w:tcPr>
            <w:tcW w:w="3543" w:type="dxa"/>
            <w:shd w:val="clear" w:color="auto" w:fill="auto"/>
          </w:tcPr>
          <w:p w:rsidR="00637797" w:rsidRDefault="00637797" w:rsidP="00780C27">
            <w:pPr>
              <w:jc w:val="center"/>
              <w:rPr>
                <w:rFonts w:ascii="Arial Narrow" w:hAnsi="Arial Narrow" w:cs="Arial"/>
                <w:sz w:val="20"/>
                <w:szCs w:val="20"/>
                <w:lang w:val="en-CA"/>
              </w:rPr>
            </w:pPr>
            <w:r w:rsidRPr="002241AD">
              <w:rPr>
                <w:rFonts w:ascii="Arial Narrow" w:hAnsi="Arial Narrow" w:cs="Arial"/>
                <w:b/>
                <w:bCs/>
                <w:sz w:val="20"/>
                <w:szCs w:val="20"/>
                <w:lang w:val="en-CA"/>
              </w:rPr>
              <w:t>Program Learning Objectives</w:t>
            </w:r>
            <w:r w:rsidRPr="002241AD">
              <w:rPr>
                <w:rFonts w:ascii="Arial Narrow" w:hAnsi="Arial Narrow" w:cs="Arial"/>
                <w:sz w:val="20"/>
                <w:szCs w:val="20"/>
                <w:lang w:val="en-CA"/>
              </w:rPr>
              <w:t xml:space="preserve"> </w:t>
            </w:r>
          </w:p>
          <w:p w:rsidR="00637797" w:rsidRPr="002241AD" w:rsidRDefault="00637797" w:rsidP="00780C27">
            <w:pPr>
              <w:rPr>
                <w:rFonts w:ascii="Arial Narrow" w:hAnsi="Arial Narrow" w:cs="Arial"/>
                <w:b/>
                <w:bCs/>
                <w:sz w:val="20"/>
                <w:szCs w:val="20"/>
                <w:lang w:val="en-CA"/>
              </w:rPr>
            </w:pPr>
            <w:r w:rsidRPr="002241AD">
              <w:rPr>
                <w:rFonts w:ascii="Arial Narrow" w:hAnsi="Arial Narrow" w:cs="Arial"/>
                <w:sz w:val="20"/>
                <w:szCs w:val="20"/>
                <w:lang w:val="en-CA"/>
              </w:rPr>
              <w:t>By the end of this program, students will be able to:</w:t>
            </w:r>
          </w:p>
        </w:tc>
        <w:tc>
          <w:tcPr>
            <w:tcW w:w="3544" w:type="dxa"/>
            <w:shd w:val="clear" w:color="auto" w:fill="auto"/>
          </w:tcPr>
          <w:p w:rsidR="00637797" w:rsidRDefault="00637797" w:rsidP="00780C27">
            <w:pPr>
              <w:jc w:val="center"/>
              <w:rPr>
                <w:rFonts w:ascii="Arial Narrow" w:hAnsi="Arial Narrow" w:cs="Arial"/>
                <w:sz w:val="20"/>
                <w:szCs w:val="20"/>
                <w:lang w:val="en-CA"/>
              </w:rPr>
            </w:pPr>
            <w:r w:rsidRPr="002241AD">
              <w:rPr>
                <w:rFonts w:ascii="Arial Narrow" w:hAnsi="Arial Narrow" w:cs="Arial"/>
                <w:b/>
                <w:bCs/>
                <w:sz w:val="20"/>
                <w:szCs w:val="20"/>
                <w:lang w:val="en-CA"/>
              </w:rPr>
              <w:t>Appropriate Degree Requirement &amp; Assessment</w:t>
            </w:r>
            <w:r w:rsidRPr="002241AD">
              <w:rPr>
                <w:rFonts w:ascii="Arial Narrow" w:hAnsi="Arial Narrow" w:cs="Arial"/>
                <w:sz w:val="20"/>
                <w:szCs w:val="20"/>
                <w:lang w:val="en-CA"/>
              </w:rPr>
              <w:t xml:space="preserve"> </w:t>
            </w:r>
          </w:p>
          <w:p w:rsidR="00637797" w:rsidRPr="002241AD" w:rsidRDefault="00637797" w:rsidP="00780C27">
            <w:pPr>
              <w:rPr>
                <w:rFonts w:ascii="Arial Narrow" w:hAnsi="Arial Narrow" w:cs="Arial"/>
                <w:color w:val="000090"/>
                <w:sz w:val="20"/>
                <w:szCs w:val="20"/>
                <w:lang w:val="en-CA"/>
              </w:rPr>
            </w:pPr>
            <w:r w:rsidRPr="002241AD">
              <w:rPr>
                <w:rFonts w:ascii="Arial Narrow" w:hAnsi="Arial Narrow" w:cs="Arial"/>
                <w:sz w:val="20"/>
                <w:szCs w:val="20"/>
                <w:lang w:val="en-CA"/>
              </w:rPr>
              <w:t>Listed below are the degree requirements that fulfill the program learning objectives:</w:t>
            </w:r>
          </w:p>
        </w:tc>
        <w:tc>
          <w:tcPr>
            <w:tcW w:w="2977" w:type="dxa"/>
            <w:shd w:val="clear" w:color="auto" w:fill="auto"/>
          </w:tcPr>
          <w:p w:rsidR="00637797" w:rsidRPr="002241AD" w:rsidRDefault="00637797" w:rsidP="00780C27">
            <w:pPr>
              <w:jc w:val="center"/>
              <w:rPr>
                <w:rFonts w:ascii="Arial Narrow" w:hAnsi="Arial Narrow" w:cs="Arial"/>
                <w:b/>
                <w:bCs/>
                <w:sz w:val="20"/>
                <w:szCs w:val="20"/>
                <w:lang w:val="en-CA"/>
              </w:rPr>
            </w:pPr>
            <w:r w:rsidRPr="002241AD">
              <w:rPr>
                <w:rFonts w:ascii="Arial Narrow" w:hAnsi="Arial Narrow" w:cs="Arial"/>
                <w:b/>
                <w:bCs/>
                <w:sz w:val="20"/>
                <w:szCs w:val="20"/>
                <w:lang w:val="en-CA"/>
              </w:rPr>
              <w:t>Comments</w:t>
            </w:r>
          </w:p>
        </w:tc>
      </w:tr>
      <w:tr w:rsidR="00637797" w:rsidRPr="00AE50CD" w:rsidTr="00780C27">
        <w:trPr>
          <w:trHeight w:val="277"/>
        </w:trPr>
        <w:tc>
          <w:tcPr>
            <w:tcW w:w="12299" w:type="dxa"/>
            <w:gridSpan w:val="4"/>
            <w:shd w:val="clear" w:color="auto" w:fill="D9D9D9" w:themeFill="background1" w:themeFillShade="D9"/>
          </w:tcPr>
          <w:p w:rsidR="00637797" w:rsidRPr="002241AD" w:rsidRDefault="00637797" w:rsidP="00780C27">
            <w:pPr>
              <w:rPr>
                <w:rFonts w:ascii="Arial Narrow" w:hAnsi="Arial Narrow" w:cs="Arial"/>
                <w:b/>
                <w:sz w:val="20"/>
                <w:szCs w:val="20"/>
                <w:lang w:val="en-CA"/>
              </w:rPr>
            </w:pPr>
            <w:r w:rsidRPr="002241AD">
              <w:rPr>
                <w:rFonts w:ascii="Arial Narrow" w:hAnsi="Arial Narrow" w:cs="Arial"/>
                <w:b/>
                <w:sz w:val="20"/>
                <w:szCs w:val="20"/>
                <w:lang w:val="en-CA"/>
              </w:rPr>
              <w:t>1. Depth and breadth of knowledge</w:t>
            </w:r>
          </w:p>
        </w:tc>
      </w:tr>
      <w:tr w:rsidR="00637797" w:rsidRPr="00AE50CD" w:rsidTr="00780C27">
        <w:trPr>
          <w:trHeight w:val="2189"/>
        </w:trPr>
        <w:tc>
          <w:tcPr>
            <w:tcW w:w="2235"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A thorough understanding of a substantial body of knowledge that is at the forefront of their academic discipline or area of professional practice including, where appropriate, relevant knowledge outside the field and/or discipline.</w:t>
            </w:r>
          </w:p>
        </w:tc>
        <w:tc>
          <w:tcPr>
            <w:tcW w:w="3543"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1) demonstrate a specialized (expert-level) understanding of the key concepts in their specific dissertation area of study, within one of the </w:t>
            </w:r>
            <w:r>
              <w:rPr>
                <w:rFonts w:ascii="Arial Narrow" w:hAnsi="Arial Narrow" w:cs="Arial"/>
                <w:sz w:val="20"/>
                <w:szCs w:val="20"/>
                <w:lang w:val="en-CA"/>
              </w:rPr>
              <w:t>7 Areas.</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2) list, define and/or describe the state of knowledge in the general area of research focus and current gaps in the knowledge base of that particular field.</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3) devise research protocols (experiments or </w:t>
            </w:r>
            <w:r>
              <w:rPr>
                <w:rFonts w:ascii="Arial Narrow" w:hAnsi="Arial Narrow" w:cs="Arial"/>
                <w:sz w:val="20"/>
                <w:szCs w:val="20"/>
                <w:lang w:val="en-CA"/>
              </w:rPr>
              <w:t>other methodologies</w:t>
            </w:r>
            <w:r w:rsidRPr="002241AD">
              <w:rPr>
                <w:rFonts w:ascii="Arial Narrow" w:hAnsi="Arial Narrow" w:cs="Arial"/>
                <w:sz w:val="20"/>
                <w:szCs w:val="20"/>
                <w:lang w:val="en-CA"/>
              </w:rPr>
              <w:t>) to fill gaps in knowledge.</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4) demonstrate knowledge of the quantitative and/or qualitative research techniques used in the particular field.</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5) develop critical thinking and analytical techniques within their discipline and appreciate and derive interpretations, inferences and application of their work and the work of others.</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6) demonstrate a general understanding of the application of </w:t>
            </w:r>
            <w:r>
              <w:rPr>
                <w:rFonts w:ascii="Arial Narrow" w:hAnsi="Arial Narrow" w:cs="Arial"/>
                <w:sz w:val="20"/>
                <w:szCs w:val="20"/>
                <w:lang w:val="en-CA"/>
              </w:rPr>
              <w:t xml:space="preserve">appropriate </w:t>
            </w:r>
            <w:r w:rsidRPr="002241AD">
              <w:rPr>
                <w:rFonts w:ascii="Arial Narrow" w:hAnsi="Arial Narrow" w:cs="Arial"/>
                <w:sz w:val="20"/>
                <w:szCs w:val="20"/>
                <w:lang w:val="en-CA"/>
              </w:rPr>
              <w:t>statistical techniques in relation to their area of research, where appropriate.</w:t>
            </w:r>
          </w:p>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7) modify existing methodologies and/or develop new methodologies to examine their research questions, in collaboration with their supervisor(s).</w:t>
            </w:r>
          </w:p>
          <w:p w:rsidR="00637797" w:rsidRPr="002241AD" w:rsidRDefault="00637797" w:rsidP="00780C27">
            <w:pPr>
              <w:rPr>
                <w:rFonts w:ascii="Arial Narrow" w:hAnsi="Arial Narrow" w:cs="Arial"/>
                <w:sz w:val="20"/>
                <w:szCs w:val="20"/>
                <w:lang w:val="en-CA"/>
              </w:rPr>
            </w:pP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lastRenderedPageBreak/>
              <w:t xml:space="preserve">8) in addition to the above, students in the </w:t>
            </w:r>
            <w:r>
              <w:rPr>
                <w:rFonts w:ascii="Arial Narrow" w:hAnsi="Arial Narrow" w:cs="Arial"/>
                <w:sz w:val="20"/>
                <w:szCs w:val="20"/>
                <w:lang w:val="en-CA"/>
              </w:rPr>
              <w:t>c</w:t>
            </w:r>
            <w:r w:rsidRPr="002241AD">
              <w:rPr>
                <w:rFonts w:ascii="Arial Narrow" w:hAnsi="Arial Narrow" w:cs="Arial"/>
                <w:sz w:val="20"/>
                <w:szCs w:val="20"/>
                <w:lang w:val="en-CA"/>
              </w:rPr>
              <w:t xml:space="preserve">linical </w:t>
            </w:r>
            <w:r>
              <w:rPr>
                <w:rFonts w:ascii="Arial Narrow" w:hAnsi="Arial Narrow" w:cs="Arial"/>
                <w:sz w:val="20"/>
                <w:szCs w:val="20"/>
                <w:lang w:val="en-CA"/>
              </w:rPr>
              <w:t>A</w:t>
            </w:r>
            <w:r w:rsidRPr="002241AD">
              <w:rPr>
                <w:rFonts w:ascii="Arial Narrow" w:hAnsi="Arial Narrow" w:cs="Arial"/>
                <w:sz w:val="20"/>
                <w:szCs w:val="20"/>
                <w:lang w:val="en-CA"/>
              </w:rPr>
              <w:t xml:space="preserve">reas should evidence competence in the essential knowledge base of the theory and practice of psychological measurement and assessment, have demonstrated </w:t>
            </w:r>
            <w:r>
              <w:rPr>
                <w:rFonts w:ascii="Arial Narrow" w:hAnsi="Arial Narrow" w:cs="Arial"/>
                <w:sz w:val="20"/>
                <w:szCs w:val="20"/>
                <w:lang w:val="en-CA"/>
              </w:rPr>
              <w:t xml:space="preserve">competence </w:t>
            </w:r>
            <w:r w:rsidRPr="002241AD">
              <w:rPr>
                <w:rFonts w:ascii="Arial Narrow" w:hAnsi="Arial Narrow" w:cs="Arial"/>
                <w:sz w:val="20"/>
                <w:szCs w:val="20"/>
                <w:lang w:val="en-CA"/>
              </w:rPr>
              <w:t xml:space="preserve">in the theory, application, practice, and evaluation of psychological </w:t>
            </w:r>
            <w:r>
              <w:rPr>
                <w:rFonts w:ascii="Arial Narrow" w:hAnsi="Arial Narrow" w:cs="Arial"/>
                <w:sz w:val="20"/>
                <w:szCs w:val="20"/>
                <w:lang w:val="en-CA"/>
              </w:rPr>
              <w:t xml:space="preserve">assessment and </w:t>
            </w:r>
            <w:r w:rsidRPr="002241AD">
              <w:rPr>
                <w:rFonts w:ascii="Arial Narrow" w:hAnsi="Arial Narrow" w:cs="Arial"/>
                <w:sz w:val="20"/>
                <w:szCs w:val="20"/>
                <w:lang w:val="en-CA"/>
              </w:rPr>
              <w:t>intervention</w:t>
            </w:r>
            <w:r>
              <w:rPr>
                <w:rFonts w:ascii="Arial Narrow" w:hAnsi="Arial Narrow" w:cs="Arial"/>
                <w:sz w:val="20"/>
                <w:szCs w:val="20"/>
                <w:lang w:val="en-CA"/>
              </w:rPr>
              <w:t>, along with knowledge of ethics and jurisprudence relevant to clinical practice.</w:t>
            </w:r>
            <w:r w:rsidRPr="002241AD">
              <w:rPr>
                <w:rFonts w:ascii="Arial Narrow" w:hAnsi="Arial Narrow" w:cs="Arial"/>
                <w:sz w:val="20"/>
                <w:szCs w:val="20"/>
                <w:lang w:val="en-CA"/>
              </w:rPr>
              <w:t xml:space="preserve"> </w:t>
            </w:r>
          </w:p>
        </w:tc>
        <w:tc>
          <w:tcPr>
            <w:tcW w:w="3544" w:type="dxa"/>
            <w:shd w:val="clear" w:color="auto" w:fill="auto"/>
          </w:tcPr>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lastRenderedPageBreak/>
              <w:t>Coursework (6 credits in Quantitative methods, additional credits in core area courses, and program electives)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Graduate seminar presentations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Minor area paper proposal, execution, and submission</w:t>
            </w:r>
            <w:r>
              <w:rPr>
                <w:rFonts w:ascii="Arial Narrow" w:hAnsi="Arial Narrow" w:cs="Arial"/>
                <w:sz w:val="20"/>
                <w:szCs w:val="20"/>
                <w:lang w:val="en-CA"/>
              </w:rPr>
              <w:t xml:space="preserve"> (breadth requirement)</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Dissertation proposal</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Research work and or research techniques used (Research practicum)</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Pr>
                <w:rFonts w:ascii="Arial Narrow" w:hAnsi="Arial Narrow" w:cs="Arial"/>
                <w:sz w:val="20"/>
                <w:szCs w:val="20"/>
                <w:lang w:val="en-CA"/>
              </w:rPr>
              <w:t>Completion of p</w:t>
            </w:r>
            <w:r w:rsidRPr="002241AD">
              <w:rPr>
                <w:rFonts w:ascii="Arial Narrow" w:hAnsi="Arial Narrow" w:cs="Arial"/>
                <w:sz w:val="20"/>
                <w:szCs w:val="20"/>
                <w:lang w:val="en-CA"/>
              </w:rPr>
              <w:t>eer-reviewed publications and conference presentations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Dissertation presentation and written thesis (oral examination/defence)</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For Clinical and Clinical Developmental students, experience and expertise in therapy/intervention and assessment techniques (Practica)</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 xml:space="preserve">For Clinical </w:t>
            </w:r>
            <w:r>
              <w:rPr>
                <w:rFonts w:ascii="Arial Narrow" w:hAnsi="Arial Narrow" w:cs="Arial"/>
                <w:sz w:val="20"/>
                <w:szCs w:val="20"/>
                <w:lang w:val="en-CA"/>
              </w:rPr>
              <w:t xml:space="preserve">Area </w:t>
            </w:r>
            <w:r w:rsidRPr="002241AD">
              <w:rPr>
                <w:rFonts w:ascii="Arial Narrow" w:hAnsi="Arial Narrow" w:cs="Arial"/>
                <w:sz w:val="20"/>
                <w:szCs w:val="20"/>
                <w:lang w:val="en-CA"/>
              </w:rPr>
              <w:t xml:space="preserve">students, successful completion of the Clinical Competency  exam </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For Clinical and Clinical Developmental Student, a one-year clinical internship focusing on select therapy/intervention and assessment skills</w:t>
            </w:r>
          </w:p>
          <w:p w:rsidR="00637797" w:rsidRPr="002241AD" w:rsidRDefault="00637797" w:rsidP="00780C27">
            <w:pPr>
              <w:rPr>
                <w:rFonts w:ascii="Arial Narrow" w:hAnsi="Arial Narrow" w:cs="Arial"/>
                <w:color w:val="000090"/>
                <w:sz w:val="20"/>
                <w:szCs w:val="20"/>
                <w:lang w:val="en-CA"/>
              </w:rPr>
            </w:pPr>
          </w:p>
          <w:p w:rsidR="00637797" w:rsidRPr="002241AD" w:rsidRDefault="00637797" w:rsidP="00780C27">
            <w:pPr>
              <w:rPr>
                <w:rFonts w:ascii="Arial Narrow" w:hAnsi="Arial Narrow" w:cs="Arial"/>
                <w:color w:val="000090"/>
                <w:sz w:val="20"/>
                <w:szCs w:val="20"/>
                <w:lang w:val="en-CA"/>
              </w:rPr>
            </w:pPr>
          </w:p>
        </w:tc>
        <w:tc>
          <w:tcPr>
            <w:tcW w:w="2977" w:type="dxa"/>
            <w:shd w:val="clear" w:color="auto" w:fill="auto"/>
          </w:tcPr>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Compared to a Masters degree, </w:t>
            </w:r>
            <w:r>
              <w:rPr>
                <w:rFonts w:ascii="Arial Narrow" w:hAnsi="Arial Narrow" w:cs="Arial"/>
                <w:sz w:val="20"/>
                <w:szCs w:val="20"/>
                <w:lang w:val="en-CA"/>
              </w:rPr>
              <w:t xml:space="preserve">the </w:t>
            </w:r>
            <w:r w:rsidRPr="002241AD">
              <w:rPr>
                <w:rFonts w:ascii="Arial Narrow" w:hAnsi="Arial Narrow" w:cs="Arial"/>
                <w:sz w:val="20"/>
                <w:szCs w:val="20"/>
                <w:lang w:val="en-CA"/>
              </w:rPr>
              <w:t>knowledge</w:t>
            </w:r>
            <w:r>
              <w:rPr>
                <w:rFonts w:ascii="Arial Narrow" w:hAnsi="Arial Narrow" w:cs="Arial"/>
                <w:sz w:val="20"/>
                <w:szCs w:val="20"/>
                <w:lang w:val="en-CA"/>
              </w:rPr>
              <w:t xml:space="preserve"> base in the PhD </w:t>
            </w:r>
            <w:r w:rsidRPr="002241AD">
              <w:rPr>
                <w:rFonts w:ascii="Arial Narrow" w:hAnsi="Arial Narrow" w:cs="Arial"/>
                <w:sz w:val="20"/>
                <w:szCs w:val="20"/>
                <w:lang w:val="en-CA"/>
              </w:rPr>
              <w:t xml:space="preserve"> is broader and deeper within a specialized area with more original research productivity. Compared to the MA</w:t>
            </w:r>
            <w:r>
              <w:rPr>
                <w:rFonts w:ascii="Arial Narrow" w:hAnsi="Arial Narrow" w:cs="Arial"/>
                <w:sz w:val="20"/>
                <w:szCs w:val="20"/>
                <w:lang w:val="en-CA"/>
              </w:rPr>
              <w:t xml:space="preserve">, </w:t>
            </w:r>
            <w:r w:rsidRPr="002241AD">
              <w:rPr>
                <w:rFonts w:ascii="Arial Narrow" w:hAnsi="Arial Narrow" w:cs="Arial"/>
                <w:sz w:val="20"/>
                <w:szCs w:val="20"/>
                <w:lang w:val="en-CA"/>
              </w:rPr>
              <w:t>typically, PhD degree involves a more</w:t>
            </w:r>
            <w:r>
              <w:rPr>
                <w:rFonts w:ascii="Arial Narrow" w:hAnsi="Arial Narrow" w:cs="Arial"/>
                <w:sz w:val="20"/>
                <w:szCs w:val="20"/>
                <w:lang w:val="en-CA"/>
              </w:rPr>
              <w:t xml:space="preserve"> </w:t>
            </w:r>
            <w:r w:rsidRPr="002241AD">
              <w:rPr>
                <w:rFonts w:ascii="Arial Narrow" w:hAnsi="Arial Narrow" w:cs="Arial"/>
                <w:sz w:val="20"/>
                <w:szCs w:val="20"/>
                <w:lang w:val="en-CA"/>
              </w:rPr>
              <w:t xml:space="preserve">independent, self-directed role in more than one publishable works that contributes meaningfully to the literature in a unique way.  </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Clinical and Clinical Developmental students have developed more comprehensive assessment and therapy experience and skills.</w:t>
            </w:r>
          </w:p>
        </w:tc>
      </w:tr>
      <w:tr w:rsidR="00637797" w:rsidRPr="00AE50CD" w:rsidTr="00780C27">
        <w:trPr>
          <w:trHeight w:val="341"/>
        </w:trPr>
        <w:tc>
          <w:tcPr>
            <w:tcW w:w="12299" w:type="dxa"/>
            <w:gridSpan w:val="4"/>
            <w:shd w:val="clear" w:color="auto" w:fill="D9D9D9" w:themeFill="background1" w:themeFillShade="D9"/>
          </w:tcPr>
          <w:p w:rsidR="00637797" w:rsidRPr="002241AD" w:rsidRDefault="00637797" w:rsidP="00780C27">
            <w:pPr>
              <w:rPr>
                <w:rFonts w:ascii="Arial Narrow" w:hAnsi="Arial Narrow" w:cs="Arial"/>
                <w:b/>
                <w:sz w:val="20"/>
                <w:szCs w:val="20"/>
                <w:lang w:val="en-CA"/>
              </w:rPr>
            </w:pPr>
            <w:r w:rsidRPr="002241AD">
              <w:rPr>
                <w:rFonts w:ascii="Arial Narrow" w:hAnsi="Arial Narrow" w:cs="Arial"/>
                <w:b/>
                <w:sz w:val="20"/>
                <w:szCs w:val="20"/>
                <w:lang w:val="en-CA"/>
              </w:rPr>
              <w:t>2. Research and scholarship</w:t>
            </w:r>
          </w:p>
        </w:tc>
      </w:tr>
      <w:tr w:rsidR="00637797" w:rsidRPr="00AE50CD" w:rsidTr="00780C27">
        <w:trPr>
          <w:trHeight w:val="3964"/>
        </w:trPr>
        <w:tc>
          <w:tcPr>
            <w:tcW w:w="2235"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a. The ability to conceptualize, design, and implement research for the generation of new knowledge, applications, or understanding at the forefront of the discipline, and to adjust the research design or methodology in the light of unforeseen problems</w:t>
            </w:r>
          </w:p>
          <w:p w:rsidR="00637797" w:rsidRPr="002241AD" w:rsidRDefault="00637797" w:rsidP="00780C27">
            <w:pPr>
              <w:rPr>
                <w:rFonts w:ascii="Arial Narrow" w:hAnsi="Arial Narrow" w:cs="Arial"/>
                <w:sz w:val="20"/>
                <w:szCs w:val="20"/>
                <w:lang w:val="en-CA"/>
              </w:rPr>
            </w:pP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b. The ability to make informed judgments on complex issues in specialist fields, sometimes requiring new methods; and</w:t>
            </w:r>
            <w:r w:rsidRPr="002241AD">
              <w:rPr>
                <w:rFonts w:ascii="Arial Narrow" w:hAnsi="Arial Narrow" w:cs="Arial"/>
                <w:sz w:val="20"/>
                <w:szCs w:val="20"/>
                <w:lang w:val="en-CA"/>
              </w:rPr>
              <w:br w:type="page"/>
            </w:r>
            <w:r w:rsidRPr="002241AD">
              <w:rPr>
                <w:rFonts w:ascii="Arial Narrow" w:hAnsi="Arial Narrow" w:cs="Arial"/>
                <w:sz w:val="20"/>
                <w:szCs w:val="20"/>
                <w:lang w:val="en-CA"/>
              </w:rPr>
              <w:br w:type="page"/>
            </w:r>
          </w:p>
          <w:p w:rsidR="00637797" w:rsidRPr="002241AD" w:rsidRDefault="00637797" w:rsidP="00780C27">
            <w:pPr>
              <w:rPr>
                <w:rFonts w:ascii="Arial Narrow" w:hAnsi="Arial Narrow" w:cs="Arial"/>
                <w:sz w:val="20"/>
                <w:szCs w:val="20"/>
                <w:lang w:val="en-CA"/>
              </w:rPr>
            </w:pP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c. The ability to produce original research, or other advanced scholarship, of a quality to satisfy peer review, and to merit publication.</w:t>
            </w:r>
          </w:p>
        </w:tc>
        <w:tc>
          <w:tcPr>
            <w:tcW w:w="3543" w:type="dxa"/>
            <w:shd w:val="clear" w:color="auto" w:fill="auto"/>
          </w:tcPr>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1) interpret, synthesize and critique information from the literature presented and published in their specific research field, and use this information to formulate new research to expand this knowledge.</w:t>
            </w:r>
          </w:p>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2) identify an appropriate research question and demonstrate that their dissertation work is novel and fills one or more gaps within the field.</w:t>
            </w:r>
          </w:p>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3) present the strengths and limitations of these contributions, and make unique inferences and propose new interpretations to their work and others.</w:t>
            </w:r>
          </w:p>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4) write </w:t>
            </w:r>
            <w:r>
              <w:rPr>
                <w:rFonts w:ascii="Arial Narrow" w:hAnsi="Arial Narrow" w:cs="Arial"/>
                <w:sz w:val="20"/>
                <w:szCs w:val="20"/>
                <w:lang w:val="en-CA"/>
              </w:rPr>
              <w:t>effective</w:t>
            </w:r>
            <w:r w:rsidRPr="002241AD">
              <w:rPr>
                <w:rFonts w:ascii="Arial Narrow" w:hAnsi="Arial Narrow" w:cs="Arial"/>
                <w:sz w:val="20"/>
                <w:szCs w:val="20"/>
                <w:lang w:val="en-CA"/>
              </w:rPr>
              <w:t xml:space="preserve"> research proposal</w:t>
            </w:r>
            <w:r>
              <w:rPr>
                <w:rFonts w:ascii="Arial Narrow" w:hAnsi="Arial Narrow" w:cs="Arial"/>
                <w:sz w:val="20"/>
                <w:szCs w:val="20"/>
                <w:lang w:val="en-CA"/>
              </w:rPr>
              <w:t>s (Minor Area Paper, Dissertation, other projects, scholarship applications, grant applications)</w:t>
            </w:r>
          </w:p>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5) submit a dissertation that will be made up of (or form the basis of) publishable works (i.e.</w:t>
            </w:r>
            <w:r>
              <w:rPr>
                <w:rFonts w:ascii="Arial Narrow" w:hAnsi="Arial Narrow" w:cs="Arial"/>
                <w:sz w:val="20"/>
                <w:szCs w:val="20"/>
                <w:lang w:val="en-CA"/>
              </w:rPr>
              <w:t>,</w:t>
            </w:r>
            <w:r w:rsidRPr="002241AD">
              <w:rPr>
                <w:rFonts w:ascii="Arial Narrow" w:hAnsi="Arial Narrow" w:cs="Arial"/>
                <w:sz w:val="20"/>
                <w:szCs w:val="20"/>
                <w:lang w:val="en-CA"/>
              </w:rPr>
              <w:t xml:space="preserve"> a series of experiments or studies or a significant body of research), based on the students’ collection, analysis, and interpretation.</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6) submit their manuscripts for peer review  to gain experience in the process of manuscript/book/chapter submission. </w:t>
            </w:r>
          </w:p>
        </w:tc>
        <w:tc>
          <w:tcPr>
            <w:tcW w:w="3544" w:type="dxa"/>
            <w:shd w:val="clear" w:color="auto" w:fill="auto"/>
          </w:tcPr>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Coursework electives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Practicum experiences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Graduate seminar presentations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Minor area paper proposal, execution, and submission</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 xml:space="preserve">Dissertation proposal (information gathering and synthesis) and presentation </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Dissertation written work, oral presentation and examination/defence</w:t>
            </w:r>
          </w:p>
          <w:p w:rsidR="00637797" w:rsidRPr="002241AD" w:rsidRDefault="00637797" w:rsidP="00780C27">
            <w:pPr>
              <w:ind w:left="252"/>
              <w:rPr>
                <w:rFonts w:ascii="Arial Narrow" w:hAnsi="Arial Narrow" w:cs="Arial"/>
                <w:sz w:val="20"/>
                <w:szCs w:val="20"/>
                <w:lang w:val="en-CA"/>
              </w:rPr>
            </w:pPr>
          </w:p>
        </w:tc>
        <w:tc>
          <w:tcPr>
            <w:tcW w:w="2977"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Compared to the Masters degree, the scholarship and research is more independent in nature</w:t>
            </w:r>
            <w:r>
              <w:rPr>
                <w:rFonts w:ascii="Arial Narrow" w:hAnsi="Arial Narrow" w:cs="Arial"/>
                <w:sz w:val="20"/>
                <w:szCs w:val="20"/>
                <w:lang w:val="en-CA"/>
              </w:rPr>
              <w:t xml:space="preserve">, more original, </w:t>
            </w:r>
            <w:r w:rsidRPr="002241AD">
              <w:rPr>
                <w:rFonts w:ascii="Arial Narrow" w:hAnsi="Arial Narrow" w:cs="Arial"/>
                <w:sz w:val="20"/>
                <w:szCs w:val="20"/>
                <w:lang w:val="en-CA"/>
              </w:rPr>
              <w:t xml:space="preserve"> and more productive. Doctoral candidates are expected to develop a number of skills and analytical techniques to be used within their scope of study. </w:t>
            </w:r>
          </w:p>
          <w:p w:rsidR="00637797" w:rsidRPr="002241AD" w:rsidRDefault="00637797" w:rsidP="00780C27">
            <w:pPr>
              <w:rPr>
                <w:rFonts w:ascii="Arial Narrow" w:hAnsi="Arial Narrow" w:cs="Arial"/>
                <w:strike/>
                <w:color w:val="900000"/>
                <w:sz w:val="20"/>
                <w:szCs w:val="20"/>
                <w:lang w:val="en-CA"/>
              </w:rPr>
            </w:pPr>
          </w:p>
        </w:tc>
      </w:tr>
    </w:tbl>
    <w:p w:rsidR="00637797" w:rsidRDefault="00637797" w:rsidP="00637797">
      <w:r>
        <w:br w:type="page"/>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543"/>
        <w:gridCol w:w="3544"/>
        <w:gridCol w:w="2977"/>
      </w:tblGrid>
      <w:tr w:rsidR="00637797" w:rsidRPr="00AE50CD" w:rsidTr="00780C27">
        <w:trPr>
          <w:trHeight w:val="346"/>
        </w:trPr>
        <w:tc>
          <w:tcPr>
            <w:tcW w:w="12299" w:type="dxa"/>
            <w:gridSpan w:val="4"/>
            <w:shd w:val="clear" w:color="auto" w:fill="D9D9D9" w:themeFill="background1" w:themeFillShade="D9"/>
          </w:tcPr>
          <w:p w:rsidR="00637797" w:rsidRPr="002241AD" w:rsidRDefault="00637797" w:rsidP="00780C27">
            <w:pPr>
              <w:rPr>
                <w:rFonts w:ascii="Arial Narrow" w:hAnsi="Arial Narrow" w:cs="Arial"/>
                <w:b/>
                <w:sz w:val="20"/>
                <w:szCs w:val="20"/>
                <w:lang w:val="en-CA"/>
              </w:rPr>
            </w:pPr>
            <w:r w:rsidRPr="002241AD">
              <w:rPr>
                <w:rFonts w:ascii="Arial Narrow" w:hAnsi="Arial Narrow" w:cs="Arial"/>
                <w:b/>
                <w:sz w:val="20"/>
                <w:szCs w:val="20"/>
                <w:lang w:val="en-CA"/>
              </w:rPr>
              <w:lastRenderedPageBreak/>
              <w:t>3. Level of application of knowledge</w:t>
            </w:r>
          </w:p>
        </w:tc>
      </w:tr>
      <w:tr w:rsidR="00637797" w:rsidRPr="00AE50CD" w:rsidTr="00780C27">
        <w:trPr>
          <w:trHeight w:val="3322"/>
        </w:trPr>
        <w:tc>
          <w:tcPr>
            <w:tcW w:w="2235"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The capacity to</w:t>
            </w:r>
            <w:r w:rsidRPr="002241AD">
              <w:rPr>
                <w:rFonts w:ascii="Arial Narrow" w:hAnsi="Arial Narrow" w:cs="Arial"/>
                <w:sz w:val="20"/>
                <w:szCs w:val="20"/>
                <w:lang w:val="en-CA"/>
              </w:rPr>
              <w:br w:type="page"/>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a) Undertake pure and/or applied research at an advanced level; and</w:t>
            </w:r>
            <w:r w:rsidRPr="002241AD">
              <w:rPr>
                <w:rFonts w:ascii="Arial Narrow" w:hAnsi="Arial Narrow" w:cs="Arial"/>
                <w:sz w:val="20"/>
                <w:szCs w:val="20"/>
                <w:lang w:val="en-CA"/>
              </w:rPr>
              <w:br w:type="page"/>
            </w:r>
            <w:r w:rsidRPr="002241AD">
              <w:rPr>
                <w:rFonts w:ascii="Arial Narrow" w:hAnsi="Arial Narrow" w:cs="Arial"/>
                <w:sz w:val="20"/>
                <w:szCs w:val="20"/>
                <w:lang w:val="en-CA"/>
              </w:rPr>
              <w:br w:type="page"/>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b) Contribute to the development of academic or professional skills, techniques, tools, practices, ideas, theories, approaches, and/or materials.</w:t>
            </w:r>
          </w:p>
        </w:tc>
        <w:tc>
          <w:tcPr>
            <w:tcW w:w="3543"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1) review, critically evaluate and communicate, either qualitatively or quantitatively, information from their field of study </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2) demonstrate the capacity to develop new lines of argument and hypothesis testing, create new ideas and make sound, critical judgment on the theories, concepts and methodologies used within their discipline.</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3) develop and demonstrate expertise in a range of learned techniques (e.g. multivariate data analyses, psychological assessment, psychological intervention, qualitative or quantitative analysis, etc.).</w:t>
            </w:r>
          </w:p>
        </w:tc>
        <w:tc>
          <w:tcPr>
            <w:tcW w:w="3544" w:type="dxa"/>
            <w:shd w:val="clear" w:color="auto" w:fill="auto"/>
          </w:tcPr>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Dissertation proposal (information gathering and synthesis) and Dissertation written work, oral presentation and examination/defence</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Original and publishable contributions to their field of work</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Conference and seminar presentations</w:t>
            </w:r>
          </w:p>
          <w:p w:rsidR="00637797" w:rsidRPr="002241AD" w:rsidRDefault="00637797" w:rsidP="00780C27">
            <w:pPr>
              <w:rPr>
                <w:rFonts w:ascii="Arial Narrow" w:hAnsi="Arial Narrow" w:cs="Arial"/>
                <w:color w:val="000090"/>
                <w:sz w:val="20"/>
                <w:szCs w:val="20"/>
                <w:lang w:val="en-CA"/>
              </w:rPr>
            </w:pPr>
          </w:p>
        </w:tc>
        <w:tc>
          <w:tcPr>
            <w:tcW w:w="2977"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Compared to the Masters student, the PhD candidate is more actively involved in probing and extending the current state of knowledge for their field of study. A doctoral student is responsible for the development of appropriate research questions and the skill set needed to perform the methodologies to be used in their quest for answers.</w:t>
            </w:r>
          </w:p>
        </w:tc>
      </w:tr>
    </w:tbl>
    <w:p w:rsidR="00637797" w:rsidRDefault="00637797" w:rsidP="00637797">
      <w:r>
        <w:br w:type="page"/>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543"/>
        <w:gridCol w:w="3544"/>
        <w:gridCol w:w="2977"/>
      </w:tblGrid>
      <w:tr w:rsidR="00637797" w:rsidRPr="00AE50CD" w:rsidTr="00780C27">
        <w:trPr>
          <w:trHeight w:val="341"/>
        </w:trPr>
        <w:tc>
          <w:tcPr>
            <w:tcW w:w="12299" w:type="dxa"/>
            <w:gridSpan w:val="4"/>
            <w:shd w:val="clear" w:color="auto" w:fill="D9D9D9" w:themeFill="background1" w:themeFillShade="D9"/>
          </w:tcPr>
          <w:p w:rsidR="00637797" w:rsidRPr="002241AD" w:rsidRDefault="00637797" w:rsidP="00780C27">
            <w:pPr>
              <w:rPr>
                <w:rFonts w:ascii="Arial Narrow" w:hAnsi="Arial Narrow" w:cs="Arial"/>
                <w:b/>
                <w:sz w:val="20"/>
                <w:szCs w:val="20"/>
                <w:lang w:val="en-CA"/>
              </w:rPr>
            </w:pPr>
            <w:r w:rsidRPr="002241AD">
              <w:rPr>
                <w:rFonts w:ascii="Arial Narrow" w:hAnsi="Arial Narrow" w:cs="Arial"/>
                <w:b/>
                <w:sz w:val="20"/>
                <w:szCs w:val="20"/>
                <w:lang w:val="en-CA"/>
              </w:rPr>
              <w:lastRenderedPageBreak/>
              <w:t>4. Professional capacity/autonomy</w:t>
            </w:r>
          </w:p>
        </w:tc>
      </w:tr>
      <w:tr w:rsidR="00637797" w:rsidRPr="00AE50CD" w:rsidTr="00780C27">
        <w:trPr>
          <w:trHeight w:val="5480"/>
        </w:trPr>
        <w:tc>
          <w:tcPr>
            <w:tcW w:w="2235"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a) The qualities and transferable skills </w:t>
            </w:r>
            <w:proofErr w:type="spellStart"/>
            <w:r w:rsidRPr="002241AD">
              <w:rPr>
                <w:rFonts w:ascii="Arial Narrow" w:hAnsi="Arial Narrow" w:cs="Arial"/>
                <w:sz w:val="20"/>
                <w:szCs w:val="20"/>
                <w:lang w:val="en-CA"/>
              </w:rPr>
              <w:t>neces</w:t>
            </w:r>
            <w:r>
              <w:rPr>
                <w:rFonts w:ascii="Arial Narrow" w:hAnsi="Arial Narrow" w:cs="Arial"/>
                <w:sz w:val="20"/>
                <w:szCs w:val="20"/>
                <w:lang w:val="en-CA"/>
              </w:rPr>
              <w:t>-</w:t>
            </w:r>
            <w:r w:rsidRPr="002241AD">
              <w:rPr>
                <w:rFonts w:ascii="Arial Narrow" w:hAnsi="Arial Narrow" w:cs="Arial"/>
                <w:sz w:val="20"/>
                <w:szCs w:val="20"/>
                <w:lang w:val="en-CA"/>
              </w:rPr>
              <w:t>sary</w:t>
            </w:r>
            <w:proofErr w:type="spellEnd"/>
            <w:r w:rsidRPr="002241AD">
              <w:rPr>
                <w:rFonts w:ascii="Arial Narrow" w:hAnsi="Arial Narrow" w:cs="Arial"/>
                <w:sz w:val="20"/>
                <w:szCs w:val="20"/>
                <w:lang w:val="en-CA"/>
              </w:rPr>
              <w:t xml:space="preserve"> for employment requiring the exercise of personal responsibility and largely autonomous initiative in complex situations;</w:t>
            </w:r>
            <w:r w:rsidRPr="002241AD">
              <w:rPr>
                <w:rFonts w:ascii="Arial Narrow" w:hAnsi="Arial Narrow" w:cs="Arial"/>
                <w:sz w:val="20"/>
                <w:szCs w:val="20"/>
                <w:lang w:val="en-CA"/>
              </w:rPr>
              <w:br/>
              <w:t xml:space="preserve">b) The intellectual </w:t>
            </w:r>
            <w:proofErr w:type="spellStart"/>
            <w:r w:rsidRPr="002241AD">
              <w:rPr>
                <w:rFonts w:ascii="Arial Narrow" w:hAnsi="Arial Narrow" w:cs="Arial"/>
                <w:sz w:val="20"/>
                <w:szCs w:val="20"/>
                <w:lang w:val="en-CA"/>
              </w:rPr>
              <w:t>inde</w:t>
            </w:r>
            <w:r>
              <w:rPr>
                <w:rFonts w:ascii="Arial Narrow" w:hAnsi="Arial Narrow" w:cs="Arial"/>
                <w:sz w:val="20"/>
                <w:szCs w:val="20"/>
                <w:lang w:val="en-CA"/>
              </w:rPr>
              <w:t>-</w:t>
            </w:r>
            <w:r w:rsidRPr="002241AD">
              <w:rPr>
                <w:rFonts w:ascii="Arial Narrow" w:hAnsi="Arial Narrow" w:cs="Arial"/>
                <w:sz w:val="20"/>
                <w:szCs w:val="20"/>
                <w:lang w:val="en-CA"/>
              </w:rPr>
              <w:t>pendence</w:t>
            </w:r>
            <w:proofErr w:type="spellEnd"/>
            <w:r w:rsidRPr="002241AD">
              <w:rPr>
                <w:rFonts w:ascii="Arial Narrow" w:hAnsi="Arial Narrow" w:cs="Arial"/>
                <w:sz w:val="20"/>
                <w:szCs w:val="20"/>
                <w:lang w:val="en-CA"/>
              </w:rPr>
              <w:t xml:space="preserve"> to be </w:t>
            </w:r>
            <w:proofErr w:type="spellStart"/>
            <w:r w:rsidRPr="002241AD">
              <w:rPr>
                <w:rFonts w:ascii="Arial Narrow" w:hAnsi="Arial Narrow" w:cs="Arial"/>
                <w:sz w:val="20"/>
                <w:szCs w:val="20"/>
                <w:lang w:val="en-CA"/>
              </w:rPr>
              <w:t>academi</w:t>
            </w:r>
            <w:r>
              <w:rPr>
                <w:rFonts w:ascii="Arial Narrow" w:hAnsi="Arial Narrow" w:cs="Arial"/>
                <w:sz w:val="20"/>
                <w:szCs w:val="20"/>
                <w:lang w:val="en-CA"/>
              </w:rPr>
              <w:t>-</w:t>
            </w:r>
            <w:r w:rsidRPr="002241AD">
              <w:rPr>
                <w:rFonts w:ascii="Arial Narrow" w:hAnsi="Arial Narrow" w:cs="Arial"/>
                <w:sz w:val="20"/>
                <w:szCs w:val="20"/>
                <w:lang w:val="en-CA"/>
              </w:rPr>
              <w:t>cally</w:t>
            </w:r>
            <w:proofErr w:type="spellEnd"/>
            <w:r w:rsidRPr="002241AD">
              <w:rPr>
                <w:rFonts w:ascii="Arial Narrow" w:hAnsi="Arial Narrow" w:cs="Arial"/>
                <w:sz w:val="20"/>
                <w:szCs w:val="20"/>
                <w:lang w:val="en-CA"/>
              </w:rPr>
              <w:t xml:space="preserve"> and professionally engaged and current;</w:t>
            </w:r>
            <w:r w:rsidRPr="002241AD">
              <w:rPr>
                <w:rFonts w:ascii="Arial Narrow" w:hAnsi="Arial Narrow" w:cs="Arial"/>
                <w:sz w:val="20"/>
                <w:szCs w:val="20"/>
                <w:lang w:val="en-CA"/>
              </w:rPr>
              <w:br/>
              <w:t>c) The ethical behaviour consistent with academic and or clinical integrity and the use of appropriate guidelines and procedures for responsible conduct of research and practice;</w:t>
            </w:r>
            <w:r w:rsidRPr="002241AD">
              <w:rPr>
                <w:rFonts w:ascii="Arial Narrow" w:hAnsi="Arial Narrow" w:cs="Arial"/>
                <w:sz w:val="20"/>
                <w:szCs w:val="20"/>
                <w:lang w:val="en-CA"/>
              </w:rPr>
              <w:br/>
              <w:t>d) The ability to evaluate the broader implications of applying knowledge to particular contexts.</w:t>
            </w:r>
          </w:p>
        </w:tc>
        <w:tc>
          <w:tcPr>
            <w:tcW w:w="3543"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1) use qualities and transferable skills necessary for advancing their own independent research program (in academia)</w:t>
            </w:r>
            <w:r>
              <w:rPr>
                <w:rFonts w:ascii="Arial Narrow" w:hAnsi="Arial Narrow" w:cs="Arial"/>
                <w:sz w:val="20"/>
                <w:szCs w:val="20"/>
                <w:lang w:val="en-CA"/>
              </w:rPr>
              <w:t xml:space="preserve"> or other setting</w:t>
            </w:r>
            <w:r w:rsidRPr="002241AD">
              <w:rPr>
                <w:rFonts w:ascii="Arial Narrow" w:hAnsi="Arial Narrow" w:cs="Arial"/>
                <w:sz w:val="20"/>
                <w:szCs w:val="20"/>
                <w:lang w:val="en-CA"/>
              </w:rPr>
              <w:t xml:space="preserve"> or for professional employment in a clinical setting or health-related field.</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2) demonstrate the capacity to work independently as well as cooperatively within a professional context, and develop their capacity to mentor others.</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3) create new ideas and/or improvements on old ideas and techniques and analyses.</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4) demonstrate a professional  level of academic and/or clinical integrity and ethical practices, and social responsibility.</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5) act in an appropriate ethical fashion for research conducted in human and/or animal models and follow proper ethics procedures and protocols in experimental or research design and implementation of their stud</w:t>
            </w:r>
            <w:r>
              <w:rPr>
                <w:rFonts w:ascii="Arial Narrow" w:hAnsi="Arial Narrow" w:cs="Arial"/>
                <w:sz w:val="20"/>
                <w:szCs w:val="20"/>
                <w:lang w:val="en-CA"/>
              </w:rPr>
              <w:t>ies</w:t>
            </w:r>
          </w:p>
        </w:tc>
        <w:tc>
          <w:tcPr>
            <w:tcW w:w="3544" w:type="dxa"/>
            <w:shd w:val="clear" w:color="auto" w:fill="auto"/>
          </w:tcPr>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 xml:space="preserve">Dissertation proposal and Minor Area paper (information gathering and synthesis, writing) </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Dissertation written work, oral presentation and examination/defence</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Coursework electives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Practicum experiences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Graduate seminar presentations</w:t>
            </w:r>
          </w:p>
          <w:p w:rsidR="00637797"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 xml:space="preserve">Clinical Competency completion (Clinical </w:t>
            </w:r>
            <w:r>
              <w:rPr>
                <w:rFonts w:ascii="Arial Narrow" w:hAnsi="Arial Narrow" w:cs="Arial"/>
                <w:sz w:val="20"/>
                <w:szCs w:val="20"/>
                <w:lang w:val="en-CA"/>
              </w:rPr>
              <w:t xml:space="preserve">Area </w:t>
            </w:r>
            <w:r w:rsidRPr="002241AD">
              <w:rPr>
                <w:rFonts w:ascii="Arial Narrow" w:hAnsi="Arial Narrow" w:cs="Arial"/>
                <w:sz w:val="20"/>
                <w:szCs w:val="20"/>
                <w:lang w:val="en-CA"/>
              </w:rPr>
              <w:t>students)</w:t>
            </w:r>
          </w:p>
          <w:p w:rsidR="00637797" w:rsidRDefault="00637797" w:rsidP="00637797">
            <w:pPr>
              <w:numPr>
                <w:ilvl w:val="0"/>
                <w:numId w:val="21"/>
              </w:numPr>
              <w:tabs>
                <w:tab w:val="clear" w:pos="720"/>
                <w:tab w:val="num" w:pos="252"/>
              </w:tabs>
              <w:ind w:left="252" w:hanging="252"/>
              <w:rPr>
                <w:rFonts w:ascii="Arial Narrow" w:hAnsi="Arial Narrow" w:cs="Arial"/>
                <w:sz w:val="20"/>
                <w:szCs w:val="20"/>
                <w:lang w:val="en-CA"/>
              </w:rPr>
            </w:pPr>
            <w:r>
              <w:rPr>
                <w:rFonts w:ascii="Arial Narrow" w:hAnsi="Arial Narrow" w:cs="Arial"/>
                <w:sz w:val="20"/>
                <w:szCs w:val="20"/>
                <w:lang w:val="en-CA"/>
              </w:rPr>
              <w:t>satisfactory evaluations from supervisors of in-house training (Clinical &amp; CD Area)</w:t>
            </w:r>
          </w:p>
          <w:p w:rsidR="00637797" w:rsidRDefault="00637797" w:rsidP="00637797">
            <w:pPr>
              <w:numPr>
                <w:ilvl w:val="0"/>
                <w:numId w:val="21"/>
              </w:numPr>
              <w:tabs>
                <w:tab w:val="clear" w:pos="720"/>
                <w:tab w:val="num" w:pos="252"/>
              </w:tabs>
              <w:ind w:left="252" w:hanging="252"/>
              <w:rPr>
                <w:rFonts w:ascii="Arial Narrow" w:hAnsi="Arial Narrow" w:cs="Arial"/>
                <w:sz w:val="20"/>
                <w:szCs w:val="20"/>
                <w:lang w:val="en-CA"/>
              </w:rPr>
            </w:pPr>
            <w:r>
              <w:rPr>
                <w:rFonts w:ascii="Arial Narrow" w:hAnsi="Arial Narrow" w:cs="Arial"/>
                <w:sz w:val="20"/>
                <w:szCs w:val="20"/>
                <w:lang w:val="en-CA"/>
              </w:rPr>
              <w:t>satisfactory evaluations from supervisors of external Clinical Practica (Clinical &amp; CD Area)</w:t>
            </w:r>
          </w:p>
          <w:p w:rsidR="00637797" w:rsidRDefault="00637797" w:rsidP="00637797">
            <w:pPr>
              <w:numPr>
                <w:ilvl w:val="0"/>
                <w:numId w:val="21"/>
              </w:numPr>
              <w:tabs>
                <w:tab w:val="clear" w:pos="720"/>
                <w:tab w:val="num" w:pos="252"/>
              </w:tabs>
              <w:ind w:left="252" w:hanging="252"/>
              <w:rPr>
                <w:rFonts w:ascii="Arial Narrow" w:hAnsi="Arial Narrow" w:cs="Arial"/>
                <w:sz w:val="20"/>
                <w:szCs w:val="20"/>
                <w:lang w:val="en-CA"/>
              </w:rPr>
            </w:pPr>
            <w:r>
              <w:rPr>
                <w:rFonts w:ascii="Arial Narrow" w:hAnsi="Arial Narrow" w:cs="Arial"/>
                <w:sz w:val="20"/>
                <w:szCs w:val="20"/>
                <w:lang w:val="en-CA"/>
              </w:rPr>
              <w:t>satisfactory evaluations from supervisors of Clinical Internship (Clinical &amp; CD Area)</w:t>
            </w:r>
          </w:p>
          <w:p w:rsidR="00637797" w:rsidRPr="002241AD" w:rsidRDefault="00637797" w:rsidP="00780C27">
            <w:pPr>
              <w:ind w:left="252"/>
              <w:rPr>
                <w:rFonts w:ascii="Arial Narrow" w:hAnsi="Arial Narrow" w:cs="Arial"/>
                <w:sz w:val="20"/>
                <w:szCs w:val="20"/>
                <w:lang w:val="en-CA"/>
              </w:rPr>
            </w:pPr>
          </w:p>
          <w:p w:rsidR="00637797" w:rsidRPr="002241AD" w:rsidRDefault="00637797" w:rsidP="00780C27">
            <w:pPr>
              <w:ind w:left="252"/>
              <w:rPr>
                <w:rFonts w:ascii="Arial Narrow" w:hAnsi="Arial Narrow" w:cs="Arial"/>
                <w:sz w:val="20"/>
                <w:szCs w:val="20"/>
                <w:lang w:val="en-CA"/>
              </w:rPr>
            </w:pPr>
          </w:p>
          <w:p w:rsidR="00637797" w:rsidRPr="002241AD" w:rsidRDefault="00637797" w:rsidP="00780C27">
            <w:pPr>
              <w:ind w:left="252"/>
              <w:rPr>
                <w:rFonts w:ascii="Arial Narrow" w:hAnsi="Arial Narrow" w:cs="Arial"/>
                <w:sz w:val="20"/>
                <w:szCs w:val="20"/>
                <w:lang w:val="en-CA"/>
              </w:rPr>
            </w:pPr>
          </w:p>
          <w:p w:rsidR="00637797" w:rsidRPr="002241AD" w:rsidRDefault="00637797" w:rsidP="00780C27">
            <w:pPr>
              <w:rPr>
                <w:rFonts w:ascii="Arial Narrow" w:hAnsi="Arial Narrow" w:cs="Arial"/>
                <w:color w:val="000090"/>
                <w:sz w:val="20"/>
                <w:szCs w:val="20"/>
                <w:lang w:val="en-CA"/>
              </w:rPr>
            </w:pPr>
          </w:p>
        </w:tc>
        <w:tc>
          <w:tcPr>
            <w:tcW w:w="2977" w:type="dxa"/>
            <w:shd w:val="clear" w:color="auto" w:fill="auto"/>
          </w:tcPr>
          <w:p w:rsidR="00637797" w:rsidRPr="002241AD" w:rsidRDefault="00637797" w:rsidP="00780C27">
            <w:pPr>
              <w:rPr>
                <w:rFonts w:ascii="Arial Narrow" w:hAnsi="Arial Narrow" w:cs="Arial"/>
                <w:color w:val="900000"/>
                <w:sz w:val="20"/>
                <w:szCs w:val="20"/>
                <w:lang w:val="en-CA"/>
              </w:rPr>
            </w:pPr>
            <w:r w:rsidRPr="002241AD">
              <w:rPr>
                <w:rFonts w:ascii="Arial Narrow" w:hAnsi="Arial Narrow" w:cs="Arial"/>
                <w:sz w:val="20"/>
                <w:szCs w:val="20"/>
                <w:lang w:val="en-CA"/>
              </w:rPr>
              <w:t>Compared to a Masters student, a PhD candidate will be capable of gathering and synthesizing information with little guidance, and use information to contribute (through independent scholarship and experimentation) to their field of study.</w:t>
            </w:r>
            <w:r w:rsidRPr="002241AD">
              <w:rPr>
                <w:rFonts w:ascii="Arial Narrow" w:hAnsi="Arial Narrow" w:cs="Arial"/>
                <w:color w:val="900000"/>
                <w:sz w:val="20"/>
                <w:szCs w:val="20"/>
                <w:lang w:val="en-CA"/>
              </w:rPr>
              <w:t xml:space="preserve"> </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Clinical and Clinical Developmental doctoral candidates, as compared to MA students, will evidence competence and experience with a wider range of assessment </w:t>
            </w:r>
            <w:r>
              <w:rPr>
                <w:rFonts w:ascii="Arial Narrow" w:hAnsi="Arial Narrow" w:cs="Arial"/>
                <w:sz w:val="20"/>
                <w:szCs w:val="20"/>
                <w:lang w:val="en-CA"/>
              </w:rPr>
              <w:t xml:space="preserve">and </w:t>
            </w:r>
            <w:r w:rsidRPr="002241AD">
              <w:rPr>
                <w:rFonts w:ascii="Arial Narrow" w:hAnsi="Arial Narrow" w:cs="Arial"/>
                <w:sz w:val="20"/>
                <w:szCs w:val="20"/>
                <w:lang w:val="en-CA"/>
              </w:rPr>
              <w:t>intervention techniques</w:t>
            </w:r>
            <w:r>
              <w:rPr>
                <w:rFonts w:ascii="Arial Narrow" w:hAnsi="Arial Narrow" w:cs="Arial"/>
                <w:sz w:val="20"/>
                <w:szCs w:val="20"/>
                <w:lang w:val="en-CA"/>
              </w:rPr>
              <w:t xml:space="preserve"> and greater independence in routine clinical activities (while still under supervision).</w:t>
            </w:r>
          </w:p>
        </w:tc>
      </w:tr>
    </w:tbl>
    <w:p w:rsidR="00B07A2F" w:rsidRDefault="00B07A2F">
      <w:r>
        <w:br w:type="page"/>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543"/>
        <w:gridCol w:w="3544"/>
        <w:gridCol w:w="2977"/>
      </w:tblGrid>
      <w:tr w:rsidR="00637797" w:rsidRPr="00AE50CD" w:rsidTr="00780C27">
        <w:trPr>
          <w:trHeight w:val="433"/>
        </w:trPr>
        <w:tc>
          <w:tcPr>
            <w:tcW w:w="12299" w:type="dxa"/>
            <w:gridSpan w:val="4"/>
            <w:shd w:val="clear" w:color="auto" w:fill="D9D9D9" w:themeFill="background1" w:themeFillShade="D9"/>
          </w:tcPr>
          <w:p w:rsidR="00637797" w:rsidRPr="002241AD" w:rsidRDefault="00637797" w:rsidP="00780C27">
            <w:pPr>
              <w:rPr>
                <w:rFonts w:ascii="Arial Narrow" w:hAnsi="Arial Narrow" w:cs="Arial"/>
                <w:b/>
                <w:sz w:val="20"/>
                <w:szCs w:val="20"/>
                <w:lang w:val="en-CA"/>
              </w:rPr>
            </w:pPr>
            <w:r w:rsidRPr="002241AD">
              <w:rPr>
                <w:rFonts w:ascii="Arial Narrow" w:hAnsi="Arial Narrow" w:cs="Arial"/>
                <w:b/>
                <w:sz w:val="20"/>
                <w:szCs w:val="20"/>
                <w:lang w:val="en-CA"/>
              </w:rPr>
              <w:lastRenderedPageBreak/>
              <w:t>5. Level of communication skills</w:t>
            </w:r>
          </w:p>
        </w:tc>
      </w:tr>
      <w:tr w:rsidR="00637797" w:rsidRPr="00AE50CD" w:rsidTr="00780C27">
        <w:trPr>
          <w:trHeight w:val="719"/>
        </w:trPr>
        <w:tc>
          <w:tcPr>
            <w:tcW w:w="2235"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The ability to communicate complex and/or ambiguous ideas, issues and conclusions clearly and effectively.</w:t>
            </w:r>
          </w:p>
        </w:tc>
        <w:tc>
          <w:tcPr>
            <w:tcW w:w="3543"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1) demonstrate the capacity to communicate information, arguments, and analyses accurately and reliably (orally, visually and in written format).</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2) work alongside with, communicate with and train other students, if possible, in their work environment. </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3) demonstrate the capacity to work and communicate effectively within a team setting (i.e. collaboration, network, team projects, etc.).</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4) Clinical and Clinical Developmental students will demonstrate the capacity to communicate effectively with a wide range of clinical clients.</w:t>
            </w:r>
          </w:p>
        </w:tc>
        <w:tc>
          <w:tcPr>
            <w:tcW w:w="3544" w:type="dxa"/>
            <w:shd w:val="clear" w:color="auto" w:fill="auto"/>
          </w:tcPr>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 xml:space="preserve">Dissertation proposal and Minor Area paper (information gathering and synthesis, research execution) </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Dissertation presentation and dissertation written work</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Peer-reviewed publications and  conference presentations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Coursework electives</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 xml:space="preserve">Graduate seminar presentations </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 xml:space="preserve">Teaching assistantships </w:t>
            </w:r>
          </w:p>
          <w:p w:rsidR="00637797"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2241AD">
              <w:rPr>
                <w:rFonts w:ascii="Arial Narrow" w:hAnsi="Arial Narrow" w:cs="Arial"/>
                <w:sz w:val="20"/>
                <w:szCs w:val="20"/>
                <w:lang w:val="en-CA"/>
              </w:rPr>
              <w:t>Supervision of undergrad thesis/</w:t>
            </w:r>
            <w:r>
              <w:rPr>
                <w:rFonts w:ascii="Arial Narrow" w:hAnsi="Arial Narrow" w:cs="Arial"/>
                <w:sz w:val="20"/>
                <w:szCs w:val="20"/>
                <w:lang w:val="en-CA"/>
              </w:rPr>
              <w:t xml:space="preserve"> </w:t>
            </w:r>
            <w:r w:rsidRPr="002241AD">
              <w:rPr>
                <w:rFonts w:ascii="Arial Narrow" w:hAnsi="Arial Narrow" w:cs="Arial"/>
                <w:sz w:val="20"/>
                <w:szCs w:val="20"/>
                <w:lang w:val="en-CA"/>
              </w:rPr>
              <w:t>independent projects, if appropriate and available.</w:t>
            </w:r>
          </w:p>
          <w:p w:rsidR="00637797" w:rsidRPr="002241AD" w:rsidRDefault="00637797" w:rsidP="00637797">
            <w:pPr>
              <w:numPr>
                <w:ilvl w:val="0"/>
                <w:numId w:val="21"/>
              </w:numPr>
              <w:tabs>
                <w:tab w:val="clear" w:pos="720"/>
                <w:tab w:val="num" w:pos="252"/>
              </w:tabs>
              <w:ind w:left="252" w:hanging="252"/>
              <w:rPr>
                <w:rFonts w:ascii="Arial Narrow" w:hAnsi="Arial Narrow" w:cs="Arial"/>
                <w:sz w:val="20"/>
                <w:szCs w:val="20"/>
                <w:lang w:val="en-CA"/>
              </w:rPr>
            </w:pPr>
            <w:r w:rsidRPr="006B432D">
              <w:rPr>
                <w:rFonts w:ascii="Arial Narrow" w:hAnsi="Arial Narrow" w:cs="Arial"/>
                <w:sz w:val="20"/>
                <w:szCs w:val="20"/>
                <w:lang w:val="en-CA"/>
              </w:rPr>
              <w:t>Clinical students may co-supervise more junior students, if appropriate and available.</w:t>
            </w:r>
          </w:p>
        </w:tc>
        <w:tc>
          <w:tcPr>
            <w:tcW w:w="2977" w:type="dxa"/>
            <w:shd w:val="clear" w:color="auto" w:fill="auto"/>
          </w:tcPr>
          <w:p w:rsidR="00637797" w:rsidRPr="002241AD" w:rsidRDefault="00637797" w:rsidP="00780C27">
            <w:pPr>
              <w:rPr>
                <w:rFonts w:ascii="Arial Narrow" w:hAnsi="Arial Narrow" w:cs="Arial"/>
                <w:color w:val="900000"/>
                <w:sz w:val="20"/>
                <w:szCs w:val="20"/>
                <w:lang w:val="en-CA"/>
              </w:rPr>
            </w:pPr>
            <w:r w:rsidRPr="002241AD">
              <w:rPr>
                <w:rFonts w:ascii="Arial Narrow" w:hAnsi="Arial Narrow" w:cs="Arial"/>
                <w:sz w:val="20"/>
                <w:szCs w:val="20"/>
                <w:lang w:val="en-CA"/>
              </w:rPr>
              <w:t>Students in the PhD program will achieve a level of communication that contributes to, and is valued by, other disciplines within and outside of their discipline and those in clinical settings</w:t>
            </w:r>
            <w:r>
              <w:rPr>
                <w:rFonts w:ascii="Arial Narrow" w:hAnsi="Arial Narrow" w:cs="Arial"/>
                <w:sz w:val="20"/>
                <w:szCs w:val="20"/>
                <w:lang w:val="en-CA"/>
              </w:rPr>
              <w:t>.</w:t>
            </w:r>
          </w:p>
        </w:tc>
      </w:tr>
      <w:tr w:rsidR="00637797" w:rsidRPr="00AE50CD" w:rsidTr="00780C27">
        <w:trPr>
          <w:trHeight w:val="363"/>
        </w:trPr>
        <w:tc>
          <w:tcPr>
            <w:tcW w:w="12299" w:type="dxa"/>
            <w:gridSpan w:val="4"/>
            <w:shd w:val="clear" w:color="auto" w:fill="D9D9D9" w:themeFill="background1" w:themeFillShade="D9"/>
          </w:tcPr>
          <w:p w:rsidR="00637797" w:rsidRPr="002241AD" w:rsidRDefault="00637797" w:rsidP="00780C27">
            <w:pPr>
              <w:rPr>
                <w:rFonts w:ascii="Arial Narrow" w:hAnsi="Arial Narrow" w:cs="Arial"/>
                <w:b/>
                <w:sz w:val="20"/>
                <w:szCs w:val="20"/>
                <w:lang w:val="en-CA"/>
              </w:rPr>
            </w:pPr>
            <w:r w:rsidRPr="002241AD">
              <w:rPr>
                <w:rFonts w:ascii="Arial Narrow" w:hAnsi="Arial Narrow" w:cs="Arial"/>
                <w:b/>
                <w:sz w:val="20"/>
                <w:szCs w:val="20"/>
                <w:lang w:val="en-CA"/>
              </w:rPr>
              <w:t>6</w:t>
            </w:r>
            <w:r w:rsidRPr="002241AD">
              <w:rPr>
                <w:rFonts w:ascii="Arial Narrow" w:hAnsi="Arial Narrow" w:cs="Arial"/>
                <w:b/>
                <w:sz w:val="20"/>
                <w:szCs w:val="20"/>
                <w:shd w:val="clear" w:color="auto" w:fill="D9D9D9" w:themeFill="background1" w:themeFillShade="D9"/>
                <w:lang w:val="en-CA"/>
              </w:rPr>
              <w:t>. Awareness of limits of knowledge</w:t>
            </w:r>
          </w:p>
        </w:tc>
      </w:tr>
      <w:tr w:rsidR="00637797" w:rsidRPr="00AE50CD" w:rsidTr="00780C27">
        <w:trPr>
          <w:trHeight w:val="2660"/>
        </w:trPr>
        <w:tc>
          <w:tcPr>
            <w:tcW w:w="2235"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An appreciation of the limitations of one’s own work and discipline, of the complexity of knowledge, and of the potential contributions of other interpretations, methods, and disciplines.</w:t>
            </w:r>
          </w:p>
        </w:tc>
        <w:tc>
          <w:tcPr>
            <w:tcW w:w="3543" w:type="dxa"/>
            <w:shd w:val="clear" w:color="auto" w:fill="auto"/>
          </w:tcPr>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1) understand and be able to describe the limits to their own knowledge and techniques used within their dissertation work (i.e. experimental or research approaches) and, if appropriate, their clinical work</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2) acknowledge the uncertainty and limits to their own research/clinical contribution and the work presented by others.</w:t>
            </w:r>
          </w:p>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3) evaluate and plan the “next steps” in their research hypotheses and critically evaluate any limitations in their experimental/research designs</w:t>
            </w:r>
          </w:p>
          <w:p w:rsidR="00637797" w:rsidRPr="002241AD" w:rsidRDefault="00637797" w:rsidP="00780C27">
            <w:pPr>
              <w:rPr>
                <w:rFonts w:ascii="Arial Narrow" w:hAnsi="Arial Narrow" w:cs="Arial"/>
                <w:color w:val="000090"/>
                <w:sz w:val="20"/>
                <w:szCs w:val="20"/>
                <w:lang w:val="en-CA"/>
              </w:rPr>
            </w:pPr>
            <w:r>
              <w:rPr>
                <w:rFonts w:ascii="Arial Narrow" w:hAnsi="Arial Narrow" w:cs="Arial"/>
                <w:sz w:val="20"/>
                <w:szCs w:val="20"/>
                <w:lang w:val="en-CA"/>
              </w:rPr>
              <w:t>4) f</w:t>
            </w:r>
            <w:r w:rsidRPr="002241AD">
              <w:rPr>
                <w:rFonts w:ascii="Arial Narrow" w:hAnsi="Arial Narrow" w:cs="Arial"/>
                <w:sz w:val="20"/>
                <w:szCs w:val="20"/>
                <w:lang w:val="en-CA"/>
              </w:rPr>
              <w:t xml:space="preserve">or Clinical and Clinical Developmental students, evaluate and plan the next steps in their clinical interventions and critically evaluate any limitations in their clinical </w:t>
            </w:r>
            <w:r>
              <w:rPr>
                <w:rFonts w:ascii="Arial Narrow" w:hAnsi="Arial Narrow" w:cs="Arial"/>
                <w:sz w:val="20"/>
                <w:szCs w:val="20"/>
                <w:lang w:val="en-CA"/>
              </w:rPr>
              <w:t>competence and take steps to address these</w:t>
            </w:r>
          </w:p>
        </w:tc>
        <w:tc>
          <w:tcPr>
            <w:tcW w:w="3544" w:type="dxa"/>
            <w:shd w:val="clear" w:color="auto" w:fill="auto"/>
          </w:tcPr>
          <w:p w:rsidR="00637797" w:rsidRPr="002241AD" w:rsidRDefault="00637797" w:rsidP="00637797">
            <w:pPr>
              <w:numPr>
                <w:ilvl w:val="0"/>
                <w:numId w:val="20"/>
              </w:numPr>
              <w:rPr>
                <w:rFonts w:ascii="Arial Narrow" w:hAnsi="Arial Narrow" w:cs="Arial"/>
                <w:sz w:val="20"/>
                <w:szCs w:val="20"/>
                <w:lang w:val="en-CA"/>
              </w:rPr>
            </w:pPr>
            <w:r w:rsidRPr="002241AD">
              <w:rPr>
                <w:rFonts w:ascii="Arial Narrow" w:hAnsi="Arial Narrow" w:cs="Arial"/>
                <w:sz w:val="20"/>
                <w:szCs w:val="20"/>
                <w:lang w:val="en-CA"/>
              </w:rPr>
              <w:t>Oral dissertation defence and dissertation written work</w:t>
            </w:r>
          </w:p>
          <w:p w:rsidR="00637797" w:rsidRPr="002241AD" w:rsidRDefault="00637797" w:rsidP="00637797">
            <w:pPr>
              <w:numPr>
                <w:ilvl w:val="0"/>
                <w:numId w:val="20"/>
              </w:numPr>
              <w:rPr>
                <w:rFonts w:ascii="Arial Narrow" w:hAnsi="Arial Narrow" w:cs="Arial"/>
                <w:sz w:val="20"/>
                <w:szCs w:val="20"/>
                <w:lang w:val="en-CA"/>
              </w:rPr>
            </w:pPr>
            <w:r w:rsidRPr="002241AD">
              <w:rPr>
                <w:rFonts w:ascii="Arial Narrow" w:hAnsi="Arial Narrow" w:cs="Arial"/>
                <w:sz w:val="20"/>
                <w:szCs w:val="20"/>
                <w:lang w:val="en-CA"/>
              </w:rPr>
              <w:t>Conference presentations</w:t>
            </w:r>
          </w:p>
          <w:p w:rsidR="00637797" w:rsidRPr="002241AD" w:rsidRDefault="00637797" w:rsidP="00637797">
            <w:pPr>
              <w:numPr>
                <w:ilvl w:val="0"/>
                <w:numId w:val="20"/>
              </w:numPr>
              <w:rPr>
                <w:rFonts w:ascii="Arial Narrow" w:hAnsi="Arial Narrow" w:cs="Arial"/>
                <w:sz w:val="20"/>
                <w:szCs w:val="20"/>
                <w:lang w:val="en-CA"/>
              </w:rPr>
            </w:pPr>
            <w:r w:rsidRPr="002241AD">
              <w:rPr>
                <w:rFonts w:ascii="Arial Narrow" w:hAnsi="Arial Narrow" w:cs="Arial"/>
                <w:sz w:val="20"/>
                <w:szCs w:val="20"/>
                <w:lang w:val="en-CA"/>
              </w:rPr>
              <w:t>Internship and Grand Rounds presentations (Clinical and Clinical Developmental students only)</w:t>
            </w:r>
          </w:p>
          <w:p w:rsidR="00637797" w:rsidRPr="002241AD" w:rsidRDefault="00637797" w:rsidP="00780C27">
            <w:pPr>
              <w:ind w:left="360"/>
              <w:rPr>
                <w:rFonts w:ascii="Arial Narrow" w:hAnsi="Arial Narrow" w:cs="Arial"/>
                <w:sz w:val="20"/>
                <w:szCs w:val="20"/>
                <w:lang w:val="en-CA"/>
              </w:rPr>
            </w:pPr>
          </w:p>
          <w:p w:rsidR="00637797" w:rsidRPr="002241AD" w:rsidRDefault="00637797" w:rsidP="00780C27">
            <w:pPr>
              <w:rPr>
                <w:rFonts w:ascii="Arial Narrow" w:hAnsi="Arial Narrow" w:cs="Arial"/>
                <w:sz w:val="20"/>
                <w:szCs w:val="20"/>
                <w:lang w:val="en-CA"/>
              </w:rPr>
            </w:pPr>
          </w:p>
          <w:p w:rsidR="00637797" w:rsidRPr="002241AD" w:rsidRDefault="00637797" w:rsidP="00780C27">
            <w:pPr>
              <w:rPr>
                <w:rFonts w:ascii="Arial Narrow" w:hAnsi="Arial Narrow" w:cs="Arial"/>
                <w:sz w:val="20"/>
                <w:szCs w:val="20"/>
                <w:lang w:val="en-CA"/>
              </w:rPr>
            </w:pPr>
          </w:p>
        </w:tc>
        <w:tc>
          <w:tcPr>
            <w:tcW w:w="2977" w:type="dxa"/>
            <w:shd w:val="clear" w:color="auto" w:fill="auto"/>
          </w:tcPr>
          <w:p w:rsidR="00637797" w:rsidRDefault="00637797" w:rsidP="00780C27">
            <w:pPr>
              <w:rPr>
                <w:rFonts w:ascii="Arial Narrow" w:hAnsi="Arial Narrow" w:cs="Arial"/>
                <w:sz w:val="20"/>
                <w:szCs w:val="20"/>
                <w:lang w:val="en-CA"/>
              </w:rPr>
            </w:pPr>
            <w:r w:rsidRPr="002241AD">
              <w:rPr>
                <w:rFonts w:ascii="Arial Narrow" w:hAnsi="Arial Narrow" w:cs="Arial"/>
                <w:sz w:val="20"/>
                <w:szCs w:val="20"/>
                <w:lang w:val="en-CA"/>
              </w:rPr>
              <w:t xml:space="preserve">Students at the PhD level will be able to fully appreciate and be able to articulate the complexity and multifaceted nature of their field of research.  PhD candidates will be aware that there are limitations to all research designs and approaches and be able to identify the areas of future research focus.  </w:t>
            </w:r>
          </w:p>
          <w:p w:rsidR="00637797" w:rsidRPr="002241AD" w:rsidRDefault="00637797" w:rsidP="00780C27">
            <w:pPr>
              <w:rPr>
                <w:rFonts w:ascii="Arial Narrow" w:hAnsi="Arial Narrow" w:cs="Arial"/>
                <w:sz w:val="20"/>
                <w:szCs w:val="20"/>
                <w:lang w:val="en-CA"/>
              </w:rPr>
            </w:pPr>
            <w:r w:rsidRPr="002241AD">
              <w:rPr>
                <w:rFonts w:ascii="Arial Narrow" w:hAnsi="Arial Narrow" w:cs="Arial"/>
                <w:sz w:val="20"/>
                <w:szCs w:val="20"/>
                <w:lang w:val="en-CA"/>
              </w:rPr>
              <w:t>In addition to the above, Clinical and Clinical Developmental students will be able to fully appreciate the complexity and multifaceted nature of clinical</w:t>
            </w:r>
            <w:r>
              <w:rPr>
                <w:rFonts w:ascii="Arial Narrow" w:hAnsi="Arial Narrow" w:cs="Arial"/>
                <w:sz w:val="20"/>
                <w:szCs w:val="20"/>
                <w:lang w:val="en-CA"/>
              </w:rPr>
              <w:t xml:space="preserve"> assessment/diagnosis and </w:t>
            </w:r>
            <w:r w:rsidRPr="002241AD">
              <w:rPr>
                <w:rFonts w:ascii="Arial Narrow" w:hAnsi="Arial Narrow" w:cs="Arial"/>
                <w:sz w:val="20"/>
                <w:szCs w:val="20"/>
                <w:lang w:val="en-CA"/>
              </w:rPr>
              <w:t xml:space="preserve"> intervention and be aware of the limitations inherent in </w:t>
            </w:r>
            <w:r>
              <w:rPr>
                <w:rFonts w:ascii="Arial Narrow" w:hAnsi="Arial Narrow" w:cs="Arial"/>
                <w:sz w:val="20"/>
                <w:szCs w:val="20"/>
                <w:lang w:val="en-CA"/>
              </w:rPr>
              <w:t>these activities.</w:t>
            </w:r>
          </w:p>
        </w:tc>
      </w:tr>
    </w:tbl>
    <w:p w:rsidR="00637797" w:rsidRPr="00C90D35" w:rsidRDefault="00637797" w:rsidP="00637797">
      <w:pPr>
        <w:spacing w:line="240" w:lineRule="atLeast"/>
        <w:ind w:left="240"/>
        <w:rPr>
          <w:sz w:val="20"/>
          <w:szCs w:val="20"/>
        </w:rPr>
      </w:pPr>
    </w:p>
    <w:p w:rsidR="00637797" w:rsidRPr="00D11CF6" w:rsidRDefault="00637797" w:rsidP="00637797">
      <w:pPr>
        <w:spacing w:line="240" w:lineRule="atLeast"/>
        <w:ind w:left="240"/>
        <w:rPr>
          <w:rFonts w:ascii="Arial" w:hAnsi="Arial" w:cs="Arial"/>
          <w:sz w:val="20"/>
          <w:szCs w:val="20"/>
        </w:rPr>
      </w:pPr>
    </w:p>
    <w:p w:rsidR="00AE5E17" w:rsidRDefault="00021ECE"/>
    <w:sectPr w:rsidR="00AE5E17" w:rsidSect="0063779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027D"/>
    <w:multiLevelType w:val="hybridMultilevel"/>
    <w:tmpl w:val="3B6E5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6E8C"/>
    <w:multiLevelType w:val="hybridMultilevel"/>
    <w:tmpl w:val="692E7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42E2B"/>
    <w:multiLevelType w:val="hybridMultilevel"/>
    <w:tmpl w:val="E9B0B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03BE3"/>
    <w:multiLevelType w:val="hybridMultilevel"/>
    <w:tmpl w:val="807C7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53F0D"/>
    <w:multiLevelType w:val="hybridMultilevel"/>
    <w:tmpl w:val="27F43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127B6"/>
    <w:multiLevelType w:val="hybridMultilevel"/>
    <w:tmpl w:val="657E1A6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41D1D63"/>
    <w:multiLevelType w:val="hybridMultilevel"/>
    <w:tmpl w:val="1D42E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3B06EF"/>
    <w:multiLevelType w:val="hybridMultilevel"/>
    <w:tmpl w:val="80F0013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D79E4"/>
    <w:multiLevelType w:val="hybridMultilevel"/>
    <w:tmpl w:val="E67A5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E3D8B"/>
    <w:multiLevelType w:val="hybridMultilevel"/>
    <w:tmpl w:val="7660D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50C7F"/>
    <w:multiLevelType w:val="hybridMultilevel"/>
    <w:tmpl w:val="37784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F6F4D"/>
    <w:multiLevelType w:val="hybridMultilevel"/>
    <w:tmpl w:val="36D63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F23E8"/>
    <w:multiLevelType w:val="hybridMultilevel"/>
    <w:tmpl w:val="89CA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9430E"/>
    <w:multiLevelType w:val="hybridMultilevel"/>
    <w:tmpl w:val="613E0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D3F16"/>
    <w:multiLevelType w:val="hybridMultilevel"/>
    <w:tmpl w:val="E55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30488"/>
    <w:multiLevelType w:val="hybridMultilevel"/>
    <w:tmpl w:val="1E4E1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AC23C1"/>
    <w:multiLevelType w:val="hybridMultilevel"/>
    <w:tmpl w:val="A59E26A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F73F08"/>
    <w:multiLevelType w:val="hybridMultilevel"/>
    <w:tmpl w:val="C4987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210880"/>
    <w:multiLevelType w:val="hybridMultilevel"/>
    <w:tmpl w:val="C6A05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AE698A"/>
    <w:multiLevelType w:val="hybridMultilevel"/>
    <w:tmpl w:val="5F1C4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423788"/>
    <w:multiLevelType w:val="hybridMultilevel"/>
    <w:tmpl w:val="339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65958"/>
    <w:multiLevelType w:val="hybridMultilevel"/>
    <w:tmpl w:val="B4D4D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3"/>
  </w:num>
  <w:num w:numId="4">
    <w:abstractNumId w:val="1"/>
  </w:num>
  <w:num w:numId="5">
    <w:abstractNumId w:val="15"/>
  </w:num>
  <w:num w:numId="6">
    <w:abstractNumId w:val="8"/>
  </w:num>
  <w:num w:numId="7">
    <w:abstractNumId w:val="14"/>
  </w:num>
  <w:num w:numId="8">
    <w:abstractNumId w:val="12"/>
  </w:num>
  <w:num w:numId="9">
    <w:abstractNumId w:val="0"/>
  </w:num>
  <w:num w:numId="10">
    <w:abstractNumId w:val="4"/>
  </w:num>
  <w:num w:numId="11">
    <w:abstractNumId w:val="9"/>
  </w:num>
  <w:num w:numId="12">
    <w:abstractNumId w:val="11"/>
  </w:num>
  <w:num w:numId="13">
    <w:abstractNumId w:val="18"/>
  </w:num>
  <w:num w:numId="14">
    <w:abstractNumId w:val="13"/>
  </w:num>
  <w:num w:numId="15">
    <w:abstractNumId w:val="20"/>
  </w:num>
  <w:num w:numId="16">
    <w:abstractNumId w:val="6"/>
  </w:num>
  <w:num w:numId="17">
    <w:abstractNumId w:val="2"/>
  </w:num>
  <w:num w:numId="18">
    <w:abstractNumId w:val="19"/>
  </w:num>
  <w:num w:numId="19">
    <w:abstractNumId w:val="17"/>
  </w:num>
  <w:num w:numId="20">
    <w:abstractNumId w:val="16"/>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97"/>
    <w:rsid w:val="00021ECE"/>
    <w:rsid w:val="000F51EC"/>
    <w:rsid w:val="00172DA7"/>
    <w:rsid w:val="0030596A"/>
    <w:rsid w:val="00503C3A"/>
    <w:rsid w:val="00637797"/>
    <w:rsid w:val="008078DD"/>
    <w:rsid w:val="008B0C63"/>
    <w:rsid w:val="008F3D40"/>
    <w:rsid w:val="0098591E"/>
    <w:rsid w:val="00A016A6"/>
    <w:rsid w:val="00B07A2F"/>
    <w:rsid w:val="00F02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A073C-00E5-9840-82D6-007A24D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7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7"/>
    <w:pPr>
      <w:ind w:left="720"/>
    </w:pPr>
  </w:style>
  <w:style w:type="character" w:styleId="CommentReference">
    <w:name w:val="annotation reference"/>
    <w:basedOn w:val="DefaultParagraphFont"/>
    <w:uiPriority w:val="99"/>
    <w:rsid w:val="00637797"/>
    <w:rPr>
      <w:sz w:val="16"/>
      <w:szCs w:val="16"/>
    </w:rPr>
  </w:style>
  <w:style w:type="paragraph" w:styleId="CommentText">
    <w:name w:val="annotation text"/>
    <w:basedOn w:val="Normal"/>
    <w:link w:val="CommentTextChar"/>
    <w:uiPriority w:val="99"/>
    <w:rsid w:val="00637797"/>
    <w:rPr>
      <w:sz w:val="20"/>
      <w:szCs w:val="20"/>
    </w:rPr>
  </w:style>
  <w:style w:type="character" w:customStyle="1" w:styleId="CommentTextChar">
    <w:name w:val="Comment Text Char"/>
    <w:basedOn w:val="DefaultParagraphFont"/>
    <w:link w:val="CommentText"/>
    <w:uiPriority w:val="99"/>
    <w:rsid w:val="0063779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37797"/>
    <w:rPr>
      <w:rFonts w:ascii="Tahoma" w:hAnsi="Tahoma" w:cs="Tahoma"/>
      <w:sz w:val="16"/>
      <w:szCs w:val="16"/>
    </w:rPr>
  </w:style>
  <w:style w:type="character" w:customStyle="1" w:styleId="BalloonTextChar">
    <w:name w:val="Balloon Text Char"/>
    <w:basedOn w:val="DefaultParagraphFont"/>
    <w:link w:val="BalloonText"/>
    <w:uiPriority w:val="99"/>
    <w:semiHidden/>
    <w:rsid w:val="006377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Suzanne E MacDonald</cp:lastModifiedBy>
  <cp:revision>2</cp:revision>
  <dcterms:created xsi:type="dcterms:W3CDTF">2020-01-27T23:45:00Z</dcterms:created>
  <dcterms:modified xsi:type="dcterms:W3CDTF">2020-01-27T23:45:00Z</dcterms:modified>
</cp:coreProperties>
</file>