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8414A" w14:textId="59C25E63" w:rsidR="00C3245F" w:rsidRDefault="00455916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C53E854" wp14:editId="5CA53F3F">
                <wp:simplePos x="0" y="0"/>
                <wp:positionH relativeFrom="page">
                  <wp:posOffset>294198</wp:posOffset>
                </wp:positionH>
                <wp:positionV relativeFrom="page">
                  <wp:posOffset>174929</wp:posOffset>
                </wp:positionV>
                <wp:extent cx="9668786" cy="1215391"/>
                <wp:effectExtent l="0" t="0" r="8890" b="0"/>
                <wp:wrapNone/>
                <wp:docPr id="149" name="Group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68786" cy="1215391"/>
                          <a:chOff x="0" y="-1"/>
                          <a:chExt cx="7315200" cy="1216153"/>
                        </a:xfrm>
                      </wpg:grpSpPr>
                      <wps:wsp>
                        <wps:cNvPr id="150" name="Rectangle 51"/>
                        <wps:cNvSpPr/>
                        <wps:spPr>
                          <a:xfrm>
                            <a:off x="0" y="-1"/>
                            <a:ext cx="7315200" cy="1130373"/>
                          </a:xfrm>
                          <a:custGeom>
                            <a:avLst/>
                            <a:gdLst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0 w 7312660"/>
                              <a:gd name="connsiteY3" fmla="*/ 1215390 h 1215390"/>
                              <a:gd name="connsiteX4" fmla="*/ 0 w 7312660"/>
                              <a:gd name="connsiteY4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67125 w 7312660"/>
                              <a:gd name="connsiteY3" fmla="*/ 120967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129665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9525 w 7322185"/>
                              <a:gd name="connsiteY0" fmla="*/ 0 h 1129665"/>
                              <a:gd name="connsiteX1" fmla="*/ 7322185 w 7322185"/>
                              <a:gd name="connsiteY1" fmla="*/ 0 h 1129665"/>
                              <a:gd name="connsiteX2" fmla="*/ 7322185 w 7322185"/>
                              <a:gd name="connsiteY2" fmla="*/ 1129665 h 1129665"/>
                              <a:gd name="connsiteX3" fmla="*/ 3629025 w 7322185"/>
                              <a:gd name="connsiteY3" fmla="*/ 733425 h 1129665"/>
                              <a:gd name="connsiteX4" fmla="*/ 0 w 7322185"/>
                              <a:gd name="connsiteY4" fmla="*/ 1091565 h 1129665"/>
                              <a:gd name="connsiteX5" fmla="*/ 9525 w 7322185"/>
                              <a:gd name="connsiteY5" fmla="*/ 0 h 1129665"/>
                              <a:gd name="connsiteX0" fmla="*/ 0 w 7312660"/>
                              <a:gd name="connsiteY0" fmla="*/ 0 h 1129665"/>
                              <a:gd name="connsiteX1" fmla="*/ 7312660 w 7312660"/>
                              <a:gd name="connsiteY1" fmla="*/ 0 h 1129665"/>
                              <a:gd name="connsiteX2" fmla="*/ 7312660 w 7312660"/>
                              <a:gd name="connsiteY2" fmla="*/ 1129665 h 1129665"/>
                              <a:gd name="connsiteX3" fmla="*/ 3619500 w 7312660"/>
                              <a:gd name="connsiteY3" fmla="*/ 733425 h 1129665"/>
                              <a:gd name="connsiteX4" fmla="*/ 0 w 7312660"/>
                              <a:gd name="connsiteY4" fmla="*/ 1091565 h 1129665"/>
                              <a:gd name="connsiteX5" fmla="*/ 0 w 7312660"/>
                              <a:gd name="connsiteY5" fmla="*/ 0 h 11296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7312660" h="1129665">
                                <a:moveTo>
                                  <a:pt x="0" y="0"/>
                                </a:moveTo>
                                <a:lnTo>
                                  <a:pt x="7312660" y="0"/>
                                </a:lnTo>
                                <a:lnTo>
                                  <a:pt x="7312660" y="1129665"/>
                                </a:lnTo>
                                <a:lnTo>
                                  <a:pt x="3619500" y="733425"/>
                                </a:lnTo>
                                <a:lnTo>
                                  <a:pt x="0" y="1091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0" y="0"/>
                            <a:ext cx="7315200" cy="1216152"/>
                          </a:xfrm>
                          <a:prstGeom prst="rect">
                            <a:avLst/>
                          </a:prstGeom>
                          <a:blipFill>
                            <a:blip r:embed="rId8"/>
                            <a:stretch>
                              <a:fillRect r="-7574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12100</wp14:pctHeight>
                </wp14:sizeRelV>
              </wp:anchor>
            </w:drawing>
          </mc:Choice>
          <mc:Fallback>
            <w:pict>
              <v:group w14:anchorId="4C6C5DF9" id="Group 149" o:spid="_x0000_s1026" style="position:absolute;margin-left:23.15pt;margin-top:13.75pt;width:761.3pt;height:95.7pt;z-index:251662336;mso-height-percent:121;mso-position-horizontal-relative:page;mso-position-vertical-relative:page;mso-height-percent:121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">
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e13446 [3204]" stroked="f" strokeweight="1pt">
                  <v:stroke joinstyle="miter"/>
                  <v:path arrowok="t" o:connecttype="custom" o:connectlocs="0,0;7315200,0;7315200,1130373;3620757,733885;0,1092249;0,0" o:connectangles="0,0,0,0,0,0"/>
                </v:shape>
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<v:fill r:id="rId9" o:title="" recolor="t" rotate="t" type="frame"/>
                </v:rect>
                <w10:wrap anchorx="page" anchory="page"/>
              </v:group>
            </w:pict>
          </mc:Fallback>
        </mc:AlternateContent>
      </w:r>
    </w:p>
    <w:sdt>
      <w:sdtPr>
        <w:id w:val="510423652"/>
        <w:docPartObj>
          <w:docPartGallery w:val="Cover Pages"/>
          <w:docPartUnique/>
        </w:docPartObj>
      </w:sdtPr>
      <w:sdtEndPr>
        <w:rPr>
          <w:rStyle w:val="normaltextrun"/>
          <w:rFonts w:asciiTheme="majorHAnsi" w:eastAsia="Times New Roman" w:hAnsiTheme="majorHAnsi" w:cs="Arial"/>
          <w:caps/>
          <w:color w:val="000000"/>
          <w:position w:val="1"/>
          <w:sz w:val="24"/>
          <w:szCs w:val="24"/>
        </w:rPr>
      </w:sdtEndPr>
      <w:sdtContent>
        <w:p w14:paraId="1A15B898" w14:textId="12D3C5FA" w:rsidR="00455916" w:rsidRDefault="00455916"/>
        <w:p w14:paraId="420D9F88" w14:textId="37DF3EA8" w:rsidR="001E7A31" w:rsidRDefault="004A33ED" w:rsidP="00455916">
          <w:pPr>
            <w:rPr>
              <w:rStyle w:val="normaltextrun"/>
              <w:rFonts w:asciiTheme="majorHAnsi" w:eastAsia="Times New Roman" w:hAnsiTheme="majorHAnsi" w:cs="Arial"/>
              <w:color w:val="000000"/>
              <w:position w:val="1"/>
              <w:sz w:val="24"/>
              <w:szCs w:val="24"/>
            </w:rPr>
          </w:pP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4384" behindDoc="0" locked="0" layoutInCell="1" allowOverlap="1" wp14:anchorId="1DF88A54" wp14:editId="4797EFFB">
                    <wp:simplePos x="0" y="0"/>
                    <wp:positionH relativeFrom="column">
                      <wp:posOffset>1283970</wp:posOffset>
                    </wp:positionH>
                    <wp:positionV relativeFrom="paragraph">
                      <wp:posOffset>323850</wp:posOffset>
                    </wp:positionV>
                    <wp:extent cx="6057900" cy="3375025"/>
                    <wp:effectExtent l="0" t="0" r="0" b="0"/>
                    <wp:wrapSquare wrapText="bothSides"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57900" cy="33750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F1B4FD" w14:textId="6A50A7AC" w:rsidR="00C3245F" w:rsidRDefault="00C3245F" w:rsidP="0021379D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404040" w:themeColor="text1" w:themeTint="BF"/>
                                    <w:sz w:val="74"/>
                                    <w:szCs w:val="74"/>
                                  </w:rPr>
                                </w:pPr>
                                <w:r w:rsidRPr="00F04E90">
                                  <w:rPr>
                                    <w:b/>
                                    <w:bCs/>
                                    <w:color w:val="404040" w:themeColor="text1" w:themeTint="BF"/>
                                    <w:sz w:val="74"/>
                                    <w:szCs w:val="74"/>
                                  </w:rPr>
                                  <w:t>Security Services Review</w:t>
                                </w:r>
                              </w:p>
                              <w:p w14:paraId="6DD00882" w14:textId="1CDE5C6F" w:rsidR="0095154E" w:rsidRPr="0021379D" w:rsidRDefault="00D43D19" w:rsidP="00FE6153">
                                <w:pPr>
                                  <w:pStyle w:val="Title"/>
                                  <w:jc w:val="center"/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  <w:t xml:space="preserve">Preliminary </w:t>
                                </w:r>
                                <w:r w:rsidR="004A33ED" w:rsidRPr="0021379D"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  <w:t xml:space="preserve">Emerging </w:t>
                                </w:r>
                                <w:r w:rsidR="00FA08D3"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  <w:t>Topics/</w:t>
                                </w:r>
                                <w:r w:rsidR="00B333D8"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  <w:t>solutions</w:t>
                                </w:r>
                              </w:p>
                              <w:p w14:paraId="437D5C8D" w14:textId="04E44300" w:rsidR="004A33ED" w:rsidRPr="0021379D" w:rsidRDefault="0021379D" w:rsidP="003E340B">
                                <w:pPr>
                                  <w:jc w:val="center"/>
                                  <w:rPr>
                                    <w:caps/>
                                    <w:color w:val="3C3C3C" w:themeColor="background2" w:themeShade="40"/>
                                    <w:sz w:val="48"/>
                                    <w:szCs w:val="48"/>
                                  </w:rPr>
                                </w:pPr>
                                <w:r w:rsidRPr="0021379D">
                                  <w:rPr>
                                    <w:caps/>
                                    <w:color w:val="3C3C3C" w:themeColor="background2" w:themeShade="40"/>
                                    <w:sz w:val="48"/>
                                    <w:szCs w:val="48"/>
                                  </w:rPr>
                                  <w:t>FROM CONSULTATIONS</w:t>
                                </w:r>
                              </w:p>
                              <w:p w14:paraId="05A502D2" w14:textId="6F86E820" w:rsidR="00945760" w:rsidRPr="0021379D" w:rsidRDefault="004A33ED" w:rsidP="003E340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3C3C3C" w:themeColor="background2" w:themeShade="40"/>
                                    <w:sz w:val="48"/>
                                    <w:szCs w:val="48"/>
                                  </w:rPr>
                                </w:pPr>
                                <w:r w:rsidRPr="0021379D">
                                  <w:rPr>
                                    <w:caps/>
                                    <w:color w:val="3C3C3C" w:themeColor="background2" w:themeShade="40"/>
                                    <w:sz w:val="48"/>
                                    <w:szCs w:val="48"/>
                                  </w:rPr>
                                  <w:t>May 2022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DF88A5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margin-left:101.1pt;margin-top:25.5pt;width:477pt;height:265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" stroked="f">
                    <v:textbox>
                      <w:txbxContent>
                        <w:p w14:paraId="0BF1B4FD" w14:textId="6A50A7AC" w:rsidR="00C3245F" w:rsidRDefault="00C3245F" w:rsidP="0021379D">
                          <w:pPr>
                            <w:jc w:val="center"/>
                            <w:rPr>
                              <w:b/>
                              <w:bCs/>
                              <w:color w:val="404040" w:themeColor="text1" w:themeTint="BF"/>
                              <w:sz w:val="74"/>
                              <w:szCs w:val="74"/>
                            </w:rPr>
                          </w:pPr>
                          <w:r w:rsidRPr="00F04E90">
                            <w:rPr>
                              <w:b/>
                              <w:bCs/>
                              <w:color w:val="404040" w:themeColor="text1" w:themeTint="BF"/>
                              <w:sz w:val="74"/>
                              <w:szCs w:val="74"/>
                            </w:rPr>
                            <w:t>Security Services Review</w:t>
                          </w:r>
                        </w:p>
                        <w:p w14:paraId="6DD00882" w14:textId="1CDE5C6F" w:rsidR="0095154E" w:rsidRPr="0021379D" w:rsidRDefault="00D43D19" w:rsidP="00FE6153">
                          <w:pPr>
                            <w:pStyle w:val="Title"/>
                            <w:jc w:val="center"/>
                            <w:rPr>
                              <w:b/>
                              <w:bCs/>
                              <w:sz w:val="56"/>
                              <w:szCs w:val="56"/>
                            </w:rPr>
                          </w:pPr>
                          <w:r>
                            <w:rPr>
                              <w:b/>
                              <w:bCs/>
                              <w:sz w:val="56"/>
                              <w:szCs w:val="56"/>
                            </w:rPr>
                            <w:t xml:space="preserve">Preliminary </w:t>
                          </w:r>
                          <w:r w:rsidR="004A33ED" w:rsidRPr="0021379D">
                            <w:rPr>
                              <w:b/>
                              <w:bCs/>
                              <w:sz w:val="56"/>
                              <w:szCs w:val="56"/>
                            </w:rPr>
                            <w:t xml:space="preserve">Emerging </w:t>
                          </w:r>
                          <w:r w:rsidR="00FA08D3">
                            <w:rPr>
                              <w:b/>
                              <w:bCs/>
                              <w:sz w:val="56"/>
                              <w:szCs w:val="56"/>
                            </w:rPr>
                            <w:t>Topics/</w:t>
                          </w:r>
                          <w:r w:rsidR="00B333D8">
                            <w:rPr>
                              <w:b/>
                              <w:bCs/>
                              <w:sz w:val="56"/>
                              <w:szCs w:val="56"/>
                            </w:rPr>
                            <w:t>solutions</w:t>
                          </w:r>
                        </w:p>
                        <w:p w14:paraId="437D5C8D" w14:textId="04E44300" w:rsidR="004A33ED" w:rsidRPr="0021379D" w:rsidRDefault="0021379D" w:rsidP="003E340B">
                          <w:pPr>
                            <w:jc w:val="center"/>
                            <w:rPr>
                              <w:caps/>
                              <w:color w:val="3C3C3C" w:themeColor="background2" w:themeShade="40"/>
                              <w:sz w:val="48"/>
                              <w:szCs w:val="48"/>
                            </w:rPr>
                          </w:pPr>
                          <w:r w:rsidRPr="0021379D">
                            <w:rPr>
                              <w:caps/>
                              <w:color w:val="3C3C3C" w:themeColor="background2" w:themeShade="40"/>
                              <w:sz w:val="48"/>
                              <w:szCs w:val="48"/>
                            </w:rPr>
                            <w:t>FROM CONSULTATIONS</w:t>
                          </w:r>
                        </w:p>
                        <w:p w14:paraId="05A502D2" w14:textId="6F86E820" w:rsidR="00945760" w:rsidRPr="0021379D" w:rsidRDefault="004A33ED" w:rsidP="003E340B">
                          <w:pPr>
                            <w:jc w:val="center"/>
                            <w:rPr>
                              <w:b/>
                              <w:bCs/>
                              <w:color w:val="3C3C3C" w:themeColor="background2" w:themeShade="40"/>
                              <w:sz w:val="48"/>
                              <w:szCs w:val="48"/>
                            </w:rPr>
                          </w:pPr>
                          <w:r w:rsidRPr="0021379D">
                            <w:rPr>
                              <w:caps/>
                              <w:color w:val="3C3C3C" w:themeColor="background2" w:themeShade="40"/>
                              <w:sz w:val="48"/>
                              <w:szCs w:val="48"/>
                            </w:rPr>
                            <w:t>May 2022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455916" w:rsidRPr="00455916">
            <w:rPr>
              <w:rStyle w:val="normaltextrun"/>
              <w:rFonts w:asciiTheme="majorHAnsi" w:eastAsia="Times New Roman" w:hAnsiTheme="majorHAnsi" w:cs="Arial"/>
              <w:caps/>
              <w:noProof/>
              <w:color w:val="000000"/>
              <w:position w:val="1"/>
              <w:sz w:val="24"/>
              <w:szCs w:val="24"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2A8F5E57" wp14:editId="0EB44F02">
                    <wp:simplePos x="0" y="0"/>
                    <wp:positionH relativeFrom="column">
                      <wp:posOffset>7402195</wp:posOffset>
                    </wp:positionH>
                    <wp:positionV relativeFrom="paragraph">
                      <wp:posOffset>4598035</wp:posOffset>
                    </wp:positionV>
                    <wp:extent cx="1550670" cy="436245"/>
                    <wp:effectExtent l="0" t="0" r="0" b="1905"/>
                    <wp:wrapSquare wrapText="bothSides"/>
                    <wp:docPr id="6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50670" cy="4362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E094D3" w14:textId="3A2CDC77" w:rsidR="00455916" w:rsidRDefault="00455916">
                                <w:r>
                                  <w:rPr>
                                    <w:rFonts w:asciiTheme="majorHAnsi" w:eastAsia="Times New Roman" w:hAnsiTheme="majorHAnsi" w:cs="Arial"/>
                                    <w:caps/>
                                    <w:noProof/>
                                    <w:color w:val="000000"/>
                                    <w:position w:val="1"/>
                                    <w:sz w:val="24"/>
                                    <w:szCs w:val="24"/>
                                  </w:rPr>
                                  <w:drawing>
                                    <wp:inline distT="0" distB="0" distL="0" distR="0" wp14:anchorId="0ADECA55" wp14:editId="2004D20F">
                                      <wp:extent cx="1374105" cy="302812"/>
                                      <wp:effectExtent l="0" t="0" r="0" b="2540"/>
                                      <wp:docPr id="4" name="Picture 4" descr="Shape&#10;&#10;Description automatically generated with medium confidence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4" name="Picture 4" descr="Shape&#10;&#10;Description automatically generated with medium confidence"/>
                                              <pic:cNvPicPr/>
                                            </pic:nvPicPr>
                                            <pic:blipFill>
                                              <a:blip r:embed="rId10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383593" cy="30490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A8F5E57" id="_x0000_s1027" type="#_x0000_t202" style="position:absolute;margin-left:582.85pt;margin-top:362.05pt;width:122.1pt;height:34.3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" stroked="f">
                    <v:textbox>
                      <w:txbxContent>
                        <w:p w14:paraId="5AE094D3" w14:textId="3A2CDC77" w:rsidR="00455916" w:rsidRDefault="00455916">
                          <w:r>
                            <w:rPr>
                              <w:rFonts w:asciiTheme="majorHAnsi" w:eastAsia="Times New Roman" w:hAnsiTheme="majorHAnsi" w:cs="Arial"/>
                              <w:caps/>
                              <w:noProof/>
                              <w:color w:val="000000"/>
                              <w:position w:val="1"/>
                              <w:sz w:val="24"/>
                              <w:szCs w:val="24"/>
                            </w:rPr>
                            <w:drawing>
                              <wp:inline distT="0" distB="0" distL="0" distR="0" wp14:anchorId="0ADECA55" wp14:editId="2004D20F">
                                <wp:extent cx="1374105" cy="302812"/>
                                <wp:effectExtent l="0" t="0" r="0" b="2540"/>
                                <wp:docPr id="4" name="Picture 4" descr="Shape&#10;&#10;Description automatically generated with medium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Picture 4" descr="Shape&#10;&#10;Description automatically generated with medium confidence"/>
                                        <pic:cNvPicPr/>
                                      </pic:nvPicPr>
                                      <pic:blipFill>
                                        <a:blip r:embed="rId1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383593" cy="30490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1E7A31">
            <w:rPr>
              <w:rStyle w:val="normaltextrun"/>
              <w:rFonts w:asciiTheme="majorHAnsi" w:eastAsia="Times New Roman" w:hAnsiTheme="majorHAnsi" w:cs="Arial"/>
              <w:caps/>
              <w:color w:val="000000"/>
              <w:position w:val="1"/>
              <w:sz w:val="24"/>
              <w:szCs w:val="24"/>
            </w:rPr>
            <w:br w:type="page"/>
          </w:r>
        </w:p>
      </w:sdtContent>
    </w:sdt>
    <w:p w14:paraId="58F1708D" w14:textId="5B14FC30" w:rsidR="0021379D" w:rsidRPr="00341924" w:rsidRDefault="00FD6B1A" w:rsidP="00D82275">
      <w:pPr>
        <w:pStyle w:val="Heading1"/>
        <w:spacing w:before="0" w:line="240" w:lineRule="auto"/>
        <w:jc w:val="center"/>
        <w:rPr>
          <w:rFonts w:ascii="IBM Plex Sans" w:eastAsia="Times New Roman" w:hAnsi="IBM Plex Sans"/>
          <w:b/>
          <w:bCs/>
          <w:sz w:val="28"/>
          <w:szCs w:val="28"/>
        </w:rPr>
      </w:pPr>
      <w:r w:rsidRPr="00341924">
        <w:rPr>
          <w:rFonts w:ascii="IBM Plex Sans" w:eastAsia="Times New Roman" w:hAnsi="IBM Plex Sans"/>
          <w:b/>
          <w:bCs/>
          <w:sz w:val="28"/>
          <w:szCs w:val="28"/>
        </w:rPr>
        <w:lastRenderedPageBreak/>
        <w:t xml:space="preserve">Security Services </w:t>
      </w:r>
      <w:r w:rsidR="001A3760" w:rsidRPr="00341924">
        <w:rPr>
          <w:rFonts w:ascii="IBM Plex Sans" w:eastAsia="Times New Roman" w:hAnsi="IBM Plex Sans"/>
          <w:b/>
          <w:bCs/>
          <w:sz w:val="28"/>
          <w:szCs w:val="28"/>
        </w:rPr>
        <w:t>Review</w:t>
      </w:r>
    </w:p>
    <w:p w14:paraId="216C2FC8" w14:textId="23E0A72F" w:rsidR="00FD6B1A" w:rsidRPr="00341924" w:rsidRDefault="000C43B8" w:rsidP="00D82275">
      <w:pPr>
        <w:pStyle w:val="Heading1"/>
        <w:spacing w:before="0" w:line="240" w:lineRule="auto"/>
        <w:jc w:val="center"/>
        <w:rPr>
          <w:rFonts w:ascii="IBM Plex Sans" w:eastAsia="Times New Roman" w:hAnsi="IBM Plex Sans"/>
          <w:b/>
          <w:bCs/>
          <w:sz w:val="28"/>
          <w:szCs w:val="28"/>
        </w:rPr>
      </w:pPr>
      <w:r w:rsidRPr="00341924">
        <w:rPr>
          <w:rFonts w:ascii="IBM Plex Sans" w:eastAsia="Times New Roman" w:hAnsi="IBM Plex Sans"/>
          <w:b/>
          <w:bCs/>
          <w:sz w:val="28"/>
          <w:szCs w:val="28"/>
        </w:rPr>
        <w:t>Preliminar</w:t>
      </w:r>
      <w:r w:rsidR="006604C7" w:rsidRPr="00341924">
        <w:rPr>
          <w:rFonts w:ascii="IBM Plex Sans" w:eastAsia="Times New Roman" w:hAnsi="IBM Plex Sans"/>
          <w:b/>
          <w:bCs/>
          <w:sz w:val="28"/>
          <w:szCs w:val="28"/>
        </w:rPr>
        <w:t xml:space="preserve">y emerging </w:t>
      </w:r>
      <w:r w:rsidR="004E67E2" w:rsidRPr="00341924">
        <w:rPr>
          <w:rFonts w:ascii="IBM Plex Sans" w:eastAsia="Times New Roman" w:hAnsi="IBM Plex Sans"/>
          <w:b/>
          <w:bCs/>
          <w:sz w:val="28"/>
          <w:szCs w:val="28"/>
        </w:rPr>
        <w:t>topics/</w:t>
      </w:r>
      <w:r w:rsidR="00B333D8" w:rsidRPr="00341924">
        <w:rPr>
          <w:rFonts w:ascii="IBM Plex Sans" w:eastAsia="Times New Roman" w:hAnsi="IBM Plex Sans"/>
          <w:b/>
          <w:bCs/>
          <w:sz w:val="28"/>
          <w:szCs w:val="28"/>
        </w:rPr>
        <w:t>solutions</w:t>
      </w:r>
      <w:r w:rsidR="004E67E2" w:rsidRPr="00341924">
        <w:rPr>
          <w:rFonts w:ascii="IBM Plex Sans" w:eastAsia="Times New Roman" w:hAnsi="IBM Plex Sans"/>
          <w:b/>
          <w:bCs/>
          <w:sz w:val="28"/>
          <w:szCs w:val="28"/>
        </w:rPr>
        <w:t xml:space="preserve"> </w:t>
      </w:r>
    </w:p>
    <w:p w14:paraId="7E8D1833" w14:textId="21E32CCD" w:rsidR="00FD6B1A" w:rsidRPr="00EE3493" w:rsidRDefault="00AA768A" w:rsidP="00EE3493">
      <w:pPr>
        <w:pStyle w:val="Heading2"/>
        <w:spacing w:before="120" w:after="120" w:line="240" w:lineRule="auto"/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</w:pPr>
      <w:r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>Preamble</w:t>
      </w:r>
    </w:p>
    <w:p w14:paraId="508167C5" w14:textId="76C50393" w:rsidR="002C6051" w:rsidRPr="002C6051" w:rsidRDefault="002C6051" w:rsidP="002C6051">
      <w:pPr>
        <w:rPr>
          <w:rFonts w:ascii="IBM Plex Sans" w:hAnsi="IBM Plex Sans" w:cstheme="minorHAnsi"/>
          <w:sz w:val="24"/>
          <w:szCs w:val="24"/>
        </w:rPr>
      </w:pPr>
      <w:r w:rsidRPr="002C6051">
        <w:rPr>
          <w:rFonts w:ascii="IBM Plex Sans" w:hAnsi="IBM Plex Sans" w:cstheme="minorHAnsi"/>
          <w:sz w:val="24"/>
          <w:szCs w:val="24"/>
        </w:rPr>
        <w:t xml:space="preserve">This document summarizes </w:t>
      </w:r>
      <w:r w:rsidR="00FA08D3">
        <w:rPr>
          <w:rFonts w:ascii="IBM Plex Sans" w:hAnsi="IBM Plex Sans" w:cstheme="minorHAnsi"/>
          <w:sz w:val="24"/>
          <w:szCs w:val="24"/>
        </w:rPr>
        <w:t>topics</w:t>
      </w:r>
      <w:r w:rsidR="00B333D8">
        <w:rPr>
          <w:rFonts w:ascii="IBM Plex Sans" w:hAnsi="IBM Plex Sans" w:cstheme="minorHAnsi"/>
          <w:sz w:val="24"/>
          <w:szCs w:val="24"/>
        </w:rPr>
        <w:t xml:space="preserve"> and solutions </w:t>
      </w:r>
      <w:r w:rsidRPr="002C6051">
        <w:rPr>
          <w:rFonts w:ascii="IBM Plex Sans" w:hAnsi="IBM Plex Sans" w:cstheme="minorHAnsi"/>
          <w:sz w:val="24"/>
          <w:szCs w:val="24"/>
        </w:rPr>
        <w:t>that have been identified in ongoing consultations between February-April 2022. The consultations so far conducted include written submissions, a dedicated session with York’s Community Safety Council, an online education session</w:t>
      </w:r>
      <w:r w:rsidR="00C67F90">
        <w:rPr>
          <w:rFonts w:ascii="IBM Plex Sans" w:hAnsi="IBM Plex Sans" w:cstheme="minorHAnsi"/>
          <w:sz w:val="24"/>
          <w:szCs w:val="24"/>
        </w:rPr>
        <w:t xml:space="preserve">— attended by York community </w:t>
      </w:r>
      <w:r w:rsidR="00216951">
        <w:rPr>
          <w:rFonts w:ascii="IBM Plex Sans" w:hAnsi="IBM Plex Sans" w:cstheme="minorHAnsi"/>
          <w:sz w:val="24"/>
          <w:szCs w:val="24"/>
        </w:rPr>
        <w:t xml:space="preserve">members </w:t>
      </w:r>
      <w:r w:rsidR="00C67F90">
        <w:rPr>
          <w:rFonts w:ascii="IBM Plex Sans" w:hAnsi="IBM Plex Sans" w:cstheme="minorHAnsi"/>
          <w:sz w:val="24"/>
          <w:szCs w:val="24"/>
        </w:rPr>
        <w:t xml:space="preserve">as well as </w:t>
      </w:r>
      <w:r w:rsidR="00B47790">
        <w:rPr>
          <w:rFonts w:ascii="IBM Plex Sans" w:hAnsi="IBM Plex Sans" w:cstheme="minorHAnsi"/>
          <w:sz w:val="24"/>
          <w:szCs w:val="24"/>
        </w:rPr>
        <w:t>other post-secondary institutions</w:t>
      </w:r>
      <w:r w:rsidR="00767883">
        <w:rPr>
          <w:rFonts w:ascii="IBM Plex Sans" w:hAnsi="IBM Plex Sans" w:cstheme="minorHAnsi"/>
          <w:sz w:val="24"/>
          <w:szCs w:val="24"/>
        </w:rPr>
        <w:t xml:space="preserve">, </w:t>
      </w:r>
      <w:r w:rsidRPr="002C6051">
        <w:rPr>
          <w:rFonts w:ascii="IBM Plex Sans" w:hAnsi="IBM Plex Sans" w:cstheme="minorHAnsi"/>
          <w:sz w:val="24"/>
          <w:szCs w:val="24"/>
        </w:rPr>
        <w:t xml:space="preserve">two </w:t>
      </w:r>
      <w:r w:rsidR="00767883">
        <w:rPr>
          <w:rFonts w:ascii="IBM Plex Sans" w:hAnsi="IBM Plex Sans" w:cstheme="minorHAnsi"/>
          <w:sz w:val="24"/>
          <w:szCs w:val="24"/>
        </w:rPr>
        <w:t xml:space="preserve">community </w:t>
      </w:r>
      <w:r w:rsidRPr="002C6051">
        <w:rPr>
          <w:rFonts w:ascii="IBM Plex Sans" w:hAnsi="IBM Plex Sans" w:cstheme="minorHAnsi"/>
          <w:sz w:val="24"/>
          <w:szCs w:val="24"/>
        </w:rPr>
        <w:t xml:space="preserve">online town halls, meetings and group discussions with </w:t>
      </w:r>
      <w:r w:rsidR="00F52C93">
        <w:rPr>
          <w:rFonts w:ascii="IBM Plex Sans" w:hAnsi="IBM Plex Sans" w:cstheme="minorHAnsi"/>
          <w:sz w:val="24"/>
          <w:szCs w:val="24"/>
        </w:rPr>
        <w:t xml:space="preserve">York </w:t>
      </w:r>
      <w:r w:rsidRPr="002C6051">
        <w:rPr>
          <w:rFonts w:ascii="IBM Plex Sans" w:hAnsi="IBM Plex Sans" w:cstheme="minorHAnsi"/>
          <w:sz w:val="24"/>
          <w:szCs w:val="24"/>
        </w:rPr>
        <w:t xml:space="preserve">students, </w:t>
      </w:r>
      <w:r w:rsidR="00CF3FA3" w:rsidRPr="002C6051">
        <w:rPr>
          <w:rFonts w:ascii="IBM Plex Sans" w:hAnsi="IBM Plex Sans" w:cstheme="minorHAnsi"/>
          <w:sz w:val="24"/>
          <w:szCs w:val="24"/>
        </w:rPr>
        <w:t>faculty,</w:t>
      </w:r>
      <w:r w:rsidRPr="002C6051">
        <w:rPr>
          <w:rFonts w:ascii="IBM Plex Sans" w:hAnsi="IBM Plex Sans" w:cstheme="minorHAnsi"/>
          <w:sz w:val="24"/>
          <w:szCs w:val="24"/>
        </w:rPr>
        <w:t xml:space="preserve"> and staff</w:t>
      </w:r>
      <w:r w:rsidR="00F52C93">
        <w:rPr>
          <w:rFonts w:ascii="IBM Plex Sans" w:hAnsi="IBM Plex Sans" w:cstheme="minorHAnsi"/>
          <w:sz w:val="24"/>
          <w:szCs w:val="24"/>
        </w:rPr>
        <w:t>.</w:t>
      </w:r>
      <w:r w:rsidRPr="002C6051">
        <w:rPr>
          <w:rFonts w:ascii="IBM Plex Sans" w:hAnsi="IBM Plex Sans" w:cstheme="minorHAnsi"/>
          <w:sz w:val="24"/>
          <w:szCs w:val="24"/>
        </w:rPr>
        <w:t xml:space="preserve"> Written submissions, meetings, and focus groups </w:t>
      </w:r>
      <w:r w:rsidR="00342B91">
        <w:rPr>
          <w:rFonts w:ascii="IBM Plex Sans" w:hAnsi="IBM Plex Sans" w:cstheme="minorHAnsi"/>
          <w:sz w:val="24"/>
          <w:szCs w:val="24"/>
        </w:rPr>
        <w:t xml:space="preserve">are </w:t>
      </w:r>
      <w:r w:rsidRPr="002C6051">
        <w:rPr>
          <w:rFonts w:ascii="IBM Plex Sans" w:hAnsi="IBM Plex Sans" w:cstheme="minorHAnsi"/>
          <w:sz w:val="24"/>
          <w:szCs w:val="24"/>
        </w:rPr>
        <w:t xml:space="preserve">still underway with many groups still to be consulted. Consultations will continue until the summer. It is important to recognize that the issues and </w:t>
      </w:r>
      <w:r w:rsidR="00EC5C5F">
        <w:rPr>
          <w:rFonts w:ascii="IBM Plex Sans" w:hAnsi="IBM Plex Sans" w:cstheme="minorHAnsi"/>
          <w:sz w:val="24"/>
          <w:szCs w:val="24"/>
        </w:rPr>
        <w:t>solutions</w:t>
      </w:r>
      <w:r w:rsidRPr="002C6051">
        <w:rPr>
          <w:rFonts w:ascii="IBM Plex Sans" w:hAnsi="IBM Plex Sans" w:cstheme="minorHAnsi"/>
          <w:sz w:val="24"/>
          <w:szCs w:val="24"/>
        </w:rPr>
        <w:t xml:space="preserve"> identified are preliminary and require further analysis and identification of detailed options. The solutions presented are driven by the community and are </w:t>
      </w:r>
      <w:r w:rsidR="00342B91">
        <w:rPr>
          <w:rFonts w:ascii="IBM Plex Sans" w:hAnsi="IBM Plex Sans" w:cstheme="minorHAnsi"/>
          <w:sz w:val="24"/>
          <w:szCs w:val="24"/>
        </w:rPr>
        <w:t xml:space="preserve">also </w:t>
      </w:r>
      <w:r w:rsidRPr="002C6051">
        <w:rPr>
          <w:rFonts w:ascii="IBM Plex Sans" w:hAnsi="IBM Plex Sans" w:cstheme="minorHAnsi"/>
          <w:sz w:val="24"/>
          <w:szCs w:val="24"/>
        </w:rPr>
        <w:t xml:space="preserve">anchored in best practice research and jurisdictional analysis. </w:t>
      </w:r>
    </w:p>
    <w:p w14:paraId="0FAAF8F8" w14:textId="6C0588FA" w:rsidR="002C6051" w:rsidRPr="002C6051" w:rsidRDefault="002C6051" w:rsidP="002C6051">
      <w:pPr>
        <w:rPr>
          <w:rFonts w:ascii="IBM Plex Sans" w:hAnsi="IBM Plex Sans" w:cstheme="minorHAnsi"/>
          <w:sz w:val="24"/>
          <w:szCs w:val="24"/>
        </w:rPr>
      </w:pPr>
      <w:r w:rsidRPr="002C6051">
        <w:rPr>
          <w:rFonts w:ascii="IBM Plex Sans" w:hAnsi="IBM Plex Sans" w:cstheme="minorHAnsi"/>
          <w:sz w:val="24"/>
          <w:szCs w:val="24"/>
        </w:rPr>
        <w:t xml:space="preserve">This document is intended to support the </w:t>
      </w:r>
      <w:r w:rsidR="00146523">
        <w:rPr>
          <w:rFonts w:ascii="IBM Plex Sans" w:hAnsi="IBM Plex Sans" w:cstheme="minorHAnsi"/>
          <w:sz w:val="24"/>
          <w:szCs w:val="24"/>
        </w:rPr>
        <w:t xml:space="preserve">iterative </w:t>
      </w:r>
      <w:r w:rsidRPr="002C6051">
        <w:rPr>
          <w:rFonts w:ascii="IBM Plex Sans" w:hAnsi="IBM Plex Sans" w:cstheme="minorHAnsi"/>
          <w:sz w:val="24"/>
          <w:szCs w:val="24"/>
        </w:rPr>
        <w:t xml:space="preserve">consultation process and not </w:t>
      </w:r>
      <w:r w:rsidR="00D15FCC">
        <w:rPr>
          <w:rFonts w:ascii="IBM Plex Sans" w:hAnsi="IBM Plex Sans" w:cstheme="minorHAnsi"/>
          <w:sz w:val="24"/>
          <w:szCs w:val="24"/>
        </w:rPr>
        <w:t xml:space="preserve">meant </w:t>
      </w:r>
      <w:r w:rsidRPr="002C6051">
        <w:rPr>
          <w:rFonts w:ascii="IBM Plex Sans" w:hAnsi="IBM Plex Sans" w:cstheme="minorHAnsi"/>
          <w:sz w:val="24"/>
          <w:szCs w:val="24"/>
        </w:rPr>
        <w:t xml:space="preserve">to affirm conclusions. Accordingly, feedback will be received on these </w:t>
      </w:r>
      <w:r w:rsidR="00553DDA">
        <w:rPr>
          <w:rFonts w:ascii="IBM Plex Sans" w:hAnsi="IBM Plex Sans" w:cstheme="minorHAnsi"/>
          <w:sz w:val="24"/>
          <w:szCs w:val="24"/>
        </w:rPr>
        <w:t>topics/</w:t>
      </w:r>
      <w:r w:rsidR="00EC5C5F">
        <w:rPr>
          <w:rFonts w:ascii="IBM Plex Sans" w:hAnsi="IBM Plex Sans" w:cstheme="minorHAnsi"/>
          <w:sz w:val="24"/>
          <w:szCs w:val="24"/>
        </w:rPr>
        <w:t>issues</w:t>
      </w:r>
      <w:r w:rsidRPr="002C6051">
        <w:rPr>
          <w:rFonts w:ascii="IBM Plex Sans" w:hAnsi="IBM Plex Sans" w:cstheme="minorHAnsi"/>
          <w:sz w:val="24"/>
          <w:szCs w:val="24"/>
        </w:rPr>
        <w:t xml:space="preserve"> and an updated document will be available to the</w:t>
      </w:r>
      <w:r w:rsidR="00AA3066">
        <w:rPr>
          <w:rFonts w:ascii="IBM Plex Sans" w:hAnsi="IBM Plex Sans" w:cstheme="minorHAnsi"/>
          <w:sz w:val="24"/>
          <w:szCs w:val="24"/>
        </w:rPr>
        <w:t xml:space="preserve">  </w:t>
      </w:r>
      <w:r w:rsidRPr="002C6051">
        <w:rPr>
          <w:rFonts w:ascii="IBM Plex Sans" w:hAnsi="IBM Plex Sans" w:cstheme="minorHAnsi"/>
          <w:sz w:val="24"/>
          <w:szCs w:val="24"/>
        </w:rPr>
        <w:t xml:space="preserve"> community</w:t>
      </w:r>
      <w:r w:rsidR="0093237F">
        <w:rPr>
          <w:rFonts w:ascii="IBM Plex Sans" w:hAnsi="IBM Plex Sans" w:cstheme="minorHAnsi"/>
          <w:sz w:val="24"/>
          <w:szCs w:val="24"/>
        </w:rPr>
        <w:t xml:space="preserve"> in late summer</w:t>
      </w:r>
      <w:r w:rsidR="00CC7429">
        <w:rPr>
          <w:rFonts w:ascii="IBM Plex Sans" w:hAnsi="IBM Plex Sans" w:cstheme="minorHAnsi"/>
          <w:sz w:val="24"/>
          <w:szCs w:val="24"/>
        </w:rPr>
        <w:t xml:space="preserve">. </w:t>
      </w:r>
      <w:r w:rsidR="0043656D">
        <w:rPr>
          <w:rFonts w:ascii="IBM Plex Sans" w:hAnsi="IBM Plex Sans" w:cstheme="minorHAnsi"/>
          <w:sz w:val="24"/>
          <w:szCs w:val="24"/>
        </w:rPr>
        <w:t>Community f</w:t>
      </w:r>
      <w:r w:rsidR="00EE0E26">
        <w:rPr>
          <w:rFonts w:ascii="IBM Plex Sans" w:hAnsi="IBM Plex Sans" w:cstheme="minorHAnsi"/>
          <w:sz w:val="24"/>
          <w:szCs w:val="24"/>
        </w:rPr>
        <w:t xml:space="preserve">eedback </w:t>
      </w:r>
      <w:r w:rsidR="00CB2DCB">
        <w:rPr>
          <w:rFonts w:ascii="IBM Plex Sans" w:hAnsi="IBM Plex Sans" w:cstheme="minorHAnsi"/>
          <w:sz w:val="24"/>
          <w:szCs w:val="24"/>
        </w:rPr>
        <w:t xml:space="preserve">on the updated document </w:t>
      </w:r>
      <w:r w:rsidR="00EE0E26">
        <w:rPr>
          <w:rFonts w:ascii="IBM Plex Sans" w:hAnsi="IBM Plex Sans" w:cstheme="minorHAnsi"/>
          <w:sz w:val="24"/>
          <w:szCs w:val="24"/>
        </w:rPr>
        <w:t>will be solicited</w:t>
      </w:r>
      <w:r w:rsidR="00CB2DCB">
        <w:rPr>
          <w:rFonts w:ascii="IBM Plex Sans" w:hAnsi="IBM Plex Sans" w:cstheme="minorHAnsi"/>
          <w:sz w:val="24"/>
          <w:szCs w:val="24"/>
        </w:rPr>
        <w:t xml:space="preserve">, </w:t>
      </w:r>
      <w:r w:rsidR="00525AF7">
        <w:rPr>
          <w:rFonts w:ascii="IBM Plex Sans" w:hAnsi="IBM Plex Sans" w:cstheme="minorHAnsi"/>
          <w:sz w:val="24"/>
          <w:szCs w:val="24"/>
        </w:rPr>
        <w:t>and that input will help to inform the final report.</w:t>
      </w:r>
      <w:r w:rsidRPr="002C6051">
        <w:rPr>
          <w:rFonts w:ascii="IBM Plex Sans" w:hAnsi="IBM Plex Sans" w:cstheme="minorHAnsi"/>
          <w:sz w:val="24"/>
          <w:szCs w:val="24"/>
        </w:rPr>
        <w:t xml:space="preserve"> </w:t>
      </w:r>
    </w:p>
    <w:p w14:paraId="7B8C88B3" w14:textId="34134AD3" w:rsidR="007B2E1B" w:rsidRPr="00EE3493" w:rsidRDefault="002C6051" w:rsidP="007B2E1B">
      <w:pPr>
        <w:pStyle w:val="Heading2"/>
        <w:spacing w:before="120" w:after="120" w:line="240" w:lineRule="auto"/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</w:pPr>
      <w:r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 xml:space="preserve">key </w:t>
      </w:r>
      <w:r w:rsidR="0033749C"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>questions for discussion</w:t>
      </w:r>
      <w:r w:rsidR="006B7ECD"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 xml:space="preserve"> on emerging t</w:t>
      </w:r>
      <w:r w:rsidR="003B5E3A"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>opics/solutions</w:t>
      </w:r>
    </w:p>
    <w:p w14:paraId="038C9601" w14:textId="4ED6A6E3" w:rsidR="00683B38" w:rsidRPr="00683B38" w:rsidRDefault="00683B38" w:rsidP="00E46417">
      <w:pPr>
        <w:pStyle w:val="ListParagraph"/>
        <w:numPr>
          <w:ilvl w:val="0"/>
          <w:numId w:val="4"/>
        </w:numPr>
        <w:spacing w:before="0" w:after="160" w:line="259" w:lineRule="auto"/>
        <w:rPr>
          <w:rFonts w:ascii="IBM Plex Sans" w:hAnsi="IBM Plex Sans" w:cstheme="minorHAnsi"/>
          <w:sz w:val="24"/>
          <w:szCs w:val="24"/>
        </w:rPr>
      </w:pPr>
      <w:r w:rsidRPr="00683B38">
        <w:rPr>
          <w:rFonts w:ascii="IBM Plex Sans" w:hAnsi="IBM Plex Sans" w:cstheme="minorHAnsi"/>
          <w:sz w:val="24"/>
          <w:szCs w:val="24"/>
        </w:rPr>
        <w:t xml:space="preserve">Any identified </w:t>
      </w:r>
      <w:r w:rsidR="00EC5C5F">
        <w:rPr>
          <w:rFonts w:ascii="IBM Plex Sans" w:hAnsi="IBM Plex Sans" w:cstheme="minorHAnsi"/>
          <w:sz w:val="24"/>
          <w:szCs w:val="24"/>
        </w:rPr>
        <w:t>topics</w:t>
      </w:r>
      <w:r w:rsidRPr="00683B38">
        <w:rPr>
          <w:rFonts w:ascii="IBM Plex Sans" w:hAnsi="IBM Plex Sans" w:cstheme="minorHAnsi"/>
          <w:sz w:val="24"/>
          <w:szCs w:val="24"/>
        </w:rPr>
        <w:t xml:space="preserve"> and</w:t>
      </w:r>
      <w:r w:rsidR="00B333D8">
        <w:rPr>
          <w:rFonts w:ascii="IBM Plex Sans" w:hAnsi="IBM Plex Sans" w:cstheme="minorHAnsi"/>
          <w:sz w:val="24"/>
          <w:szCs w:val="24"/>
        </w:rPr>
        <w:t>/or</w:t>
      </w:r>
      <w:r w:rsidRPr="00683B38">
        <w:rPr>
          <w:rFonts w:ascii="IBM Plex Sans" w:hAnsi="IBM Plex Sans" w:cstheme="minorHAnsi"/>
          <w:sz w:val="24"/>
          <w:szCs w:val="24"/>
        </w:rPr>
        <w:t xml:space="preserve"> possible </w:t>
      </w:r>
      <w:r w:rsidR="00EC5C5F">
        <w:rPr>
          <w:rFonts w:ascii="IBM Plex Sans" w:hAnsi="IBM Plex Sans" w:cstheme="minorHAnsi"/>
          <w:sz w:val="24"/>
          <w:szCs w:val="24"/>
        </w:rPr>
        <w:t>solutions</w:t>
      </w:r>
      <w:r w:rsidRPr="00683B38">
        <w:rPr>
          <w:rFonts w:ascii="IBM Plex Sans" w:hAnsi="IBM Plex Sans" w:cstheme="minorHAnsi"/>
          <w:sz w:val="24"/>
          <w:szCs w:val="24"/>
        </w:rPr>
        <w:t xml:space="preserve"> that you have questions or concerns about?</w:t>
      </w:r>
    </w:p>
    <w:p w14:paraId="4363584A" w14:textId="194CC363" w:rsidR="00683B38" w:rsidRPr="00683B38" w:rsidRDefault="00683B38" w:rsidP="00E46417">
      <w:pPr>
        <w:pStyle w:val="ListParagraph"/>
        <w:numPr>
          <w:ilvl w:val="0"/>
          <w:numId w:val="4"/>
        </w:numPr>
        <w:spacing w:before="0" w:after="160" w:line="259" w:lineRule="auto"/>
        <w:rPr>
          <w:rFonts w:ascii="IBM Plex Sans" w:hAnsi="IBM Plex Sans" w:cstheme="minorHAnsi"/>
          <w:sz w:val="24"/>
          <w:szCs w:val="24"/>
        </w:rPr>
      </w:pPr>
      <w:r w:rsidRPr="00683B38">
        <w:rPr>
          <w:rFonts w:ascii="IBM Plex Sans" w:hAnsi="IBM Plex Sans" w:cstheme="minorHAnsi"/>
          <w:sz w:val="24"/>
          <w:szCs w:val="24"/>
        </w:rPr>
        <w:t xml:space="preserve">Any identified </w:t>
      </w:r>
      <w:r w:rsidR="00EC5C5F">
        <w:rPr>
          <w:rFonts w:ascii="IBM Plex Sans" w:hAnsi="IBM Plex Sans" w:cstheme="minorHAnsi"/>
          <w:sz w:val="24"/>
          <w:szCs w:val="24"/>
        </w:rPr>
        <w:t>topics</w:t>
      </w:r>
      <w:r w:rsidRPr="00683B38">
        <w:rPr>
          <w:rFonts w:ascii="IBM Plex Sans" w:hAnsi="IBM Plex Sans" w:cstheme="minorHAnsi"/>
          <w:sz w:val="24"/>
          <w:szCs w:val="24"/>
        </w:rPr>
        <w:t xml:space="preserve"> and/or possible </w:t>
      </w:r>
      <w:r w:rsidR="00EC5C5F">
        <w:rPr>
          <w:rFonts w:ascii="IBM Plex Sans" w:hAnsi="IBM Plex Sans" w:cstheme="minorHAnsi"/>
          <w:sz w:val="24"/>
          <w:szCs w:val="24"/>
        </w:rPr>
        <w:t>solutions</w:t>
      </w:r>
      <w:r w:rsidRPr="00683B38">
        <w:rPr>
          <w:rFonts w:ascii="IBM Plex Sans" w:hAnsi="IBM Plex Sans" w:cstheme="minorHAnsi"/>
          <w:sz w:val="24"/>
          <w:szCs w:val="24"/>
        </w:rPr>
        <w:t xml:space="preserve"> that you would like to comment on? </w:t>
      </w:r>
    </w:p>
    <w:p w14:paraId="553EE400" w14:textId="4C526A1D" w:rsidR="00683B38" w:rsidRDefault="00683B38" w:rsidP="00E46417">
      <w:pPr>
        <w:pStyle w:val="ListParagraph"/>
        <w:numPr>
          <w:ilvl w:val="0"/>
          <w:numId w:val="4"/>
        </w:numPr>
        <w:spacing w:before="0" w:after="0" w:line="259" w:lineRule="auto"/>
        <w:rPr>
          <w:rFonts w:ascii="IBM Plex Sans" w:hAnsi="IBM Plex Sans" w:cstheme="minorHAnsi"/>
          <w:sz w:val="24"/>
          <w:szCs w:val="24"/>
        </w:rPr>
      </w:pPr>
      <w:r w:rsidRPr="00683B38">
        <w:rPr>
          <w:rFonts w:ascii="IBM Plex Sans" w:hAnsi="IBM Plex Sans" w:cstheme="minorHAnsi"/>
          <w:sz w:val="24"/>
          <w:szCs w:val="24"/>
        </w:rPr>
        <w:t xml:space="preserve">Any possible </w:t>
      </w:r>
      <w:r w:rsidR="00EC5C5F">
        <w:rPr>
          <w:rFonts w:ascii="IBM Plex Sans" w:hAnsi="IBM Plex Sans" w:cstheme="minorHAnsi"/>
          <w:sz w:val="24"/>
          <w:szCs w:val="24"/>
        </w:rPr>
        <w:t>topics</w:t>
      </w:r>
      <w:r w:rsidRPr="00683B38">
        <w:rPr>
          <w:rFonts w:ascii="IBM Plex Sans" w:hAnsi="IBM Plex Sans" w:cstheme="minorHAnsi"/>
          <w:sz w:val="24"/>
          <w:szCs w:val="24"/>
        </w:rPr>
        <w:t xml:space="preserve"> and</w:t>
      </w:r>
      <w:r w:rsidR="00B333D8">
        <w:rPr>
          <w:rFonts w:ascii="IBM Plex Sans" w:hAnsi="IBM Plex Sans" w:cstheme="minorHAnsi"/>
          <w:sz w:val="24"/>
          <w:szCs w:val="24"/>
        </w:rPr>
        <w:t>/or</w:t>
      </w:r>
      <w:r w:rsidRPr="00683B38">
        <w:rPr>
          <w:rFonts w:ascii="IBM Plex Sans" w:hAnsi="IBM Plex Sans" w:cstheme="minorHAnsi"/>
          <w:sz w:val="24"/>
          <w:szCs w:val="24"/>
        </w:rPr>
        <w:t xml:space="preserve"> </w:t>
      </w:r>
      <w:r w:rsidR="00EC5C5F">
        <w:rPr>
          <w:rFonts w:ascii="IBM Plex Sans" w:hAnsi="IBM Plex Sans" w:cstheme="minorHAnsi"/>
          <w:sz w:val="24"/>
          <w:szCs w:val="24"/>
        </w:rPr>
        <w:t xml:space="preserve">solutions </w:t>
      </w:r>
      <w:r w:rsidRPr="00683B38">
        <w:rPr>
          <w:rFonts w:ascii="IBM Plex Sans" w:hAnsi="IBM Plex Sans" w:cstheme="minorHAnsi"/>
          <w:sz w:val="24"/>
          <w:szCs w:val="24"/>
        </w:rPr>
        <w:t>that are missing?</w:t>
      </w:r>
    </w:p>
    <w:p w14:paraId="10BDA6E4" w14:textId="56B82FD3" w:rsidR="00EA7402" w:rsidRDefault="00EA7402">
      <w:pPr>
        <w:rPr>
          <w:rFonts w:ascii="IBM Plex Sans" w:hAnsi="IBM Plex Sans" w:cstheme="minorHAnsi"/>
          <w:sz w:val="24"/>
          <w:szCs w:val="24"/>
        </w:rPr>
      </w:pPr>
      <w:r>
        <w:rPr>
          <w:rFonts w:ascii="IBM Plex Sans" w:hAnsi="IBM Plex Sans" w:cstheme="minorHAnsi"/>
          <w:sz w:val="24"/>
          <w:szCs w:val="24"/>
        </w:rPr>
        <w:br w:type="page"/>
      </w:r>
    </w:p>
    <w:p w14:paraId="37821438" w14:textId="64ACD973" w:rsidR="00FD6B1A" w:rsidRPr="00EE3493" w:rsidRDefault="00A81C2A" w:rsidP="00D43D19">
      <w:pPr>
        <w:pStyle w:val="Heading2"/>
        <w:spacing w:before="0" w:line="240" w:lineRule="auto"/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</w:pPr>
      <w:r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lastRenderedPageBreak/>
        <w:t xml:space="preserve">three overarching </w:t>
      </w:r>
      <w:r w:rsidR="00553DDA"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>Topic</w:t>
      </w:r>
      <w:r w:rsidR="00EC5C5F"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>s</w:t>
      </w:r>
      <w:r w:rsidR="00553DDA"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 xml:space="preserve"> </w:t>
      </w:r>
      <w:r>
        <w:rPr>
          <w:rFonts w:ascii="IBM Plex Sans" w:eastAsia="Times New Roman" w:hAnsi="IBM Plex Sans"/>
          <w:b/>
          <w:bCs/>
          <w:color w:val="404040" w:themeColor="text1" w:themeTint="BF"/>
          <w:sz w:val="24"/>
          <w:szCs w:val="24"/>
        </w:rPr>
        <w:t>have emerged to date</w:t>
      </w:r>
    </w:p>
    <w:p w14:paraId="431EA224" w14:textId="5663EECD" w:rsidR="00AE2A73" w:rsidRPr="00CA511B" w:rsidRDefault="00E1152B" w:rsidP="00E46417">
      <w:pPr>
        <w:pStyle w:val="ListParagraph"/>
        <w:numPr>
          <w:ilvl w:val="0"/>
          <w:numId w:val="8"/>
        </w:numPr>
        <w:spacing w:before="0" w:after="160" w:line="259" w:lineRule="auto"/>
        <w:rPr>
          <w:rFonts w:ascii="IBM Plex Sans" w:hAnsi="IBM Plex Sans"/>
          <w:b/>
          <w:bCs/>
          <w:color w:val="C00000"/>
          <w:sz w:val="24"/>
          <w:szCs w:val="24"/>
        </w:rPr>
      </w:pPr>
      <w:r>
        <w:rPr>
          <w:rFonts w:ascii="IBM Plex Sans" w:hAnsi="IBM Plex Sans"/>
          <w:b/>
          <w:bCs/>
          <w:color w:val="C00000"/>
          <w:sz w:val="24"/>
          <w:szCs w:val="24"/>
        </w:rPr>
        <w:t>Exis</w:t>
      </w:r>
      <w:r w:rsidR="00235781">
        <w:rPr>
          <w:rFonts w:ascii="IBM Plex Sans" w:hAnsi="IBM Plex Sans"/>
          <w:b/>
          <w:bCs/>
          <w:color w:val="C00000"/>
          <w:sz w:val="24"/>
          <w:szCs w:val="24"/>
        </w:rPr>
        <w:t xml:space="preserve">ting </w:t>
      </w:r>
      <w:r w:rsidR="00DB3156">
        <w:rPr>
          <w:rFonts w:ascii="IBM Plex Sans" w:hAnsi="IBM Plex Sans"/>
          <w:b/>
          <w:bCs/>
          <w:color w:val="C00000"/>
          <w:sz w:val="24"/>
          <w:szCs w:val="24"/>
        </w:rPr>
        <w:t>p</w:t>
      </w:r>
      <w:r w:rsidR="00235781">
        <w:rPr>
          <w:rFonts w:ascii="IBM Plex Sans" w:hAnsi="IBM Plex Sans"/>
          <w:b/>
          <w:bCs/>
          <w:color w:val="C00000"/>
          <w:sz w:val="24"/>
          <w:szCs w:val="24"/>
        </w:rPr>
        <w:t>ractices</w:t>
      </w:r>
      <w:r w:rsidR="00783E1B">
        <w:rPr>
          <w:rFonts w:ascii="IBM Plex Sans" w:hAnsi="IBM Plex Sans"/>
          <w:b/>
          <w:bCs/>
          <w:color w:val="C00000"/>
          <w:sz w:val="24"/>
          <w:szCs w:val="24"/>
        </w:rPr>
        <w:t xml:space="preserve">, </w:t>
      </w:r>
      <w:proofErr w:type="gramStart"/>
      <w:r w:rsidR="00DB3156">
        <w:rPr>
          <w:rFonts w:ascii="IBM Plex Sans" w:hAnsi="IBM Plex Sans"/>
          <w:b/>
          <w:bCs/>
          <w:color w:val="C00000"/>
          <w:sz w:val="24"/>
          <w:szCs w:val="24"/>
        </w:rPr>
        <w:t>s</w:t>
      </w:r>
      <w:r w:rsidR="00235781">
        <w:rPr>
          <w:rFonts w:ascii="IBM Plex Sans" w:hAnsi="IBM Plex Sans"/>
          <w:b/>
          <w:bCs/>
          <w:color w:val="C00000"/>
          <w:sz w:val="24"/>
          <w:szCs w:val="24"/>
        </w:rPr>
        <w:t>tructures</w:t>
      </w:r>
      <w:proofErr w:type="gramEnd"/>
      <w:r w:rsidR="00783E1B">
        <w:rPr>
          <w:rFonts w:ascii="IBM Plex Sans" w:hAnsi="IBM Plex Sans"/>
          <w:b/>
          <w:bCs/>
          <w:color w:val="C00000"/>
          <w:sz w:val="24"/>
          <w:szCs w:val="24"/>
        </w:rPr>
        <w:t xml:space="preserve"> and </w:t>
      </w:r>
      <w:r w:rsidR="00DB3156">
        <w:rPr>
          <w:rFonts w:ascii="IBM Plex Sans" w:hAnsi="IBM Plex Sans"/>
          <w:b/>
          <w:bCs/>
          <w:color w:val="C00000"/>
          <w:sz w:val="24"/>
          <w:szCs w:val="24"/>
        </w:rPr>
        <w:t>p</w:t>
      </w:r>
      <w:r w:rsidR="00783E1B">
        <w:rPr>
          <w:rFonts w:ascii="IBM Plex Sans" w:hAnsi="IBM Plex Sans"/>
          <w:b/>
          <w:bCs/>
          <w:color w:val="C00000"/>
          <w:sz w:val="24"/>
          <w:szCs w:val="24"/>
        </w:rPr>
        <w:t xml:space="preserve">rocedures </w:t>
      </w:r>
      <w:r w:rsidR="00F47D6B">
        <w:rPr>
          <w:rFonts w:ascii="IBM Plex Sans" w:hAnsi="IBM Plex Sans"/>
          <w:b/>
          <w:bCs/>
          <w:color w:val="C00000"/>
          <w:sz w:val="24"/>
          <w:szCs w:val="24"/>
        </w:rPr>
        <w:t>of York</w:t>
      </w:r>
      <w:r w:rsidR="00AE2A73" w:rsidRPr="00CA511B">
        <w:rPr>
          <w:rFonts w:ascii="IBM Plex Sans" w:hAnsi="IBM Plex Sans"/>
          <w:b/>
          <w:bCs/>
          <w:color w:val="C00000"/>
          <w:sz w:val="24"/>
          <w:szCs w:val="24"/>
        </w:rPr>
        <w:t xml:space="preserve"> Security Services</w:t>
      </w:r>
    </w:p>
    <w:p w14:paraId="548382DA" w14:textId="4B7EB16F" w:rsidR="00AE2A73" w:rsidRPr="00DF6283" w:rsidRDefault="006E43F3" w:rsidP="00EA7402">
      <w:pPr>
        <w:pStyle w:val="ListParagraph"/>
        <w:numPr>
          <w:ilvl w:val="0"/>
          <w:numId w:val="6"/>
        </w:numPr>
        <w:spacing w:before="0" w:after="160" w:line="259" w:lineRule="auto"/>
        <w:ind w:right="-284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Issues</w:t>
      </w:r>
      <w:r w:rsidR="00AE2A73"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of structural racial bias in Security </w:t>
      </w:r>
      <w:r w:rsidR="007B0F7D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S</w:t>
      </w:r>
      <w:r w:rsidR="00AE2A73"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ervice activities that produce a security response on a variety of calls for servic</w:t>
      </w:r>
      <w:r w:rsidR="006E3FC9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es, including c</w:t>
      </w:r>
      <w:r w:rsidR="00AE2A73"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all centre rules</w:t>
      </w:r>
      <w:r w:rsidR="006E3FC9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, </w:t>
      </w:r>
      <w:r w:rsidR="00AE2A73"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IDing practices</w:t>
      </w:r>
      <w:r w:rsidR="006E3FC9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and u</w:t>
      </w:r>
      <w:r w:rsidR="00AE2A73"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niforms </w:t>
      </w:r>
      <w:r w:rsidR="006E3FC9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being</w:t>
      </w:r>
      <w:r w:rsidR="00AE2A73" w:rsidRPr="00DF628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triggering</w:t>
      </w:r>
      <w:r w:rsidR="006E3FC9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for some communit</w:t>
      </w:r>
      <w:r w:rsidR="00355664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y members</w:t>
      </w:r>
    </w:p>
    <w:p w14:paraId="543FD1EA" w14:textId="046505DC" w:rsidR="00AE2A73" w:rsidRPr="00D602E2" w:rsidRDefault="00AE2A73" w:rsidP="00E46417">
      <w:pPr>
        <w:pStyle w:val="ListParagraph"/>
        <w:numPr>
          <w:ilvl w:val="0"/>
          <w:numId w:val="6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Mental health crisis response — </w:t>
      </w:r>
      <w:r w:rsidR="00FD7CBD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i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nadequacy of law enforcement/security model of response and </w:t>
      </w:r>
      <w:r w:rsidR="007C5F07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a need for 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more involvement of other types of professionals and services</w:t>
      </w:r>
    </w:p>
    <w:p w14:paraId="2F64ED5A" w14:textId="77777777" w:rsidR="00AE2A73" w:rsidRPr="00D602E2" w:rsidRDefault="00AE2A73" w:rsidP="00E46417">
      <w:pPr>
        <w:pStyle w:val="ListParagraph"/>
        <w:numPr>
          <w:ilvl w:val="0"/>
          <w:numId w:val="6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More coordination of security services with other University departments and services</w:t>
      </w:r>
    </w:p>
    <w:p w14:paraId="4DF26C63" w14:textId="77777777" w:rsidR="00AE2A73" w:rsidRPr="0048526B" w:rsidRDefault="00AE2A73" w:rsidP="00E46417">
      <w:pPr>
        <w:pStyle w:val="ListParagraph"/>
        <w:numPr>
          <w:ilvl w:val="0"/>
          <w:numId w:val="6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Develop more effective relationships with campus communities and groups</w:t>
      </w:r>
    </w:p>
    <w:p w14:paraId="6834F1DF" w14:textId="04A70BC6" w:rsidR="00AE2A73" w:rsidRPr="0048526B" w:rsidRDefault="00AE2A73" w:rsidP="00E46417">
      <w:pPr>
        <w:pStyle w:val="ListParagraph"/>
        <w:numPr>
          <w:ilvl w:val="0"/>
          <w:numId w:val="6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Complaint system — </w:t>
      </w:r>
      <w:r w:rsidR="00FD7CBD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l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ack of clear process</w:t>
      </w:r>
      <w:r w:rsidR="002A2791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; need for greater </w:t>
      </w:r>
      <w:r w:rsidR="006C64F0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i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ndependence and transparency</w:t>
      </w:r>
      <w:r w:rsidR="0057307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; </w:t>
      </w:r>
      <w:r w:rsidR="00ED225D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l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oop back with the community on handling of complaints</w:t>
      </w:r>
      <w:r w:rsidR="00657C5D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and </w:t>
      </w:r>
      <w:r w:rsidR="008D2374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broader </w:t>
      </w:r>
      <w:r w:rsidR="00ED225D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transpare</w:t>
      </w:r>
      <w:r w:rsidR="008D2374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ncy </w:t>
      </w:r>
      <w:r w:rsidR="00107C57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needed in university complaints system</w:t>
      </w:r>
    </w:p>
    <w:p w14:paraId="522FE508" w14:textId="31B7C187" w:rsidR="00AE2A73" w:rsidRPr="00D602E2" w:rsidRDefault="007C01F5" w:rsidP="00E46417">
      <w:pPr>
        <w:pStyle w:val="ListParagraph"/>
        <w:numPr>
          <w:ilvl w:val="0"/>
          <w:numId w:val="6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Lack of</w:t>
      </w:r>
      <w:r w:rsidR="0083258E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, </w:t>
      </w:r>
      <w:r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or p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erceived lack of</w:t>
      </w:r>
      <w:r w:rsidR="00BF0620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, 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campus community </w:t>
      </w:r>
      <w:r w:rsidR="00801FF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demographic </w:t>
      </w:r>
      <w:r w:rsidR="00885624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make-up represented 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in security frontline staff and leadership</w:t>
      </w:r>
    </w:p>
    <w:p w14:paraId="455E270C" w14:textId="685DAA14" w:rsidR="00AE2A73" w:rsidRPr="00D602E2" w:rsidRDefault="00AE2A73" w:rsidP="00E46417">
      <w:pPr>
        <w:pStyle w:val="ListParagraph"/>
        <w:numPr>
          <w:ilvl w:val="0"/>
          <w:numId w:val="6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Ineffective university response to address impacts of homeless people on campus</w:t>
      </w:r>
    </w:p>
    <w:p w14:paraId="480CD8C4" w14:textId="77777777" w:rsidR="00AE2A73" w:rsidRPr="00D602E2" w:rsidRDefault="00AE2A73" w:rsidP="00AE2A73">
      <w:pPr>
        <w:pStyle w:val="ListParagraph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</w:p>
    <w:p w14:paraId="2FE4B623" w14:textId="0316C298" w:rsidR="00AE2A73" w:rsidRPr="00CA511B" w:rsidRDefault="00B13A17" w:rsidP="00E46417">
      <w:pPr>
        <w:pStyle w:val="ListParagraph"/>
        <w:numPr>
          <w:ilvl w:val="0"/>
          <w:numId w:val="8"/>
        </w:numPr>
        <w:spacing w:before="0" w:after="160" w:line="259" w:lineRule="auto"/>
        <w:rPr>
          <w:rFonts w:ascii="IBM Plex Sans" w:hAnsi="IBM Plex Sans"/>
          <w:b/>
          <w:bCs/>
          <w:color w:val="C00000"/>
          <w:sz w:val="24"/>
          <w:szCs w:val="24"/>
        </w:rPr>
      </w:pPr>
      <w:r>
        <w:rPr>
          <w:rFonts w:ascii="IBM Plex Sans" w:hAnsi="IBM Plex Sans"/>
          <w:b/>
          <w:bCs/>
          <w:color w:val="C00000"/>
          <w:sz w:val="24"/>
          <w:szCs w:val="24"/>
        </w:rPr>
        <w:t xml:space="preserve">Overarching EDI </w:t>
      </w:r>
      <w:r w:rsidR="00DB3156">
        <w:rPr>
          <w:rFonts w:ascii="IBM Plex Sans" w:hAnsi="IBM Plex Sans"/>
          <w:b/>
          <w:bCs/>
          <w:color w:val="C00000"/>
          <w:sz w:val="24"/>
          <w:szCs w:val="24"/>
        </w:rPr>
        <w:t>c</w:t>
      </w:r>
      <w:r>
        <w:rPr>
          <w:rFonts w:ascii="IBM Plex Sans" w:hAnsi="IBM Plex Sans"/>
          <w:b/>
          <w:bCs/>
          <w:color w:val="C00000"/>
          <w:sz w:val="24"/>
          <w:szCs w:val="24"/>
        </w:rPr>
        <w:t xml:space="preserve">limate </w:t>
      </w:r>
      <w:r w:rsidR="00786B3B">
        <w:rPr>
          <w:rFonts w:ascii="IBM Plex Sans" w:hAnsi="IBM Plex Sans"/>
          <w:b/>
          <w:bCs/>
          <w:color w:val="C00000"/>
          <w:sz w:val="24"/>
          <w:szCs w:val="24"/>
        </w:rPr>
        <w:t xml:space="preserve">on York’s </w:t>
      </w:r>
      <w:r w:rsidR="00461161">
        <w:rPr>
          <w:rFonts w:ascii="IBM Plex Sans" w:hAnsi="IBM Plex Sans"/>
          <w:b/>
          <w:bCs/>
          <w:color w:val="C00000"/>
          <w:sz w:val="24"/>
          <w:szCs w:val="24"/>
        </w:rPr>
        <w:t>c</w:t>
      </w:r>
      <w:r w:rsidR="0023222D">
        <w:rPr>
          <w:rFonts w:ascii="IBM Plex Sans" w:hAnsi="IBM Plex Sans"/>
          <w:b/>
          <w:bCs/>
          <w:color w:val="C00000"/>
          <w:sz w:val="24"/>
          <w:szCs w:val="24"/>
        </w:rPr>
        <w:t xml:space="preserve">ampuses in </w:t>
      </w:r>
      <w:r w:rsidR="00461161">
        <w:rPr>
          <w:rFonts w:ascii="IBM Plex Sans" w:hAnsi="IBM Plex Sans"/>
          <w:b/>
          <w:bCs/>
          <w:color w:val="C00000"/>
          <w:sz w:val="24"/>
          <w:szCs w:val="24"/>
        </w:rPr>
        <w:t>r</w:t>
      </w:r>
      <w:r w:rsidR="0023222D">
        <w:rPr>
          <w:rFonts w:ascii="IBM Plex Sans" w:hAnsi="IBM Plex Sans"/>
          <w:b/>
          <w:bCs/>
          <w:color w:val="C00000"/>
          <w:sz w:val="24"/>
          <w:szCs w:val="24"/>
        </w:rPr>
        <w:t xml:space="preserve">elation to </w:t>
      </w:r>
      <w:r w:rsidR="00461161">
        <w:rPr>
          <w:rFonts w:ascii="IBM Plex Sans" w:hAnsi="IBM Plex Sans"/>
          <w:b/>
          <w:bCs/>
          <w:color w:val="C00000"/>
          <w:sz w:val="24"/>
          <w:szCs w:val="24"/>
        </w:rPr>
        <w:t>s</w:t>
      </w:r>
      <w:r w:rsidR="00AE2A73" w:rsidRPr="00CA511B">
        <w:rPr>
          <w:rFonts w:ascii="IBM Plex Sans" w:hAnsi="IBM Plex Sans"/>
          <w:b/>
          <w:bCs/>
          <w:color w:val="C00000"/>
          <w:sz w:val="24"/>
          <w:szCs w:val="24"/>
        </w:rPr>
        <w:t xml:space="preserve">ecurity and </w:t>
      </w:r>
      <w:r w:rsidR="00461161">
        <w:rPr>
          <w:rFonts w:ascii="IBM Plex Sans" w:hAnsi="IBM Plex Sans"/>
          <w:b/>
          <w:bCs/>
          <w:color w:val="C00000"/>
          <w:sz w:val="24"/>
          <w:szCs w:val="24"/>
        </w:rPr>
        <w:t>s</w:t>
      </w:r>
      <w:r w:rsidR="00AE2A73" w:rsidRPr="00CA511B">
        <w:rPr>
          <w:rFonts w:ascii="IBM Plex Sans" w:hAnsi="IBM Plex Sans"/>
          <w:b/>
          <w:bCs/>
          <w:color w:val="C00000"/>
          <w:sz w:val="24"/>
          <w:szCs w:val="24"/>
        </w:rPr>
        <w:t xml:space="preserve">afety </w:t>
      </w:r>
    </w:p>
    <w:p w14:paraId="742C3BDF" w14:textId="3DF8CFDD" w:rsidR="00AE2A73" w:rsidRPr="00D602E2" w:rsidRDefault="00801FFB" w:rsidP="00E46417">
      <w:pPr>
        <w:pStyle w:val="ListParagraph"/>
        <w:numPr>
          <w:ilvl w:val="0"/>
          <w:numId w:val="5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E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quity-deserving groups</w:t>
      </w:r>
      <w:r w:rsidR="008B102A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have identified the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need to understand their experiences with discrimination and better appreciate this in planning of security services</w:t>
      </w:r>
      <w:r w:rsidR="002F5F70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, risk assessments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</w:t>
      </w:r>
      <w:r w:rsidR="00750135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and other campus services and programs</w:t>
      </w:r>
    </w:p>
    <w:p w14:paraId="6001CE13" w14:textId="36717E72" w:rsidR="00AE2A73" w:rsidRPr="00D602E2" w:rsidRDefault="00657C5D" w:rsidP="00E46417">
      <w:pPr>
        <w:pStyle w:val="ListParagraph"/>
        <w:numPr>
          <w:ilvl w:val="0"/>
          <w:numId w:val="5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48526B">
        <w:rPr>
          <w:rFonts w:ascii="IBM Plex Sans" w:hAnsi="IBM Plex Sans"/>
          <w:sz w:val="24"/>
          <w:szCs w:val="24"/>
        </w:rPr>
        <w:t>Gender-based</w:t>
      </w:r>
      <w:r w:rsidR="00AE2A73" w:rsidRPr="0048526B">
        <w:rPr>
          <w:rFonts w:ascii="IBM Plex Sans" w:hAnsi="IBM Plex Sans"/>
          <w:sz w:val="24"/>
          <w:szCs w:val="24"/>
        </w:rPr>
        <w:t xml:space="preserve"> safety issues — </w:t>
      </w:r>
      <w:r w:rsidR="002F5F70">
        <w:rPr>
          <w:rFonts w:ascii="IBM Plex Sans" w:hAnsi="IBM Plex Sans"/>
          <w:sz w:val="24"/>
          <w:szCs w:val="24"/>
        </w:rPr>
        <w:t>consideration for the experience of</w:t>
      </w:r>
      <w:r w:rsidR="00AE2A73"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trauma coming from war locations</w:t>
      </w:r>
    </w:p>
    <w:p w14:paraId="404B96AE" w14:textId="256AAC37" w:rsidR="00AE2A73" w:rsidRPr="00D602E2" w:rsidRDefault="00AE2A73" w:rsidP="00E46417">
      <w:pPr>
        <w:pStyle w:val="ListParagraph"/>
        <w:numPr>
          <w:ilvl w:val="0"/>
          <w:numId w:val="5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Homeless population — </w:t>
      </w:r>
      <w:r w:rsidR="00FD7CBD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a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ddressing needs of homeless population on campus </w:t>
      </w:r>
    </w:p>
    <w:p w14:paraId="70021FB7" w14:textId="199761A7" w:rsidR="00AE2A73" w:rsidRPr="00D602E2" w:rsidRDefault="00AE2A73" w:rsidP="00E46417">
      <w:pPr>
        <w:pStyle w:val="ListParagraph"/>
        <w:numPr>
          <w:ilvl w:val="0"/>
          <w:numId w:val="5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Students with precarious immigration status and vulnerability in </w:t>
      </w:r>
      <w:r w:rsidR="0069098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the 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criminal justice system</w:t>
      </w:r>
    </w:p>
    <w:p w14:paraId="1C879D07" w14:textId="77777777" w:rsidR="00AE2A73" w:rsidRPr="00D602E2" w:rsidRDefault="00AE2A73" w:rsidP="00AE2A73">
      <w:pPr>
        <w:pStyle w:val="ListParagraph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</w:p>
    <w:p w14:paraId="199FDE9A" w14:textId="1229528E" w:rsidR="00AE2A73" w:rsidRPr="00CA511B" w:rsidRDefault="00E1548E" w:rsidP="00E46417">
      <w:pPr>
        <w:pStyle w:val="ListParagraph"/>
        <w:numPr>
          <w:ilvl w:val="0"/>
          <w:numId w:val="8"/>
        </w:numPr>
        <w:spacing w:before="0" w:after="160" w:line="259" w:lineRule="auto"/>
        <w:rPr>
          <w:rFonts w:ascii="IBM Plex Sans" w:hAnsi="IBM Plex Sans"/>
          <w:b/>
          <w:bCs/>
          <w:color w:val="C00000"/>
          <w:sz w:val="24"/>
          <w:szCs w:val="24"/>
        </w:rPr>
      </w:pPr>
      <w:r>
        <w:rPr>
          <w:rFonts w:ascii="IBM Plex Sans" w:hAnsi="IBM Plex Sans"/>
          <w:b/>
          <w:bCs/>
          <w:color w:val="C00000"/>
          <w:sz w:val="24"/>
          <w:szCs w:val="24"/>
        </w:rPr>
        <w:t>Recommendation</w:t>
      </w:r>
      <w:r w:rsidR="005E0940">
        <w:rPr>
          <w:rFonts w:ascii="IBM Plex Sans" w:hAnsi="IBM Plex Sans"/>
          <w:b/>
          <w:bCs/>
          <w:color w:val="C00000"/>
          <w:sz w:val="24"/>
          <w:szCs w:val="24"/>
        </w:rPr>
        <w:t>s</w:t>
      </w:r>
      <w:r>
        <w:rPr>
          <w:rFonts w:ascii="IBM Plex Sans" w:hAnsi="IBM Plex Sans"/>
          <w:b/>
          <w:bCs/>
          <w:color w:val="C00000"/>
          <w:sz w:val="24"/>
          <w:szCs w:val="24"/>
        </w:rPr>
        <w:t xml:space="preserve"> </w:t>
      </w:r>
      <w:r w:rsidR="00C9665E">
        <w:rPr>
          <w:rFonts w:ascii="IBM Plex Sans" w:hAnsi="IBM Plex Sans"/>
          <w:b/>
          <w:bCs/>
          <w:color w:val="C00000"/>
          <w:sz w:val="24"/>
          <w:szCs w:val="24"/>
        </w:rPr>
        <w:t xml:space="preserve">from </w:t>
      </w:r>
      <w:r w:rsidR="003E0177">
        <w:rPr>
          <w:rFonts w:ascii="IBM Plex Sans" w:hAnsi="IBM Plex Sans"/>
          <w:b/>
          <w:bCs/>
          <w:color w:val="C00000"/>
          <w:sz w:val="24"/>
          <w:szCs w:val="24"/>
        </w:rPr>
        <w:t xml:space="preserve">the </w:t>
      </w:r>
      <w:r w:rsidR="00361347">
        <w:rPr>
          <w:rFonts w:ascii="IBM Plex Sans" w:hAnsi="IBM Plex Sans"/>
          <w:b/>
          <w:bCs/>
          <w:color w:val="C00000"/>
          <w:sz w:val="24"/>
          <w:szCs w:val="24"/>
        </w:rPr>
        <w:t>c</w:t>
      </w:r>
      <w:r w:rsidR="00A76851">
        <w:rPr>
          <w:rFonts w:ascii="IBM Plex Sans" w:hAnsi="IBM Plex Sans"/>
          <w:b/>
          <w:bCs/>
          <w:color w:val="C00000"/>
          <w:sz w:val="24"/>
          <w:szCs w:val="24"/>
        </w:rPr>
        <w:t>ommunity</w:t>
      </w:r>
      <w:r w:rsidR="00361347">
        <w:rPr>
          <w:rFonts w:ascii="IBM Plex Sans" w:hAnsi="IBM Plex Sans"/>
          <w:b/>
          <w:bCs/>
          <w:color w:val="C00000"/>
          <w:sz w:val="24"/>
          <w:szCs w:val="24"/>
        </w:rPr>
        <w:t xml:space="preserve"> on security response </w:t>
      </w:r>
      <w:r w:rsidR="005E31ED">
        <w:rPr>
          <w:rFonts w:ascii="IBM Plex Sans" w:hAnsi="IBM Plex Sans"/>
          <w:b/>
          <w:bCs/>
          <w:color w:val="C00000"/>
          <w:sz w:val="24"/>
          <w:szCs w:val="24"/>
        </w:rPr>
        <w:t xml:space="preserve">to inform </w:t>
      </w:r>
      <w:r w:rsidR="004B24E9">
        <w:rPr>
          <w:rFonts w:ascii="IBM Plex Sans" w:hAnsi="IBM Plex Sans"/>
          <w:b/>
          <w:bCs/>
          <w:color w:val="C00000"/>
          <w:sz w:val="24"/>
          <w:szCs w:val="24"/>
        </w:rPr>
        <w:t xml:space="preserve">the </w:t>
      </w:r>
      <w:r w:rsidR="00461161">
        <w:rPr>
          <w:rFonts w:ascii="IBM Plex Sans" w:hAnsi="IBM Plex Sans"/>
          <w:b/>
          <w:bCs/>
          <w:color w:val="C00000"/>
          <w:sz w:val="24"/>
          <w:szCs w:val="24"/>
        </w:rPr>
        <w:t>d</w:t>
      </w:r>
      <w:r w:rsidR="004B24E9">
        <w:rPr>
          <w:rFonts w:ascii="IBM Plex Sans" w:hAnsi="IBM Plex Sans"/>
          <w:b/>
          <w:bCs/>
          <w:color w:val="C00000"/>
          <w:sz w:val="24"/>
          <w:szCs w:val="24"/>
        </w:rPr>
        <w:t xml:space="preserve">evelopment of an </w:t>
      </w:r>
      <w:r w:rsidR="00461161">
        <w:rPr>
          <w:rFonts w:ascii="IBM Plex Sans" w:hAnsi="IBM Plex Sans"/>
          <w:b/>
          <w:bCs/>
          <w:color w:val="C00000"/>
          <w:sz w:val="24"/>
          <w:szCs w:val="24"/>
        </w:rPr>
        <w:t>a</w:t>
      </w:r>
      <w:r w:rsidR="004B24E9">
        <w:rPr>
          <w:rFonts w:ascii="IBM Plex Sans" w:hAnsi="IBM Plex Sans"/>
          <w:b/>
          <w:bCs/>
          <w:color w:val="C00000"/>
          <w:sz w:val="24"/>
          <w:szCs w:val="24"/>
        </w:rPr>
        <w:t xml:space="preserve">lternate Security Services Model </w:t>
      </w:r>
    </w:p>
    <w:p w14:paraId="252B713F" w14:textId="3EDB0911" w:rsidR="00AE2A73" w:rsidRPr="00D602E2" w:rsidRDefault="00AE2A73" w:rsidP="00E46417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Broader range of services to address EDI related </w:t>
      </w:r>
      <w:r w:rsidR="001E4701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safety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needs</w:t>
      </w:r>
      <w:r w:rsidR="006E43F3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,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particularly mental health calls</w:t>
      </w:r>
    </w:p>
    <w:p w14:paraId="0EA43350" w14:textId="364CB396" w:rsidR="00AE2A73" w:rsidRPr="00D602E2" w:rsidRDefault="00AE2A73" w:rsidP="00E46417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Collaboration — </w:t>
      </w:r>
      <w:r w:rsidR="000431FF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s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tudent engagement in security and safety initiatives and more </w:t>
      </w:r>
      <w:r w:rsidR="00040EBA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formal 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collaboration with faculties an</w:t>
      </w:r>
      <w:r w:rsidR="00040EBA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d departments</w:t>
      </w:r>
    </w:p>
    <w:p w14:paraId="4C514B18" w14:textId="77777777" w:rsidR="00AE2A73" w:rsidRPr="00D602E2" w:rsidRDefault="00AE2A73" w:rsidP="00E46417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Race-based data collection in security operations</w:t>
      </w:r>
    </w:p>
    <w:p w14:paraId="4759FFB0" w14:textId="0A7A7094" w:rsidR="00AE2A73" w:rsidRPr="00D602E2" w:rsidRDefault="00AE2A73" w:rsidP="00E46417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Training and education — </w:t>
      </w:r>
      <w:r w:rsidR="000431FF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e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ffective anti-racism training/education</w:t>
      </w:r>
      <w:r w:rsidR="000431FF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, d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e-escalation training/education</w:t>
      </w:r>
      <w:r w:rsidR="000431FF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 and </w:t>
      </w: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trauma informed </w:t>
      </w:r>
    </w:p>
    <w:p w14:paraId="62B2E637" w14:textId="1CBD771C" w:rsidR="00AE2A73" w:rsidRDefault="00AE2A73" w:rsidP="00E46417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Community and student engagement to build relationships and trust</w:t>
      </w:r>
      <w:r w:rsidRPr="00CF56D3">
        <w:rPr>
          <w:rFonts w:ascii="IBM Plex Sans" w:eastAsia="Times New Roman" w:hAnsi="IBM Plex Sans"/>
          <w:color w:val="000000"/>
          <w:bdr w:val="none" w:sz="0" w:space="0" w:color="auto" w:frame="1"/>
          <w:lang w:eastAsia="en-CA"/>
        </w:rPr>
        <w:t xml:space="preserve"> </w:t>
      </w:r>
    </w:p>
    <w:p w14:paraId="314DFF27" w14:textId="4EB88D4F" w:rsidR="004621F5" w:rsidRPr="0048526B" w:rsidRDefault="004621F5" w:rsidP="004621F5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D602E2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lastRenderedPageBreak/>
        <w:t xml:space="preserve">Address regulatory limitations of limited security response, which requires </w:t>
      </w:r>
      <w:r w:rsidR="002E4867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an increased </w:t>
      </w:r>
      <w:r w:rsidR="006B01BA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presence 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of Toronto Police on campus to intervene — </w:t>
      </w:r>
      <w:r w:rsidR="002E4867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c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oncern with ‘police’ presence on campus and how to balance </w:t>
      </w:r>
      <w:r w:rsidR="00C96777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this 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with </w:t>
      </w:r>
      <w:r w:rsidR="00C96777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campus </w:t>
      </w: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security intervention</w:t>
      </w:r>
    </w:p>
    <w:p w14:paraId="2B8F3E19" w14:textId="5DAA9A16" w:rsidR="004621F5" w:rsidRPr="006B01BA" w:rsidRDefault="006E43F3" w:rsidP="006B01BA">
      <w:pPr>
        <w:pStyle w:val="ListParagraph"/>
        <w:numPr>
          <w:ilvl w:val="0"/>
          <w:numId w:val="7"/>
        </w:numPr>
        <w:spacing w:before="0" w:after="160" w:line="259" w:lineRule="auto"/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</w:pPr>
      <w:r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 xml:space="preserve">Security services appropriate for when there are escalated safety concerns or needs (e.g., </w:t>
      </w:r>
      <w:r w:rsidR="007D4F73" w:rsidRPr="0048526B">
        <w:rPr>
          <w:rFonts w:ascii="IBM Plex Sans" w:eastAsia="Times New Roman" w:hAnsi="IBM Plex Sans"/>
          <w:color w:val="000000"/>
          <w:sz w:val="24"/>
          <w:szCs w:val="24"/>
          <w:bdr w:val="none" w:sz="0" w:space="0" w:color="auto" w:frame="1"/>
          <w:lang w:eastAsia="en-CA"/>
        </w:rPr>
        <w:t>community safety is at risk)</w:t>
      </w:r>
    </w:p>
    <w:p w14:paraId="41696D8C" w14:textId="05CCE805" w:rsidR="003B2725" w:rsidRPr="00D43D19" w:rsidRDefault="00582671" w:rsidP="00CE5ACD">
      <w:pPr>
        <w:pStyle w:val="Heading1"/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</w:pPr>
      <w:r w:rsidRPr="00D43D19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 xml:space="preserve">Mapping York Security Services (YSS) related </w:t>
      </w:r>
      <w:r w:rsidR="00553DDA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>topics with</w:t>
      </w:r>
      <w:r w:rsidR="003662F5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 xml:space="preserve"> community </w:t>
      </w:r>
      <w:r w:rsidR="006372D7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>PROVIDED OPTIONS</w:t>
      </w:r>
      <w:r w:rsidR="003B5E3A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>/</w:t>
      </w:r>
      <w:r w:rsidR="00553DDA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 xml:space="preserve"> solutions</w:t>
      </w:r>
      <w:r w:rsidR="008E6003">
        <w:rPr>
          <w:rFonts w:eastAsia="Times New Roman"/>
          <w:b/>
          <w:bCs/>
          <w:sz w:val="24"/>
          <w:szCs w:val="24"/>
          <w:bdr w:val="none" w:sz="0" w:space="0" w:color="auto" w:frame="1"/>
          <w:lang w:eastAsia="en-CA"/>
        </w:rPr>
        <w:t xml:space="preserve"> – comparing current state with proposed solutions and options</w:t>
      </w:r>
    </w:p>
    <w:p w14:paraId="7DD63877" w14:textId="1E41360D" w:rsidR="003B2725" w:rsidRDefault="003B2725" w:rsidP="003B2725">
      <w:pPr>
        <w:pStyle w:val="ListParagraph"/>
        <w:spacing w:before="0" w:after="160" w:line="259" w:lineRule="auto"/>
        <w:rPr>
          <w:rFonts w:ascii="IBM Plex Sans" w:eastAsia="Times New Roman" w:hAnsi="IBM Plex Sans"/>
          <w:color w:val="000000"/>
          <w:bdr w:val="none" w:sz="0" w:space="0" w:color="auto" w:frame="1"/>
          <w:lang w:eastAsia="en-CA"/>
        </w:rPr>
      </w:pPr>
    </w:p>
    <w:tbl>
      <w:tblPr>
        <w:tblStyle w:val="GridTable1Light-Accent1"/>
        <w:tblW w:w="13603" w:type="dxa"/>
        <w:tblLook w:val="04A0" w:firstRow="1" w:lastRow="0" w:firstColumn="1" w:lastColumn="0" w:noHBand="0" w:noVBand="1"/>
      </w:tblPr>
      <w:tblGrid>
        <w:gridCol w:w="2547"/>
        <w:gridCol w:w="3544"/>
        <w:gridCol w:w="3543"/>
        <w:gridCol w:w="3969"/>
      </w:tblGrid>
      <w:tr w:rsidR="006372D7" w:rsidRPr="00D43D19" w14:paraId="6F1E8424" w14:textId="77777777" w:rsidTr="005B47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E13446" w:themeFill="accent1"/>
          </w:tcPr>
          <w:p w14:paraId="26CCF264" w14:textId="6FFEF1E6" w:rsidR="00994D00" w:rsidRPr="00D43D19" w:rsidRDefault="003F5694" w:rsidP="00732465">
            <w:pPr>
              <w:pStyle w:val="ListParagraph"/>
              <w:spacing w:before="0" w:after="160" w:line="259" w:lineRule="auto"/>
              <w:ind w:left="0"/>
              <w:jc w:val="center"/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</w:pPr>
            <w:r w:rsidRPr="00D43D19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T</w:t>
            </w:r>
            <w:r w:rsidR="00553DDA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opic</w:t>
            </w:r>
          </w:p>
        </w:tc>
        <w:tc>
          <w:tcPr>
            <w:tcW w:w="3544" w:type="dxa"/>
            <w:shd w:val="clear" w:color="auto" w:fill="E13446" w:themeFill="accent1"/>
          </w:tcPr>
          <w:p w14:paraId="1F7BA27F" w14:textId="4DBE74D0" w:rsidR="00994D00" w:rsidRPr="00D43D19" w:rsidRDefault="003F5694" w:rsidP="00732465">
            <w:pPr>
              <w:pStyle w:val="ListParagraph"/>
              <w:spacing w:before="0" w:after="160" w:line="259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</w:pPr>
            <w:r w:rsidRPr="00D43D19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Current State</w:t>
            </w:r>
          </w:p>
        </w:tc>
        <w:tc>
          <w:tcPr>
            <w:tcW w:w="3543" w:type="dxa"/>
            <w:shd w:val="clear" w:color="auto" w:fill="E13446" w:themeFill="accent1"/>
          </w:tcPr>
          <w:p w14:paraId="6515B681" w14:textId="48C07D4A" w:rsidR="00994D00" w:rsidRPr="00D43D19" w:rsidRDefault="00254186" w:rsidP="00732465">
            <w:pPr>
              <w:pStyle w:val="ListParagraph"/>
              <w:spacing w:before="0" w:after="160" w:line="259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</w:pPr>
            <w:r w:rsidRPr="00D43D19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 xml:space="preserve">Related Consultee identified </w:t>
            </w:r>
            <w:r w:rsidR="007E1F12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options/solutions</w:t>
            </w:r>
          </w:p>
        </w:tc>
        <w:tc>
          <w:tcPr>
            <w:tcW w:w="3969" w:type="dxa"/>
            <w:shd w:val="clear" w:color="auto" w:fill="E13446" w:themeFill="accent1"/>
          </w:tcPr>
          <w:p w14:paraId="0D0760F0" w14:textId="74580686" w:rsidR="00994D00" w:rsidRPr="00D43D19" w:rsidRDefault="00732465" w:rsidP="00732465">
            <w:pPr>
              <w:pStyle w:val="ListParagraph"/>
              <w:spacing w:before="0" w:after="160" w:line="259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</w:pPr>
            <w:r w:rsidRPr="00D43D19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Additional options/</w:t>
            </w:r>
            <w:r w:rsidR="00B333D8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solutions/</w:t>
            </w:r>
            <w:r w:rsidR="000C7E66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details</w:t>
            </w:r>
            <w:r w:rsidR="00400D0B">
              <w:rPr>
                <w:rFonts w:ascii="IBM Plex Sans" w:eastAsia="Times New Roman" w:hAnsi="IBM Plex Sans"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 xml:space="preserve"> </w:t>
            </w:r>
          </w:p>
        </w:tc>
      </w:tr>
      <w:tr w:rsidR="006372D7" w:rsidRPr="00CE5ACD" w14:paraId="7E496BD0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33CD6F1" w14:textId="5F34632C" w:rsidR="00B12B1A" w:rsidRPr="00CE5ACD" w:rsidRDefault="00C02100" w:rsidP="00CE5ACD">
            <w:pPr>
              <w:spacing w:before="120" w:after="12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Potential of s</w:t>
            </w:r>
            <w:r w:rsidR="00B12B1A"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tructural racial bias in security service activities</w:t>
            </w:r>
          </w:p>
          <w:p w14:paraId="200E8896" w14:textId="10750BEA" w:rsidR="00B12B1A" w:rsidRPr="0048526B" w:rsidRDefault="00B12B1A" w:rsidP="00E46417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Call </w:t>
            </w:r>
            <w:r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centre rule</w:t>
            </w:r>
            <w:r w:rsidR="007950B1"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 may </w:t>
            </w:r>
            <w:r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facilitate racial bias</w:t>
            </w:r>
          </w:p>
          <w:p w14:paraId="689A9C56" w14:textId="0606C262" w:rsidR="00B12B1A" w:rsidRPr="0048526B" w:rsidRDefault="00B12B1A" w:rsidP="00E46417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IDing</w:t>
            </w:r>
          </w:p>
          <w:p w14:paraId="00C058AF" w14:textId="45E0AF05" w:rsidR="00B12B1A" w:rsidRPr="00CE5ACD" w:rsidRDefault="00B12B1A" w:rsidP="00A713FD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b w:val="0"/>
                <w:bCs w:val="0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Uniforms are triggering</w:t>
            </w:r>
          </w:p>
        </w:tc>
        <w:tc>
          <w:tcPr>
            <w:tcW w:w="3544" w:type="dxa"/>
          </w:tcPr>
          <w:p w14:paraId="40E27C4B" w14:textId="06D2F37A" w:rsidR="00ED40B6" w:rsidRPr="00CE5ACD" w:rsidRDefault="00ED40B6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Training provided annually on racial profiling and human rights through Centre for Human Rights, </w:t>
            </w:r>
            <w:proofErr w:type="gramStart"/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Equity</w:t>
            </w:r>
            <w:proofErr w:type="gramEnd"/>
            <w:r w:rsidR="00107C5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Inclusion</w:t>
            </w:r>
          </w:p>
          <w:p w14:paraId="306EE21D" w14:textId="33E99C4A" w:rsidR="00ED40B6" w:rsidRDefault="00ED40B6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</w:t>
            </w:r>
            <w:r w:rsidR="00F27754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Services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asks for ID when there is an incident or when required </w:t>
            </w:r>
            <w:r w:rsidR="00553DD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by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university</w:t>
            </w:r>
            <w:r w:rsidR="00252C7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approved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procedures/policies (e.g., receipt of access cards etc.)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0AA2D67B" w14:textId="241D9A1A" w:rsidR="004055CE" w:rsidRDefault="004055CE" w:rsidP="00252C7B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Security Officials </w:t>
            </w:r>
            <w:r w:rsidR="00553DD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are required to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ask for ID </w:t>
            </w:r>
            <w:r w:rsidR="00252C7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only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from the complainant of an incident</w:t>
            </w:r>
            <w:r w:rsidR="00252C7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are not allowed to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randomly ask for ID from community members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28E55285" w14:textId="1EAD9B68" w:rsidR="00ED40B6" w:rsidRPr="00CE5ACD" w:rsidRDefault="00ED40B6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All licensed security staff wear uniforms and P</w:t>
            </w:r>
            <w:r w:rsidR="002B011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ersonal </w:t>
            </w:r>
            <w:r w:rsidR="00E1683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</w:t>
            </w:r>
            <w:r w:rsidR="002B011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rotect</w:t>
            </w:r>
            <w:r w:rsidR="00E1683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ive Equipment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for health and safety reasons and to comply with regulated professional standards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6E16F1EF" w14:textId="77777777" w:rsidR="00B12B1A" w:rsidRPr="00CE5ACD" w:rsidRDefault="00B12B1A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543" w:type="dxa"/>
          </w:tcPr>
          <w:p w14:paraId="3F514FC8" w14:textId="123DDC1F" w:rsidR="000E579E" w:rsidRPr="00313117" w:rsidRDefault="000E57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Race based data collection in service delivery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064E906E" w14:textId="6A323ED1" w:rsidR="000E579E" w:rsidRPr="00313117" w:rsidRDefault="000E57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Effective anti-racism training/education rooted in real situations/scenarios on campus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4ED103A8" w14:textId="51A881AF" w:rsidR="000E579E" w:rsidRDefault="000E57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More diverse campus services deployed from call centre (e.g., counselling, administrative assistance etc.)</w:t>
            </w:r>
          </w:p>
          <w:p w14:paraId="5D718E88" w14:textId="24A0C28D" w:rsidR="003853DB" w:rsidRPr="00313117" w:rsidRDefault="003853DB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Provide clear and transparent procedures for the community on </w:t>
            </w:r>
            <w:r w:rsidR="00D34A9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security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procedures and processes and circulate to student groups and leaders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0B996129" w14:textId="465460E8" w:rsidR="000E579E" w:rsidRPr="00313117" w:rsidRDefault="000E57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Difficult to distinguish security and police uniforms – consider distinctions and clearly outline respective roles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014C5F28" w14:textId="052FB4F5" w:rsidR="00B12B1A" w:rsidRPr="00313117" w:rsidRDefault="000E579E" w:rsidP="00E34899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Engage students more effectively and learn of lived experiences of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marginalized and equity-deserving groups</w:t>
            </w:r>
            <w:r w:rsidR="00656C1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plan services</w:t>
            </w:r>
            <w:r w:rsidR="008E6003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risk assessments</w:t>
            </w:r>
            <w:r w:rsidR="00656C1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with these experiences in mind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  <w:tc>
          <w:tcPr>
            <w:tcW w:w="3969" w:type="dxa"/>
          </w:tcPr>
          <w:p w14:paraId="5EBE9917" w14:textId="7B790C46" w:rsidR="007E1F12" w:rsidRDefault="00A61991" w:rsidP="002D1E0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 xml:space="preserve">Communicate clearly and more frequently with </w:t>
            </w:r>
            <w:r w:rsidR="007E1F1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the campus community about Standard Operating Procedures and engage with </w:t>
            </w:r>
            <w:r w:rsidR="00252C7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="007E1F1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tudent leaders</w:t>
            </w:r>
            <w:r w:rsidR="00252C7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on these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4F3D2F57" w14:textId="395F0280" w:rsidR="002D1E05" w:rsidRPr="00CE5ACD" w:rsidRDefault="002D1E05" w:rsidP="002D1E0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Review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 service procedures,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practices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, and training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for structural racial bias including </w:t>
            </w:r>
            <w:r w:rsidRPr="00CE5ACD">
              <w:rPr>
                <w:rFonts w:ascii="IBM Plex Sans" w:hAnsi="IBM Plex Sans" w:cstheme="minorHAnsi"/>
                <w:sz w:val="22"/>
                <w:szCs w:val="22"/>
              </w:rPr>
              <w:t>call centre referrals, stop practices, IDing, searches, use of force, decisions to trespass individuals, and decisions to arrest and call-in police</w:t>
            </w:r>
            <w:r w:rsidR="00973955">
              <w:rPr>
                <w:rFonts w:ascii="IBM Plex Sans" w:hAnsi="IBM Plex Sans" w:cstheme="minorHAnsi"/>
                <w:sz w:val="22"/>
                <w:szCs w:val="22"/>
              </w:rPr>
              <w:t>.</w:t>
            </w:r>
          </w:p>
          <w:p w14:paraId="794E00DB" w14:textId="7647BE5E" w:rsidR="002D1E05" w:rsidRPr="00CE5ACD" w:rsidRDefault="002D1E05" w:rsidP="002D1E05">
            <w:p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color w:val="000000"/>
                <w:sz w:val="22"/>
                <w:szCs w:val="22"/>
              </w:rPr>
            </w:pP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Ensure job design, hiring</w:t>
            </w:r>
            <w:r w:rsidR="00841ADA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</w:t>
            </w:r>
            <w:r w:rsidR="00841ADA" w:rsidRPr="0048526B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criteria</w:t>
            </w:r>
            <w:r w:rsidRPr="0048526B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, and training </w:t>
            </w:r>
            <w:r w:rsidR="00331A08" w:rsidRPr="0048526B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so</w:t>
            </w:r>
            <w:r w:rsidR="00331A08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</w:t>
            </w: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that security management and staff </w:t>
            </w:r>
            <w:proofErr w:type="gramStart"/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are able to</w:t>
            </w:r>
            <w:proofErr w:type="gramEnd"/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identify and address systemic racial bias and discrimination</w:t>
            </w:r>
            <w:r w:rsidR="00973955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.</w:t>
            </w:r>
          </w:p>
          <w:p w14:paraId="4083D31C" w14:textId="2F8401D9" w:rsidR="002D1E05" w:rsidRPr="00CE5ACD" w:rsidRDefault="002D1E05" w:rsidP="002D1E05">
            <w:p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color w:val="000000"/>
                <w:sz w:val="22"/>
                <w:szCs w:val="22"/>
              </w:rPr>
            </w:pP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Consider</w:t>
            </w:r>
            <w:r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deployment of</w:t>
            </w: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</w:t>
            </w:r>
            <w:r w:rsidR="006B01BA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other types of professionals and </w:t>
            </w: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non-uniform staff to address</w:t>
            </w:r>
            <w:r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</w:t>
            </w: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issues </w:t>
            </w:r>
            <w:r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where </w:t>
            </w:r>
            <w:r w:rsidR="006B01BA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appropriate</w:t>
            </w:r>
            <w:r w:rsidR="00973955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.</w:t>
            </w:r>
          </w:p>
          <w:p w14:paraId="3D1D5D3D" w14:textId="2E167B46" w:rsidR="00313117" w:rsidRDefault="00400D0B" w:rsidP="002D1E05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color w:val="000000"/>
                <w:sz w:val="22"/>
                <w:szCs w:val="22"/>
              </w:rPr>
            </w:pPr>
            <w:r>
              <w:rPr>
                <w:rFonts w:ascii="IBM Plex Sans" w:hAnsi="IBM Plex Sans" w:cstheme="minorHAnsi"/>
                <w:color w:val="000000"/>
                <w:sz w:val="22"/>
                <w:szCs w:val="22"/>
              </w:rPr>
              <w:lastRenderedPageBreak/>
              <w:t xml:space="preserve">Establish </w:t>
            </w:r>
            <w:r w:rsidR="002D1E05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best practices for collecting race-based data without biases, and with proper training</w:t>
            </w:r>
            <w:r w:rsidR="00973955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.</w:t>
            </w:r>
          </w:p>
          <w:p w14:paraId="69EB2DD0" w14:textId="5EAD658B" w:rsidR="00400D0B" w:rsidRPr="00400D0B" w:rsidRDefault="00400D0B" w:rsidP="002D1E05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color w:val="000000"/>
                <w:sz w:val="22"/>
                <w:szCs w:val="22"/>
              </w:rPr>
            </w:pPr>
          </w:p>
        </w:tc>
      </w:tr>
      <w:tr w:rsidR="006372D7" w:rsidRPr="00CE5ACD" w14:paraId="3BA3A3EA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E13446" w:themeFill="accent1"/>
          </w:tcPr>
          <w:p w14:paraId="531348C5" w14:textId="63F3CEBC" w:rsidR="00313117" w:rsidRPr="007511E7" w:rsidRDefault="00400D0B" w:rsidP="007511E7">
            <w:pPr>
              <w:spacing w:before="120" w:after="120"/>
              <w:jc w:val="center"/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Topics</w:t>
            </w:r>
          </w:p>
        </w:tc>
        <w:tc>
          <w:tcPr>
            <w:tcW w:w="3544" w:type="dxa"/>
            <w:shd w:val="clear" w:color="auto" w:fill="E13446" w:themeFill="accent1"/>
          </w:tcPr>
          <w:p w14:paraId="25DB7CC4" w14:textId="22EBD8E5" w:rsidR="00313117" w:rsidRPr="007511E7" w:rsidRDefault="007511E7" w:rsidP="007511E7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t>Current State</w:t>
            </w:r>
          </w:p>
        </w:tc>
        <w:tc>
          <w:tcPr>
            <w:tcW w:w="3543" w:type="dxa"/>
            <w:shd w:val="clear" w:color="auto" w:fill="E13446" w:themeFill="accent1"/>
          </w:tcPr>
          <w:p w14:paraId="704E44D1" w14:textId="42D32F94" w:rsidR="00313117" w:rsidRPr="00400D0B" w:rsidRDefault="00400D0B" w:rsidP="007511E7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400D0B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Related Consultee identified options/solutions</w:t>
            </w:r>
          </w:p>
        </w:tc>
        <w:tc>
          <w:tcPr>
            <w:tcW w:w="3969" w:type="dxa"/>
            <w:shd w:val="clear" w:color="auto" w:fill="E13446" w:themeFill="accent1"/>
          </w:tcPr>
          <w:p w14:paraId="05B2E90F" w14:textId="06325B56" w:rsidR="00313117" w:rsidRPr="007511E7" w:rsidRDefault="007511E7" w:rsidP="007511E7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Additional options/</w:t>
            </w:r>
            <w:r w:rsidR="00B333D8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solutions/</w:t>
            </w:r>
            <w:r w:rsidR="000C7E66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details</w:t>
            </w:r>
          </w:p>
        </w:tc>
      </w:tr>
      <w:tr w:rsidR="006372D7" w:rsidRPr="00CE5ACD" w14:paraId="15D81E8D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806DE08" w14:textId="77777777" w:rsidR="009A13AB" w:rsidRPr="00CE5ACD" w:rsidRDefault="009A13AB" w:rsidP="00CE5ACD">
            <w:pPr>
              <w:spacing w:before="120" w:after="12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Complaint system</w:t>
            </w:r>
          </w:p>
          <w:p w14:paraId="0A8081F8" w14:textId="77777777" w:rsidR="009A13AB" w:rsidRPr="00CE5ACD" w:rsidRDefault="009A13AB" w:rsidP="00E46417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Lack of clear process</w:t>
            </w:r>
          </w:p>
          <w:p w14:paraId="759C2168" w14:textId="77777777" w:rsidR="009E5074" w:rsidRPr="009E5074" w:rsidRDefault="009A13AB" w:rsidP="009E5074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Independence and transparency</w:t>
            </w:r>
          </w:p>
          <w:p w14:paraId="61B9FB67" w14:textId="122D7988" w:rsidR="00B12B1A" w:rsidRPr="009E5074" w:rsidRDefault="009A13AB" w:rsidP="009E5074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9E5074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Loop back</w:t>
            </w:r>
          </w:p>
        </w:tc>
        <w:tc>
          <w:tcPr>
            <w:tcW w:w="3544" w:type="dxa"/>
          </w:tcPr>
          <w:p w14:paraId="1373856C" w14:textId="77777777" w:rsidR="00B12B1A" w:rsidRDefault="00545B85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 conducts internal investigation of complaints and initiate its own investigations of staff to ensure compliance with training, procedures etc.</w:t>
            </w:r>
          </w:p>
          <w:p w14:paraId="0B52798C" w14:textId="77777777" w:rsidR="004055CE" w:rsidRDefault="004055CE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36EE8D8A" w14:textId="31BD7DA3" w:rsidR="004055CE" w:rsidRPr="00CE5ACD" w:rsidRDefault="004055CE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 Services</w:t>
            </w:r>
            <w:r w:rsidR="009C5E4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conducts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investigations in conjunction with internal partners</w:t>
            </w:r>
            <w:r w:rsidR="002D5ED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1304E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including</w:t>
            </w:r>
            <w:r w:rsidR="007D789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University Human Resources </w:t>
            </w:r>
            <w:r w:rsidR="001304E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B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usiness </w:t>
            </w:r>
            <w:r w:rsidR="001304E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artners, Labour Relations, CHREI, </w:t>
            </w:r>
            <w:r w:rsidR="007D789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etc.</w:t>
            </w:r>
            <w:r w:rsidR="001304E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,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as required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  <w:tc>
          <w:tcPr>
            <w:tcW w:w="3543" w:type="dxa"/>
          </w:tcPr>
          <w:p w14:paraId="78B8A8EB" w14:textId="6DD8D057" w:rsidR="00B12B1A" w:rsidRPr="00313117" w:rsidRDefault="00134BAB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Consider</w:t>
            </w:r>
            <w:r w:rsidR="0066145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313117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accountability, transparency</w:t>
            </w:r>
            <w:r w:rsidR="00471CF4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66145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more </w:t>
            </w:r>
            <w:r w:rsidR="00471CF4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broa</w:t>
            </w:r>
            <w:r w:rsidR="0066145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dly</w:t>
            </w:r>
            <w:r w:rsidR="00471CF4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, as some complaints involve multiple </w:t>
            </w:r>
            <w:r w:rsidR="000F16D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university </w:t>
            </w:r>
            <w:r w:rsidR="0066145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departments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  <w:tc>
          <w:tcPr>
            <w:tcW w:w="3969" w:type="dxa"/>
          </w:tcPr>
          <w:p w14:paraId="4319160F" w14:textId="33487C62" w:rsidR="00B33367" w:rsidRPr="00CE5ACD" w:rsidRDefault="00B33367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Develop a clear, independent, transparent process for complaints against security services with loop back/communications to the community on handling complaints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5F352BA4" w14:textId="4D899C92" w:rsidR="00B12B1A" w:rsidRPr="00CE5ACD" w:rsidRDefault="00B33367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Formally </w:t>
            </w:r>
            <w:r w:rsidR="007950B1"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analyze</w:t>
            </w:r>
            <w:r w:rsidRPr="0048526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complaints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to track and analyze for systemic issues of concern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</w:tr>
      <w:tr w:rsidR="006372D7" w:rsidRPr="00CE5ACD" w14:paraId="4BE3477F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550CBB7E" w14:textId="77777777" w:rsidR="00BD5529" w:rsidRPr="00CE5ACD" w:rsidRDefault="00BD5529" w:rsidP="00CE5ACD">
            <w:pPr>
              <w:spacing w:before="120" w:after="12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Mental health crisis response</w:t>
            </w:r>
          </w:p>
          <w:p w14:paraId="6481A5F7" w14:textId="77777777" w:rsidR="00BD5529" w:rsidRPr="00CE5ACD" w:rsidRDefault="00BD5529" w:rsidP="00E46417">
            <w:pPr>
              <w:pStyle w:val="ListParagraph"/>
              <w:numPr>
                <w:ilvl w:val="0"/>
                <w:numId w:val="6"/>
              </w:numPr>
              <w:spacing w:before="120" w:after="120"/>
              <w:ind w:left="357" w:hanging="357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Law enforcement model of response</w:t>
            </w:r>
          </w:p>
          <w:p w14:paraId="1F18D740" w14:textId="77777777" w:rsidR="00B12B1A" w:rsidRPr="00CE5ACD" w:rsidRDefault="00B12B1A" w:rsidP="00CE5ACD">
            <w:pPr>
              <w:pStyle w:val="ListParagraph"/>
              <w:spacing w:before="120" w:after="120"/>
              <w:ind w:left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544" w:type="dxa"/>
          </w:tcPr>
          <w:p w14:paraId="3B4C373F" w14:textId="45C4EAAA" w:rsidR="00925F75" w:rsidRPr="00313117" w:rsidRDefault="00925F75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Security </w:t>
            </w:r>
            <w:r w:rsidR="006765CB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Services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respond to </w:t>
            </w:r>
            <w:r w:rsidR="00E34899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calls</w:t>
            </w:r>
            <w:r w:rsidR="00E3489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8B0D3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depending on the nature </w:t>
            </w:r>
            <w:r w:rsidR="00E5117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of the call or </w:t>
            </w:r>
            <w:r w:rsidR="00D7458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incident, utilize</w:t>
            </w:r>
            <w:r w:rsidR="00E5117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 </w:t>
            </w:r>
            <w:r w:rsidR="002D5ED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pan-</w:t>
            </w:r>
            <w:r w:rsidR="006E3B6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university, collaborative</w:t>
            </w:r>
            <w:r w:rsidR="00F27754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-</w:t>
            </w:r>
            <w:r w:rsidR="00A03B0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approach with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Residence Life, Sexual Violence Response </w:t>
            </w:r>
            <w:r w:rsidR="00656C1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Office</w:t>
            </w:r>
            <w:r w:rsid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(SVRO)</w:t>
            </w:r>
            <w:r w:rsidR="00656C1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,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Division of </w:t>
            </w:r>
            <w:r w:rsidR="008674AC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Students,</w:t>
            </w:r>
            <w:r w:rsidR="00656C1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2469FC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Office of Student Community Relations</w:t>
            </w:r>
            <w:r w:rsidR="002469F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(OSCR), </w:t>
            </w:r>
            <w:r w:rsidR="00656C1E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and other departments</w:t>
            </w:r>
            <w:r w:rsidR="00A03B0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. </w:t>
            </w:r>
          </w:p>
          <w:p w14:paraId="1D6AC559" w14:textId="7246AF38" w:rsidR="00925F75" w:rsidRPr="00313117" w:rsidRDefault="00925F75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</w:t>
            </w:r>
            <w:r w:rsidR="001A1DC6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Services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call Toronto Police in cases involving the </w:t>
            </w:r>
            <w:r w:rsidRPr="00313117">
              <w:rPr>
                <w:rFonts w:ascii="IBM Plex Sans" w:eastAsia="Times New Roman" w:hAnsi="IBM Plex Sans"/>
                <w:i/>
                <w:iCs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Mental Health Act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(self harm or harm to others)</w:t>
            </w:r>
            <w:r w:rsidR="00B37EE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5976752A" w14:textId="1CBCF65A" w:rsidR="00925F75" w:rsidRPr="00313117" w:rsidRDefault="00CA483D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Security Officials collaborate with Residence Life/Student Services at the “front end” of calls </w:t>
            </w:r>
            <w:r w:rsidR="00EF442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when the call involves </w:t>
            </w:r>
            <w:r w:rsidR="00746CB3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students in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residence </w:t>
            </w:r>
            <w:r w:rsidR="00746CB3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experiencing crisis</w:t>
            </w:r>
            <w:r w:rsidR="00B37EE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1706656E" w14:textId="3FF9B3CA" w:rsidR="00B12B1A" w:rsidRPr="00313117" w:rsidRDefault="00DA6BEA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Empathetic d</w:t>
            </w:r>
            <w:r w:rsidR="00925F7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e-escalation training,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Mental Health First Aid for Adults, </w:t>
            </w:r>
            <w:r w:rsidR="00925F7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suicide prevention, </w:t>
            </w:r>
            <w:r w:rsidR="00925F75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trauma </w:t>
            </w:r>
            <w:r w:rsidR="00CA483D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informed,</w:t>
            </w:r>
            <w:r w:rsidR="002469F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925F7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and crisis response training </w:t>
            </w:r>
            <w:r w:rsidR="002469FC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is delivered</w:t>
            </w:r>
            <w:r w:rsidR="00925F75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annually</w:t>
            </w:r>
            <w:r w:rsidR="003458B8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through experts</w:t>
            </w:r>
            <w:r w:rsidR="002469FC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to </w:t>
            </w:r>
            <w:r w:rsidR="00FB2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</w:t>
            </w:r>
            <w:r w:rsidR="002469FC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B37EE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Services </w:t>
            </w:r>
            <w:r w:rsidR="002469FC" w:rsidRP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personnel</w:t>
            </w:r>
            <w:r w:rsidR="00B37EE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  <w:tc>
          <w:tcPr>
            <w:tcW w:w="3543" w:type="dxa"/>
          </w:tcPr>
          <w:p w14:paraId="454B2941" w14:textId="55712727" w:rsidR="00C16D35" w:rsidRPr="00313117" w:rsidRDefault="00C16D35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 xml:space="preserve">Broader range of services to address EDI </w:t>
            </w:r>
            <w:r w:rsidR="00FB2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mental health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related security needs particularly mental health calls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6F7A8C42" w14:textId="3B83719B" w:rsidR="00C16D35" w:rsidRPr="00313117" w:rsidRDefault="00C16D35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Student </w:t>
            </w:r>
            <w:r w:rsidR="00DC561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and </w:t>
            </w:r>
            <w:r w:rsidR="000B7F4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departmental</w:t>
            </w:r>
            <w:r w:rsidR="00DC561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9A56F1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engagement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in security and safety </w:t>
            </w:r>
            <w:r w:rsidR="0097395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initiatives.</w:t>
            </w:r>
          </w:p>
          <w:p w14:paraId="4B63C486" w14:textId="53D967BC" w:rsidR="00C16D35" w:rsidRPr="00313117" w:rsidRDefault="00C16D35" w:rsidP="00E46417">
            <w:pPr>
              <w:pStyle w:val="ListParagraph"/>
              <w:numPr>
                <w:ilvl w:val="0"/>
                <w:numId w:val="7"/>
              </w:num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More student</w:t>
            </w:r>
            <w:r w:rsidR="000B7F4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/departmental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engagement</w:t>
            </w:r>
          </w:p>
          <w:p w14:paraId="4D772EF5" w14:textId="776BCEF2" w:rsidR="00C16D35" w:rsidRPr="00313117" w:rsidRDefault="00C16D35" w:rsidP="00E46417">
            <w:pPr>
              <w:pStyle w:val="ListParagraph"/>
              <w:numPr>
                <w:ilvl w:val="0"/>
                <w:numId w:val="7"/>
              </w:num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More collaborations with students</w:t>
            </w:r>
            <w:r w:rsidR="00FB2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/departments </w:t>
            </w:r>
            <w:r w:rsidR="007B20B0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 programming</w:t>
            </w:r>
          </w:p>
          <w:p w14:paraId="70514484" w14:textId="761AE578" w:rsidR="00C16D35" w:rsidRPr="00313117" w:rsidRDefault="00FB2A60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Enhanced d</w:t>
            </w:r>
            <w:r w:rsidR="00C16D3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e-escalation training education</w:t>
            </w:r>
          </w:p>
          <w:p w14:paraId="6B6DE2C2" w14:textId="128B12DF" w:rsidR="00B12B1A" w:rsidRPr="00313117" w:rsidRDefault="00D56390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Identify ways to </w:t>
            </w:r>
            <w:r w:rsidR="00C16D3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reduce </w:t>
            </w:r>
            <w:r w:rsidR="0044118B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calls to bring in </w:t>
            </w:r>
            <w:r w:rsidR="00C16D3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police</w:t>
            </w:r>
          </w:p>
        </w:tc>
        <w:tc>
          <w:tcPr>
            <w:tcW w:w="3969" w:type="dxa"/>
          </w:tcPr>
          <w:p w14:paraId="436A8F7A" w14:textId="77777777" w:rsidR="00026E68" w:rsidRPr="00313117" w:rsidRDefault="00026E68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 xml:space="preserve">Consider dedicated mental health/social work staff to support Security officials </w:t>
            </w:r>
          </w:p>
          <w:p w14:paraId="7168E062" w14:textId="646C90A1" w:rsidR="00026E68" w:rsidRPr="00313117" w:rsidRDefault="00026E68" w:rsidP="00FB2A6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Consider partnerships with relevant University departments and faculties </w:t>
            </w:r>
            <w:r w:rsidR="00C80444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with expertise in this area</w:t>
            </w:r>
          </w:p>
          <w:p w14:paraId="4C6E1921" w14:textId="70F7F030" w:rsidR="00B12B1A" w:rsidRDefault="00026E68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Consider partnerships with social work and health faculties to provide student experiential learning placements</w:t>
            </w:r>
            <w:r w:rsidR="00973955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0A29EE79" w14:textId="77777777" w:rsidR="004E67E2" w:rsidRDefault="004E67E2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71A11659" w14:textId="019C36B2" w:rsidR="004E67E2" w:rsidRPr="00313117" w:rsidRDefault="004E67E2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 xml:space="preserve">Consider development of joint procedures and training </w:t>
            </w:r>
            <w:r w:rsidR="009E5074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with other departments</w:t>
            </w:r>
            <w:r w:rsidR="00FB2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professionals</w:t>
            </w:r>
          </w:p>
        </w:tc>
      </w:tr>
      <w:tr w:rsidR="006372D7" w:rsidRPr="00CE5ACD" w14:paraId="02DBA795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E13446" w:themeFill="accent1"/>
          </w:tcPr>
          <w:p w14:paraId="1A4328F5" w14:textId="0ADB847D" w:rsidR="007511E7" w:rsidRPr="007511E7" w:rsidRDefault="007511E7" w:rsidP="007511E7">
            <w:pPr>
              <w:spacing w:before="120" w:after="120"/>
              <w:jc w:val="center"/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T</w:t>
            </w:r>
            <w:r w:rsidR="009E5074"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t>opics</w:t>
            </w:r>
          </w:p>
        </w:tc>
        <w:tc>
          <w:tcPr>
            <w:tcW w:w="3544" w:type="dxa"/>
            <w:shd w:val="clear" w:color="auto" w:fill="E13446" w:themeFill="accent1"/>
          </w:tcPr>
          <w:p w14:paraId="1D870CEF" w14:textId="0BCE782E" w:rsidR="007511E7" w:rsidRPr="007511E7" w:rsidRDefault="007511E7" w:rsidP="007511E7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t>Current State</w:t>
            </w:r>
          </w:p>
        </w:tc>
        <w:tc>
          <w:tcPr>
            <w:tcW w:w="3543" w:type="dxa"/>
            <w:shd w:val="clear" w:color="auto" w:fill="E13446" w:themeFill="accent1"/>
          </w:tcPr>
          <w:p w14:paraId="6107DCB4" w14:textId="29390964" w:rsidR="007511E7" w:rsidRPr="00313117" w:rsidRDefault="009E5074" w:rsidP="007511E7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400D0B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Related Consultee identified options/solutions</w:t>
            </w:r>
          </w:p>
        </w:tc>
        <w:tc>
          <w:tcPr>
            <w:tcW w:w="3969" w:type="dxa"/>
            <w:shd w:val="clear" w:color="auto" w:fill="E13446" w:themeFill="accent1"/>
          </w:tcPr>
          <w:p w14:paraId="05AAC1DB" w14:textId="77C72111" w:rsidR="007511E7" w:rsidRPr="00313117" w:rsidRDefault="007511E7" w:rsidP="007511E7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Additional options/</w:t>
            </w:r>
            <w:r w:rsidR="00B333D8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solutions/</w:t>
            </w:r>
            <w:r w:rsidR="000C7E66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details</w:t>
            </w:r>
          </w:p>
        </w:tc>
      </w:tr>
      <w:tr w:rsidR="006372D7" w:rsidRPr="00CE5ACD" w14:paraId="2023317D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6F5DA676" w14:textId="77777777" w:rsidR="00AB5079" w:rsidRPr="00CE5ACD" w:rsidRDefault="00AB5079" w:rsidP="00CE5ACD">
            <w:pPr>
              <w:spacing w:before="120" w:after="12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Inability to address impacts of homeless people on campus</w:t>
            </w:r>
          </w:p>
          <w:p w14:paraId="693AB404" w14:textId="77777777" w:rsidR="00B12B1A" w:rsidRPr="00CE5ACD" w:rsidRDefault="00B12B1A" w:rsidP="00CE5ACD">
            <w:pPr>
              <w:pStyle w:val="ListParagraph"/>
              <w:spacing w:before="120" w:after="120"/>
              <w:ind w:left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544" w:type="dxa"/>
          </w:tcPr>
          <w:p w14:paraId="0F0D28D9" w14:textId="0A0A58F6" w:rsidR="001626D2" w:rsidRPr="00313117" w:rsidRDefault="001626D2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 Service</w:t>
            </w:r>
            <w:r w:rsidR="00160961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0529F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are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often called to respond to homeless individuals</w:t>
            </w:r>
          </w:p>
          <w:p w14:paraId="6DD8A4F0" w14:textId="75FB63C5" w:rsidR="00CA483D" w:rsidRDefault="002469FC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A p</w:t>
            </w:r>
            <w:r w:rsidR="001626D2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ilot project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was </w:t>
            </w:r>
            <w:r w:rsidR="001626D2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initiated with </w:t>
            </w:r>
            <w:r w:rsidR="00D469F6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="001626D2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ecurity </w:t>
            </w:r>
            <w:r w:rsidR="0097044C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="001626D2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ervices, Faculty of Nursing and local social services agencies to provide services and supports to homeless individuals</w:t>
            </w:r>
            <w:r w:rsidR="00CA483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47D9E542" w14:textId="7962C302" w:rsidR="00CA483D" w:rsidRPr="00313117" w:rsidRDefault="00CA483D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The CORSAFE Program – a </w:t>
            </w:r>
            <w:r w:rsidR="00DA6BE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well-received 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university partnerships between YSS and HNES was piloted in 2019</w:t>
            </w:r>
            <w:r w:rsidR="00DA6BE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was active until the COVID</w:t>
            </w:r>
            <w:r w:rsidR="00BE4C9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-19</w:t>
            </w:r>
            <w:r w:rsidR="00DA6BE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pandemic.</w:t>
            </w:r>
          </w:p>
          <w:p w14:paraId="66A5A615" w14:textId="2F4E7767" w:rsidR="001626D2" w:rsidRDefault="001626D2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Nightly inspections conducted by </w:t>
            </w:r>
            <w:r w:rsidR="00C81C4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ecurity </w:t>
            </w:r>
            <w:r w:rsidR="00C81C4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ervices of</w:t>
            </w:r>
            <w:r w:rsidR="0097044C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some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campus buildings before</w:t>
            </w:r>
            <w:r w:rsidR="0097044C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134BAB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overnight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closure</w:t>
            </w:r>
            <w:r w:rsidR="00DA6BE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0C18F857" w14:textId="2B7A77A0" w:rsidR="00B12B1A" w:rsidRPr="00313117" w:rsidRDefault="00DA6BEA" w:rsidP="0026753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YSS contacts City of Toronto outreach teams to assist with homeless people on campus.  The “Streets to Homes” team</w:t>
            </w:r>
            <w:r w:rsidR="005B475F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,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is a regular resource and contact for YSS.</w:t>
            </w:r>
          </w:p>
        </w:tc>
        <w:tc>
          <w:tcPr>
            <w:tcW w:w="3543" w:type="dxa"/>
          </w:tcPr>
          <w:p w14:paraId="7637BCC3" w14:textId="12D3DD46" w:rsidR="00426B07" w:rsidRPr="00313117" w:rsidRDefault="00426B07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 xml:space="preserve">Broader range of </w:t>
            </w:r>
            <w:r w:rsidR="00990DD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professional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services to address EDI related </w:t>
            </w:r>
            <w:r w:rsidR="00134BAB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safety needs</w:t>
            </w:r>
          </w:p>
          <w:p w14:paraId="53518B56" w14:textId="1D957353" w:rsidR="00426B07" w:rsidRPr="00313117" w:rsidRDefault="00134BAB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More </w:t>
            </w:r>
            <w:r w:rsidR="001C441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community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engagement in</w:t>
            </w:r>
            <w:r w:rsidR="00426B07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security and safety activity</w:t>
            </w:r>
          </w:p>
          <w:p w14:paraId="34FBD0E3" w14:textId="22F89B07" w:rsidR="00B12B1A" w:rsidRPr="00313117" w:rsidRDefault="00426B07" w:rsidP="00134BAB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More collaborations with faculties </w:t>
            </w:r>
            <w:r w:rsidR="00DE1E8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with expertise in </w:t>
            </w:r>
            <w:r w:rsidR="00FB2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these areas</w:t>
            </w:r>
            <w:r w:rsidR="00DE1E8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(social work, nursing, </w:t>
            </w:r>
            <w:r w:rsidR="001C441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observatory on homelessness)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and </w:t>
            </w:r>
            <w:r w:rsidR="00D81D09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consider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student</w:t>
            </w:r>
            <w:r w:rsidR="001C441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experiential </w:t>
            </w:r>
            <w:r w:rsidR="00990DD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work</w:t>
            </w:r>
            <w:r w:rsidR="001C4411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placements</w:t>
            </w:r>
          </w:p>
        </w:tc>
        <w:tc>
          <w:tcPr>
            <w:tcW w:w="3969" w:type="dxa"/>
          </w:tcPr>
          <w:p w14:paraId="5D97030C" w14:textId="6CB74FC7" w:rsidR="00F71763" w:rsidRPr="00313117" w:rsidRDefault="00F71763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Acknowledge that homeless population requires more than an enforcement response </w:t>
            </w:r>
            <w:r w:rsidR="00FA5328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but requires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dedicated and sustainable services on </w:t>
            </w:r>
            <w:r w:rsidR="003A294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York’s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campus</w:t>
            </w:r>
            <w:r w:rsidR="003A294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es</w:t>
            </w:r>
          </w:p>
          <w:p w14:paraId="236272F7" w14:textId="55D5F430" w:rsidR="00F71763" w:rsidRPr="00313117" w:rsidRDefault="00F71763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Develop dedicated programs to support homeless individuals on </w:t>
            </w:r>
            <w:r w:rsidR="00FA5328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York’s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campus</w:t>
            </w:r>
            <w:r w:rsidR="00FA5328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es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in collaboration with other York departments, and municipal and social services</w:t>
            </w:r>
          </w:p>
          <w:p w14:paraId="3C2F25D9" w14:textId="453D2786" w:rsidR="00B12B1A" w:rsidRPr="00313117" w:rsidRDefault="00F71763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Consider partnerships with social work and health faculties to provide experiential work placements</w:t>
            </w:r>
            <w:r w:rsidR="005B475F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604CB244" w14:textId="77777777" w:rsidR="00960505" w:rsidRPr="00313117" w:rsidRDefault="00960505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750B9811" w14:textId="144C1137" w:rsidR="00960505" w:rsidRDefault="008674AC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Toronto social services agencies have recommended mitigation</w:t>
            </w:r>
            <w:r w:rsidR="0096050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against </w:t>
            </w:r>
            <w:r w:rsidR="0096050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 xml:space="preserve">open access to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campus </w:t>
            </w:r>
            <w:r w:rsidR="00960505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buildings and offices overnight, which create health and safety concerns for both homeless individuals and the York community</w:t>
            </w:r>
            <w:r w:rsidR="005B475F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3B895F8B" w14:textId="056E459D" w:rsidR="007511E7" w:rsidRPr="00313117" w:rsidRDefault="007511E7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</w:tr>
      <w:tr w:rsidR="006372D7" w:rsidRPr="00CE5ACD" w14:paraId="0D2C7B0E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E13446" w:themeFill="accent1"/>
          </w:tcPr>
          <w:p w14:paraId="25B00F55" w14:textId="2360BF44" w:rsidR="007511E7" w:rsidRPr="00CE5ACD" w:rsidRDefault="007511E7" w:rsidP="007511E7">
            <w:pPr>
              <w:pStyle w:val="ListParagraph"/>
              <w:spacing w:before="120" w:after="120"/>
              <w:ind w:left="0"/>
              <w:jc w:val="center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T</w:t>
            </w:r>
            <w:r w:rsidR="000C7E66"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t>opics</w:t>
            </w:r>
          </w:p>
        </w:tc>
        <w:tc>
          <w:tcPr>
            <w:tcW w:w="3544" w:type="dxa"/>
            <w:shd w:val="clear" w:color="auto" w:fill="E13446" w:themeFill="accent1"/>
          </w:tcPr>
          <w:p w14:paraId="0E54F474" w14:textId="77777777" w:rsidR="000C7E66" w:rsidRDefault="000C7E66" w:rsidP="007511E7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6E48F1AA" w14:textId="51964EAC" w:rsidR="007511E7" w:rsidRPr="00313117" w:rsidRDefault="007511E7" w:rsidP="007511E7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t>Current State</w:t>
            </w:r>
          </w:p>
        </w:tc>
        <w:tc>
          <w:tcPr>
            <w:tcW w:w="3543" w:type="dxa"/>
            <w:shd w:val="clear" w:color="auto" w:fill="E13446" w:themeFill="accent1"/>
          </w:tcPr>
          <w:p w14:paraId="7F6BF307" w14:textId="7427F192" w:rsidR="007511E7" w:rsidRPr="00313117" w:rsidRDefault="000C7E66" w:rsidP="007511E7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400D0B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Related Consultee identified options/solutions</w:t>
            </w:r>
          </w:p>
        </w:tc>
        <w:tc>
          <w:tcPr>
            <w:tcW w:w="3969" w:type="dxa"/>
            <w:shd w:val="clear" w:color="auto" w:fill="E13446" w:themeFill="accent1"/>
          </w:tcPr>
          <w:p w14:paraId="6B573F83" w14:textId="1E3E9588" w:rsidR="007511E7" w:rsidRPr="00313117" w:rsidRDefault="007511E7" w:rsidP="007511E7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Additional options/</w:t>
            </w:r>
            <w:r w:rsidR="00B333D8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solutions/</w:t>
            </w: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details</w:t>
            </w:r>
          </w:p>
        </w:tc>
      </w:tr>
      <w:tr w:rsidR="006372D7" w:rsidRPr="00CE5ACD" w14:paraId="67241BA5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12E41A9" w14:textId="33073575" w:rsidR="00B12B1A" w:rsidRPr="00CE5ACD" w:rsidRDefault="00764B63" w:rsidP="00CE5ACD">
            <w:pPr>
              <w:pStyle w:val="ListParagraph"/>
              <w:spacing w:before="120" w:after="120"/>
              <w:ind w:left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More coordination of </w:t>
            </w:r>
            <w:r w:rsidR="0026753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ecurity </w:t>
            </w:r>
            <w:r w:rsidR="00267532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ervices with other university departments and services</w:t>
            </w:r>
            <w:r w:rsidR="002530C6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</w:p>
        </w:tc>
        <w:tc>
          <w:tcPr>
            <w:tcW w:w="3544" w:type="dxa"/>
          </w:tcPr>
          <w:p w14:paraId="37128565" w14:textId="77777777" w:rsidR="00B12B1A" w:rsidRPr="00313117" w:rsidRDefault="00B12B1A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66999B2D" w14:textId="546C6D3D" w:rsidR="008674AC" w:rsidRPr="00313117" w:rsidRDefault="008674AC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Several departments engage with Security Services informally on a regular basis.</w:t>
            </w:r>
          </w:p>
        </w:tc>
        <w:tc>
          <w:tcPr>
            <w:tcW w:w="3543" w:type="dxa"/>
          </w:tcPr>
          <w:p w14:paraId="2BAE1469" w14:textId="607525FF" w:rsidR="0082535C" w:rsidRPr="00313117" w:rsidRDefault="008674AC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More </w:t>
            </w:r>
            <w:r w:rsidR="00990DD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formalized 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collaboration and c</w:t>
            </w:r>
            <w:r w:rsidR="0082535C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ommunity and student engagement</w:t>
            </w:r>
            <w:r w:rsidR="001F57F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2DE302B0" w14:textId="77777777" w:rsidR="00B12B1A" w:rsidRPr="00313117" w:rsidRDefault="00B12B1A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969" w:type="dxa"/>
          </w:tcPr>
          <w:p w14:paraId="564E01E7" w14:textId="0790FE37" w:rsidR="00B12B1A" w:rsidRDefault="00936C46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Enhanc</w:t>
            </w:r>
            <w:r w:rsidR="00AA6C02"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e</w:t>
            </w:r>
            <w:r w:rsidRPr="00313117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formal linkages for coordination and collaboration with other campus departments and services aimed at enhancing security service delivery in collaboration with other departments</w:t>
            </w:r>
            <w:r w:rsidR="001F57F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203EC5F4" w14:textId="77777777" w:rsidR="004E67E2" w:rsidRDefault="004E67E2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78EAEA1C" w14:textId="2A0B1E2A" w:rsidR="004E67E2" w:rsidRPr="00313117" w:rsidRDefault="004E67E2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Consider joint protocols</w:t>
            </w:r>
            <w:r w:rsidR="00363DF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,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procedures</w:t>
            </w:r>
            <w:r w:rsidR="00363DF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,</w:t>
            </w: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and training</w:t>
            </w:r>
            <w:r w:rsidR="001F57F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</w:tr>
      <w:tr w:rsidR="006372D7" w:rsidRPr="00CE5ACD" w14:paraId="1C658A47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A4D32B2" w14:textId="77777777" w:rsidR="00A212C5" w:rsidRPr="00CE5ACD" w:rsidRDefault="00A212C5" w:rsidP="00CE5ACD">
            <w:pPr>
              <w:spacing w:before="120" w:after="12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Develop effective relationships with campus communities and groups</w:t>
            </w:r>
          </w:p>
          <w:p w14:paraId="6F45834C" w14:textId="77777777" w:rsidR="00B12B1A" w:rsidRPr="00CE5ACD" w:rsidRDefault="00B12B1A" w:rsidP="00CE5ACD">
            <w:pPr>
              <w:pStyle w:val="ListParagraph"/>
              <w:spacing w:before="120" w:after="120"/>
              <w:ind w:left="0"/>
              <w:jc w:val="center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544" w:type="dxa"/>
          </w:tcPr>
          <w:p w14:paraId="31A1C28A" w14:textId="19276072" w:rsidR="00C5529E" w:rsidRPr="00CE5ACD" w:rsidRDefault="00C552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 Community Relations Officials engage regularly with student, staff and faculty through events, orientation, staff onboarding and learning sessions</w:t>
            </w:r>
            <w:r w:rsidR="00A120EF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12F8DB62" w14:textId="27AAF5D8" w:rsidR="00C5529E" w:rsidRPr="00CE5ACD" w:rsidRDefault="00C552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Security</w:t>
            </w:r>
            <w:r w:rsidR="00B00FE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CF21DA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Services </w:t>
            </w:r>
            <w:r w:rsidR="00B00FEC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staff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participate in President’s Safety Council</w:t>
            </w:r>
            <w:r w:rsidR="00A120EF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  <w:p w14:paraId="7004ED34" w14:textId="64A621EE" w:rsidR="00C5529E" w:rsidRPr="00CE5ACD" w:rsidRDefault="00C552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Annual fall </w:t>
            </w:r>
            <w:r w:rsidR="005F0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and winter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events </w:t>
            </w:r>
            <w:r w:rsidR="005F0A60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are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held on campus during Community Safety Week to 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engage with the community and foster awareness of services</w:t>
            </w:r>
            <w:r w:rsidR="00A120EF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</w:p>
          <w:p w14:paraId="3569AE19" w14:textId="3248C256" w:rsidR="00B12B1A" w:rsidRPr="00CE5ACD" w:rsidRDefault="00C5529E" w:rsidP="00CE5ACD">
            <w:pPr>
              <w:pStyle w:val="ListParagraph"/>
              <w:tabs>
                <w:tab w:val="left" w:pos="964"/>
              </w:tabs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ab/>
            </w:r>
          </w:p>
          <w:p w14:paraId="58CAEC33" w14:textId="7117B438" w:rsidR="00C5529E" w:rsidRPr="00CE5ACD" w:rsidRDefault="00C5529E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en-CA"/>
              </w:rPr>
            </w:pPr>
          </w:p>
        </w:tc>
        <w:tc>
          <w:tcPr>
            <w:tcW w:w="3543" w:type="dxa"/>
          </w:tcPr>
          <w:p w14:paraId="7E536D46" w14:textId="0AFC28A2" w:rsidR="00D20A6C" w:rsidRPr="00CE5ACD" w:rsidRDefault="00C02100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Proactive c</w:t>
            </w:r>
            <w:r w:rsidR="00D20A6C"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ommunity and student engagement</w:t>
            </w:r>
          </w:p>
          <w:p w14:paraId="5FA11C3B" w14:textId="77777777" w:rsidR="00D20A6C" w:rsidRPr="00CE5ACD" w:rsidRDefault="00D20A6C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7BD44873" w14:textId="1EEB9E54" w:rsidR="00B12B1A" w:rsidRPr="00CE5ACD" w:rsidRDefault="00B12B1A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969" w:type="dxa"/>
          </w:tcPr>
          <w:p w14:paraId="682B1D02" w14:textId="77777777" w:rsidR="007C203E" w:rsidRPr="00CE5ACD" w:rsidRDefault="007C203E" w:rsidP="00CE5ACD">
            <w:p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sz w:val="22"/>
                <w:szCs w:val="22"/>
              </w:rPr>
            </w:pPr>
            <w:r w:rsidRPr="00CE5ACD">
              <w:rPr>
                <w:rFonts w:ascii="IBM Plex Sans" w:hAnsi="IBM Plex Sans" w:cstheme="minorHAnsi"/>
                <w:sz w:val="22"/>
                <w:szCs w:val="22"/>
              </w:rPr>
              <w:t>Specific community engagement and building trust measures:</w:t>
            </w:r>
          </w:p>
          <w:p w14:paraId="5904CCA3" w14:textId="66192EDD" w:rsidR="007C203E" w:rsidRPr="00CE5ACD" w:rsidRDefault="00631829" w:rsidP="00E4641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sz w:val="22"/>
                <w:szCs w:val="22"/>
              </w:rPr>
            </w:pPr>
            <w:r>
              <w:rPr>
                <w:rFonts w:ascii="IBM Plex Sans" w:hAnsi="IBM Plex Sans" w:cstheme="minorHAnsi"/>
                <w:bCs/>
                <w:sz w:val="22"/>
                <w:szCs w:val="22"/>
              </w:rPr>
              <w:t xml:space="preserve">Proactively </w:t>
            </w:r>
            <w:r w:rsidR="007C203E" w:rsidRPr="00CE5ACD">
              <w:rPr>
                <w:rFonts w:ascii="IBM Plex Sans" w:hAnsi="IBM Plex Sans" w:cstheme="minorHAnsi"/>
                <w:bCs/>
                <w:sz w:val="22"/>
                <w:szCs w:val="22"/>
              </w:rPr>
              <w:t xml:space="preserve">engage </w:t>
            </w:r>
            <w:r w:rsidR="00C80268">
              <w:rPr>
                <w:rFonts w:ascii="IBM Plex Sans" w:hAnsi="IBM Plex Sans" w:cstheme="minorHAnsi"/>
                <w:bCs/>
                <w:sz w:val="22"/>
                <w:szCs w:val="22"/>
              </w:rPr>
              <w:t xml:space="preserve">the York </w:t>
            </w:r>
            <w:r w:rsidR="007C203E" w:rsidRPr="00CE5ACD">
              <w:rPr>
                <w:rFonts w:ascii="IBM Plex Sans" w:hAnsi="IBM Plex Sans" w:cstheme="minorHAnsi"/>
                <w:bCs/>
                <w:sz w:val="22"/>
                <w:szCs w:val="22"/>
              </w:rPr>
              <w:t xml:space="preserve">community to build trust and </w:t>
            </w:r>
            <w:r w:rsidR="00C80268">
              <w:rPr>
                <w:rFonts w:ascii="IBM Plex Sans" w:hAnsi="IBM Plex Sans" w:cstheme="minorHAnsi"/>
                <w:bCs/>
                <w:sz w:val="22"/>
                <w:szCs w:val="22"/>
              </w:rPr>
              <w:t xml:space="preserve">enhance the </w:t>
            </w:r>
            <w:r w:rsidR="007C203E" w:rsidRPr="00CE5ACD">
              <w:rPr>
                <w:rFonts w:ascii="IBM Plex Sans" w:hAnsi="IBM Plex Sans" w:cstheme="minorHAnsi"/>
                <w:bCs/>
                <w:sz w:val="22"/>
                <w:szCs w:val="22"/>
              </w:rPr>
              <w:t>quality of service for marginalized communities</w:t>
            </w:r>
          </w:p>
          <w:p w14:paraId="282B6D2C" w14:textId="44931D09" w:rsidR="007C203E" w:rsidRPr="00CE5ACD" w:rsidRDefault="004C2FA0" w:rsidP="00E4641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sz w:val="22"/>
                <w:szCs w:val="22"/>
              </w:rPr>
            </w:pPr>
            <w:r>
              <w:rPr>
                <w:rFonts w:ascii="IBM Plex Sans" w:hAnsi="IBM Plex Sans" w:cstheme="minorHAnsi"/>
                <w:bCs/>
                <w:sz w:val="22"/>
                <w:szCs w:val="22"/>
              </w:rPr>
              <w:t>U</w:t>
            </w:r>
            <w:r w:rsidR="007C203E" w:rsidRPr="00CE5ACD">
              <w:rPr>
                <w:rFonts w:ascii="IBM Plex Sans" w:hAnsi="IBM Plex Sans" w:cstheme="minorHAnsi"/>
                <w:bCs/>
                <w:sz w:val="22"/>
                <w:szCs w:val="22"/>
              </w:rPr>
              <w:t>nderstand community demographic and cultural needs</w:t>
            </w:r>
          </w:p>
          <w:p w14:paraId="2507F04D" w14:textId="09350D73" w:rsidR="007C203E" w:rsidRPr="00CE5ACD" w:rsidRDefault="004C2FA0" w:rsidP="00E4641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sz w:val="22"/>
                <w:szCs w:val="22"/>
              </w:rPr>
            </w:pPr>
            <w:r>
              <w:rPr>
                <w:rFonts w:ascii="IBM Plex Sans" w:hAnsi="IBM Plex Sans" w:cstheme="minorHAnsi"/>
                <w:sz w:val="22"/>
                <w:szCs w:val="22"/>
              </w:rPr>
              <w:t>C</w:t>
            </w:r>
            <w:r w:rsidR="007C203E" w:rsidRPr="00CE5ACD">
              <w:rPr>
                <w:rFonts w:ascii="IBM Plex Sans" w:hAnsi="IBM Plex Sans" w:cstheme="minorHAnsi"/>
                <w:sz w:val="22"/>
                <w:szCs w:val="22"/>
              </w:rPr>
              <w:t>ommunicat</w:t>
            </w:r>
            <w:r w:rsidR="00D07F99">
              <w:rPr>
                <w:rFonts w:ascii="IBM Plex Sans" w:hAnsi="IBM Plex Sans" w:cstheme="minorHAnsi"/>
                <w:sz w:val="22"/>
                <w:szCs w:val="22"/>
              </w:rPr>
              <w:t>e clearly</w:t>
            </w:r>
            <w:r w:rsidR="0070322A">
              <w:rPr>
                <w:rFonts w:ascii="IBM Plex Sans" w:hAnsi="IBM Plex Sans" w:cstheme="minorHAnsi"/>
                <w:sz w:val="22"/>
                <w:szCs w:val="22"/>
              </w:rPr>
              <w:t>, h</w:t>
            </w:r>
            <w:r w:rsidR="007C203E" w:rsidRPr="00CE5ACD">
              <w:rPr>
                <w:rFonts w:ascii="IBM Plex Sans" w:hAnsi="IBM Plex Sans" w:cstheme="minorHAnsi"/>
                <w:sz w:val="22"/>
                <w:szCs w:val="22"/>
              </w:rPr>
              <w:t xml:space="preserve">ow campus security </w:t>
            </w:r>
            <w:r w:rsidR="004C274C">
              <w:rPr>
                <w:rFonts w:ascii="IBM Plex Sans" w:hAnsi="IBM Plex Sans" w:cstheme="minorHAnsi"/>
                <w:sz w:val="22"/>
                <w:szCs w:val="22"/>
              </w:rPr>
              <w:t>differs</w:t>
            </w:r>
            <w:r w:rsidR="007C203E" w:rsidRPr="00CE5ACD">
              <w:rPr>
                <w:rFonts w:ascii="IBM Plex Sans" w:hAnsi="IBM Plex Sans" w:cstheme="minorHAnsi"/>
                <w:sz w:val="22"/>
                <w:szCs w:val="22"/>
              </w:rPr>
              <w:t xml:space="preserve"> from police</w:t>
            </w:r>
          </w:p>
          <w:p w14:paraId="3C9A801B" w14:textId="39589734" w:rsidR="007C203E" w:rsidRDefault="004C2FA0" w:rsidP="00E4641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hAnsi="IBM Plex Sans" w:cstheme="minorHAnsi"/>
                <w:color w:val="000000"/>
                <w:sz w:val="22"/>
                <w:szCs w:val="22"/>
              </w:rPr>
            </w:pPr>
            <w:r>
              <w:rPr>
                <w:rFonts w:ascii="IBM Plex Sans" w:hAnsi="IBM Plex Sans" w:cstheme="minorHAnsi"/>
                <w:color w:val="000000"/>
                <w:sz w:val="22"/>
                <w:szCs w:val="22"/>
              </w:rPr>
              <w:t>C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onsider changes to uniforms to ensure these are not barriers for 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lastRenderedPageBreak/>
              <w:t xml:space="preserve">service to </w:t>
            </w:r>
            <w:r w:rsidR="0005239C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community members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traumatized or triggered by police activity</w:t>
            </w:r>
          </w:p>
          <w:p w14:paraId="2E5B89BA" w14:textId="61D4E48B" w:rsidR="00B12B1A" w:rsidRPr="0046787B" w:rsidRDefault="008324E5" w:rsidP="008F5B6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hAnsi="IBM Plex Sans" w:cstheme="minorHAnsi"/>
                <w:color w:val="000000"/>
                <w:sz w:val="22"/>
                <w:szCs w:val="22"/>
              </w:rPr>
              <w:t>C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ommunicate</w:t>
            </w:r>
            <w:r w:rsidR="00357ECC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more clearly and effectively</w:t>
            </w:r>
            <w:r w:rsidR="00A74191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, 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the services</w:t>
            </w:r>
            <w:r w:rsidR="00A74191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 provided by 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security staff </w:t>
            </w:r>
            <w:r w:rsidR="00A74191">
              <w:rPr>
                <w:rFonts w:ascii="IBM Plex Sans" w:hAnsi="IBM Plex Sans" w:cstheme="minorHAnsi"/>
                <w:color w:val="000000"/>
                <w:sz w:val="22"/>
                <w:szCs w:val="22"/>
              </w:rPr>
              <w:t xml:space="preserve">and </w:t>
            </w:r>
            <w:r w:rsidR="007C203E"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the scope of their enforcement</w:t>
            </w:r>
          </w:p>
          <w:p w14:paraId="19EC6182" w14:textId="4A91463E" w:rsidR="00E213C9" w:rsidRPr="00E213C9" w:rsidRDefault="00D52C74" w:rsidP="00A120E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Calibri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F21DA">
              <w:rPr>
                <w:rFonts w:asciiTheme="majorHAnsi" w:hAnsiTheme="majorHAnsi" w:cs="Calibri"/>
                <w:sz w:val="22"/>
                <w:szCs w:val="22"/>
                <w:lang w:val="en-US"/>
              </w:rPr>
              <w:t>Review job descriptions and recruitment selection criteria to ensure positions emphasize skills in diverse community engagement and understanding of racial, system bias and discrimination</w:t>
            </w:r>
          </w:p>
        </w:tc>
      </w:tr>
      <w:tr w:rsidR="006372D7" w:rsidRPr="00CE5ACD" w14:paraId="2EFC39C4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shd w:val="clear" w:color="auto" w:fill="E13446" w:themeFill="accent1"/>
          </w:tcPr>
          <w:p w14:paraId="51866370" w14:textId="03164D22" w:rsidR="003C2A12" w:rsidRPr="00657508" w:rsidRDefault="003B5E3A" w:rsidP="003C2A12">
            <w:pPr>
              <w:spacing w:before="120" w:after="120"/>
              <w:jc w:val="center"/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lastRenderedPageBreak/>
              <w:t>Topics</w:t>
            </w:r>
          </w:p>
        </w:tc>
        <w:tc>
          <w:tcPr>
            <w:tcW w:w="3544" w:type="dxa"/>
            <w:shd w:val="clear" w:color="auto" w:fill="E13446" w:themeFill="accent1"/>
          </w:tcPr>
          <w:p w14:paraId="2BA19016" w14:textId="059434D5" w:rsidR="003C2A12" w:rsidRPr="00657508" w:rsidRDefault="003C2A12" w:rsidP="003C2A12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657508">
              <w:rPr>
                <w:rFonts w:ascii="IBM Plex Sans" w:eastAsia="Times New Roman" w:hAnsi="IBM Plex Sans"/>
                <w:b/>
                <w:bCs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  <w:t>Current State</w:t>
            </w:r>
          </w:p>
        </w:tc>
        <w:tc>
          <w:tcPr>
            <w:tcW w:w="3543" w:type="dxa"/>
            <w:shd w:val="clear" w:color="auto" w:fill="E13446" w:themeFill="accent1"/>
          </w:tcPr>
          <w:p w14:paraId="70217202" w14:textId="5CE5A918" w:rsidR="003C2A12" w:rsidRPr="003C2A12" w:rsidRDefault="003B5E3A" w:rsidP="003C2A12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400D0B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Related Consultee identified options/solutions</w:t>
            </w:r>
          </w:p>
        </w:tc>
        <w:tc>
          <w:tcPr>
            <w:tcW w:w="3969" w:type="dxa"/>
            <w:shd w:val="clear" w:color="auto" w:fill="E13446" w:themeFill="accent1"/>
          </w:tcPr>
          <w:p w14:paraId="4E1FA4A5" w14:textId="73BB4BB5" w:rsidR="003C2A12" w:rsidRPr="003C2A12" w:rsidRDefault="00657508" w:rsidP="003C2A12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FFFFFF" w:themeColor="background1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Additional options/</w:t>
            </w:r>
            <w:r w:rsidR="00B333D8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solutions/</w:t>
            </w:r>
            <w:r w:rsidRPr="007511E7">
              <w:rPr>
                <w:rFonts w:ascii="IBM Plex Sans" w:eastAsia="Times New Roman" w:hAnsi="IBM Plex Sans"/>
                <w:b/>
                <w:bCs/>
                <w:color w:val="FFFFFF" w:themeColor="background1"/>
                <w:sz w:val="24"/>
                <w:szCs w:val="24"/>
                <w:bdr w:val="none" w:sz="0" w:space="0" w:color="auto" w:frame="1"/>
                <w:lang w:eastAsia="en-CA"/>
              </w:rPr>
              <w:t>details</w:t>
            </w:r>
          </w:p>
        </w:tc>
      </w:tr>
      <w:tr w:rsidR="006372D7" w:rsidRPr="00CE5ACD" w14:paraId="5BF1E65D" w14:textId="77777777" w:rsidTr="005B47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0A7B103" w14:textId="44A27F20" w:rsidR="002530C6" w:rsidRPr="002530C6" w:rsidRDefault="006372D7" w:rsidP="002530C6">
            <w:pPr>
              <w:spacing w:before="0" w:after="160" w:line="259" w:lineRule="auto"/>
              <w:rPr>
                <w:rFonts w:ascii="IBM Plex Sans" w:eastAsia="Times New Roman" w:hAnsi="IBM Plex Sans"/>
                <w:color w:val="000000"/>
                <w:sz w:val="24"/>
                <w:szCs w:val="24"/>
                <w:bdr w:val="none" w:sz="0" w:space="0" w:color="auto" w:frame="1"/>
                <w:lang w:eastAsia="en-CA"/>
              </w:rPr>
            </w:pPr>
            <w:r w:rsidRPr="002530C6">
              <w:rPr>
                <w:rFonts w:ascii="IBM Plex Sans" w:eastAsia="Times New Roman" w:hAnsi="IBM Plex Sans"/>
                <w:color w:val="000000"/>
                <w:sz w:val="24"/>
                <w:szCs w:val="24"/>
                <w:bdr w:val="none" w:sz="0" w:space="0" w:color="auto" w:frame="1"/>
                <w:lang w:eastAsia="en-CA"/>
              </w:rPr>
              <w:t>Lack of, or perceived lack of, campus community demographic make-up</w:t>
            </w:r>
            <w:r w:rsidR="001F57F8">
              <w:rPr>
                <w:rFonts w:ascii="IBM Plex Sans" w:eastAsia="Times New Roman" w:hAnsi="IBM Plex Sans"/>
                <w:color w:val="000000"/>
                <w:sz w:val="24"/>
                <w:szCs w:val="24"/>
                <w:bdr w:val="none" w:sz="0" w:space="0" w:color="auto" w:frame="1"/>
                <w:lang w:eastAsia="en-CA"/>
              </w:rPr>
              <w:t xml:space="preserve">, </w:t>
            </w:r>
            <w:r w:rsidRPr="002530C6">
              <w:rPr>
                <w:rFonts w:ascii="IBM Plex Sans" w:eastAsia="Times New Roman" w:hAnsi="IBM Plex Sans"/>
                <w:color w:val="000000"/>
                <w:sz w:val="24"/>
                <w:szCs w:val="24"/>
                <w:bdr w:val="none" w:sz="0" w:space="0" w:color="auto" w:frame="1"/>
                <w:lang w:eastAsia="en-CA"/>
              </w:rPr>
              <w:t>represent</w:t>
            </w:r>
            <w:r w:rsidR="000B133E">
              <w:rPr>
                <w:rFonts w:ascii="IBM Plex Sans" w:eastAsia="Times New Roman" w:hAnsi="IBM Plex Sans"/>
                <w:color w:val="000000"/>
                <w:sz w:val="24"/>
                <w:szCs w:val="24"/>
                <w:bdr w:val="none" w:sz="0" w:space="0" w:color="auto" w:frame="1"/>
                <w:lang w:eastAsia="en-CA"/>
              </w:rPr>
              <w:t>ed</w:t>
            </w:r>
            <w:r w:rsidR="00733FE9" w:rsidRPr="002530C6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 xml:space="preserve"> </w:t>
            </w:r>
            <w:r w:rsidR="002530C6" w:rsidRPr="002530C6">
              <w:rPr>
                <w:rFonts w:ascii="IBM Plex Sans" w:eastAsia="Times New Roman" w:hAnsi="IBM Plex Sans"/>
                <w:color w:val="000000"/>
                <w:sz w:val="24"/>
                <w:szCs w:val="24"/>
                <w:bdr w:val="none" w:sz="0" w:space="0" w:color="auto" w:frame="1"/>
                <w:lang w:eastAsia="en-CA"/>
              </w:rPr>
              <w:t>in security frontline staff and leadership</w:t>
            </w:r>
          </w:p>
          <w:p w14:paraId="3DB3197C" w14:textId="3C3E6960" w:rsidR="00733FE9" w:rsidRPr="00CE5ACD" w:rsidRDefault="00733FE9" w:rsidP="00CE5ACD">
            <w:pPr>
              <w:spacing w:before="120" w:after="12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  <w:p w14:paraId="7E76754B" w14:textId="77777777" w:rsidR="00B12B1A" w:rsidRPr="00CE5ACD" w:rsidRDefault="00B12B1A" w:rsidP="00CE5ACD">
            <w:pPr>
              <w:pStyle w:val="ListParagraph"/>
              <w:spacing w:before="120" w:after="120"/>
              <w:ind w:left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</w:p>
        </w:tc>
        <w:tc>
          <w:tcPr>
            <w:tcW w:w="3544" w:type="dxa"/>
          </w:tcPr>
          <w:p w14:paraId="217EC498" w14:textId="28F3BFA0" w:rsidR="00B12B1A" w:rsidRPr="00CE5ACD" w:rsidRDefault="00F4072B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Staff census of all staff exists but no analysis or reporting conducted</w:t>
            </w:r>
            <w:r w:rsidR="001F57F8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.</w:t>
            </w:r>
          </w:p>
        </w:tc>
        <w:tc>
          <w:tcPr>
            <w:tcW w:w="3543" w:type="dxa"/>
          </w:tcPr>
          <w:p w14:paraId="1748C8EC" w14:textId="41F1C912" w:rsidR="00B12B1A" w:rsidRPr="00CE5ACD" w:rsidRDefault="005758A4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Data collection</w:t>
            </w:r>
          </w:p>
        </w:tc>
        <w:tc>
          <w:tcPr>
            <w:tcW w:w="3969" w:type="dxa"/>
          </w:tcPr>
          <w:p w14:paraId="79809A15" w14:textId="77777777" w:rsidR="00D602E2" w:rsidRPr="00CE5ACD" w:rsidRDefault="00D602E2" w:rsidP="00CE5AC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eastAsia="Times New Roman" w:hAnsi="IBM Plex Sans"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  <w:t>Review/revise recruitment and selection practices to enhance representative hiring</w:t>
            </w:r>
          </w:p>
          <w:p w14:paraId="5E50C712" w14:textId="7DF07F48" w:rsidR="00B12B1A" w:rsidRPr="00CE5ACD" w:rsidRDefault="00D602E2" w:rsidP="00CE5ACD">
            <w:pPr>
              <w:pStyle w:val="ListParagraph"/>
              <w:spacing w:before="120" w:after="12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IBM Plex Sans" w:eastAsia="Times New Roman" w:hAnsi="IBM Plex Sans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CA"/>
              </w:rPr>
            </w:pPr>
            <w:r w:rsidRPr="00CE5ACD">
              <w:rPr>
                <w:rFonts w:ascii="IBM Plex Sans" w:hAnsi="IBM Plex Sans" w:cstheme="minorHAnsi"/>
                <w:color w:val="000000"/>
                <w:sz w:val="22"/>
                <w:szCs w:val="22"/>
              </w:rPr>
              <w:t>Report on racial, Indigenous, gender and other EDI-focused demographic make-up of security staff and leadership</w:t>
            </w:r>
          </w:p>
        </w:tc>
      </w:tr>
    </w:tbl>
    <w:p w14:paraId="5743B1DE" w14:textId="77777777" w:rsidR="003B2725" w:rsidRPr="00CE5ACD" w:rsidRDefault="003B2725" w:rsidP="00CE5ACD">
      <w:pPr>
        <w:pStyle w:val="ListParagraph"/>
        <w:spacing w:before="120" w:after="120" w:line="240" w:lineRule="auto"/>
        <w:rPr>
          <w:rFonts w:ascii="IBM Plex Sans" w:eastAsia="Times New Roman" w:hAnsi="IBM Plex Sans"/>
          <w:color w:val="000000"/>
          <w:sz w:val="22"/>
          <w:szCs w:val="22"/>
          <w:bdr w:val="none" w:sz="0" w:space="0" w:color="auto" w:frame="1"/>
          <w:lang w:eastAsia="en-CA"/>
        </w:rPr>
      </w:pPr>
    </w:p>
    <w:sectPr w:rsidR="003B2725" w:rsidRPr="00CE5ACD" w:rsidSect="00190C25">
      <w:footerReference w:type="default" r:id="rId12"/>
      <w:pgSz w:w="15840" w:h="12240" w:orient="landscape"/>
      <w:pgMar w:top="567" w:right="956" w:bottom="1440" w:left="1276" w:header="709" w:footer="64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0055E" w14:textId="77777777" w:rsidR="00F7317C" w:rsidRDefault="00F7317C" w:rsidP="003B1067">
      <w:r>
        <w:separator/>
      </w:r>
    </w:p>
  </w:endnote>
  <w:endnote w:type="continuationSeparator" w:id="0">
    <w:p w14:paraId="6EF5B499" w14:textId="77777777" w:rsidR="00F7317C" w:rsidRDefault="00F7317C" w:rsidP="003B1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BM Plex Sans Regular">
    <w:altName w:val="IBM Plex Sans"/>
    <w:panose1 w:val="00000000000000000000"/>
    <w:charset w:val="00"/>
    <w:family w:val="roman"/>
    <w:notTrueType/>
    <w:pitch w:val="default"/>
  </w:font>
  <w:font w:name="IBM Plex Sans">
    <w:altName w:val="IBM Plex Sans"/>
    <w:charset w:val="00"/>
    <w:family w:val="swiss"/>
    <w:pitch w:val="variable"/>
    <w:sig w:usb0="A00002EF" w:usb1="5000207B" w:usb2="00000000" w:usb3="00000000" w:csb0="0000019F" w:csb1="00000000"/>
    <w:embedRegular r:id="rId1" w:fontKey="{F935FADE-87D1-4670-A5C0-6FE9DE395AA9}"/>
    <w:embedBold r:id="rId2" w:fontKey="{ED966453-0A93-4706-857D-FB518F5FFB6B}"/>
    <w:embedItalic r:id="rId3" w:fontKey="{00F269FB-2EE1-412D-952D-3AD3A0A2AF3B}"/>
  </w:font>
  <w:font w:name="IBM Plex Sans SemiBold">
    <w:charset w:val="00"/>
    <w:family w:val="swiss"/>
    <w:pitch w:val="variable"/>
    <w:sig w:usb0="A00002EF" w:usb1="5000207B" w:usb2="00000000" w:usb3="00000000" w:csb0="0000019F" w:csb1="00000000"/>
    <w:embedBold r:id="rId4" w:fontKey="{84B833BD-7307-45FB-A511-EC53C8CF9C04}"/>
  </w:font>
  <w:font w:name="Times New Roman (Body CS)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13AA8F15-06E3-42C7-B96B-5FED8FB8B1EC}"/>
    <w:embedBold r:id="rId6" w:fontKey="{F7421F8C-BC8E-4971-BF1B-9DD0EF17492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6F168" w14:textId="5E70F168" w:rsidR="000C0085" w:rsidRDefault="00E90888" w:rsidP="00E90888">
    <w:pPr>
      <w:pStyle w:val="Footer"/>
      <w:jc w:val="both"/>
    </w:pPr>
    <w:r w:rsidRPr="00A51A24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6854FAD" wp14:editId="728D0810">
              <wp:simplePos x="0" y="0"/>
              <wp:positionH relativeFrom="margin">
                <wp:posOffset>-867411</wp:posOffset>
              </wp:positionH>
              <wp:positionV relativeFrom="paragraph">
                <wp:posOffset>567690</wp:posOffset>
              </wp:positionV>
              <wp:extent cx="10125075" cy="175342"/>
              <wp:effectExtent l="0" t="0" r="9525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25075" cy="175342"/>
                      </a:xfrm>
                      <a:prstGeom prst="rect">
                        <a:avLst/>
                      </a:prstGeom>
                      <a:solidFill>
                        <a:srgbClr val="E1344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D1EB69" id="Rectangle 1" o:spid="_x0000_s1026" style="position:absolute;margin-left:-68.3pt;margin-top:44.7pt;width:797.25pt;height:13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" fillcolor="#e13446" stroked="f" strokeweight="1pt">
              <w10:wrap anchorx="margin"/>
            </v:rect>
          </w:pict>
        </mc:Fallback>
      </mc:AlternateContent>
    </w:r>
    <w:r w:rsidR="00E56014">
      <w:t>[</w:t>
    </w:r>
    <w:r w:rsidR="00E56014">
      <w:fldChar w:fldCharType="begin"/>
    </w:r>
    <w:r w:rsidR="00E56014">
      <w:instrText xml:space="preserve"> PAGE   \* MERGEFORMAT </w:instrText>
    </w:r>
    <w:r w:rsidR="00E56014">
      <w:fldChar w:fldCharType="separate"/>
    </w:r>
    <w:r w:rsidR="00E56014">
      <w:rPr>
        <w:noProof/>
      </w:rPr>
      <w:t>1</w:t>
    </w:r>
    <w:r w:rsidR="00E56014">
      <w:rPr>
        <w:noProof/>
      </w:rPr>
      <w:fldChar w:fldCharType="end"/>
    </w:r>
    <w:r w:rsidR="00E56014">
      <w:t>]</w:t>
    </w:r>
    <w:r>
      <w:tab/>
    </w:r>
    <w:r>
      <w:tab/>
    </w:r>
    <w:r>
      <w:tab/>
    </w:r>
    <w:r>
      <w:tab/>
    </w:r>
    <w:r>
      <w:tab/>
    </w:r>
    <w:r>
      <w:rPr>
        <w:noProof/>
      </w:rPr>
      <w:drawing>
        <wp:inline distT="0" distB="0" distL="0" distR="0" wp14:anchorId="5DA1E0EF" wp14:editId="1E6F1163">
          <wp:extent cx="701040" cy="152400"/>
          <wp:effectExtent l="0" t="0" r="3810" b="0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15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41E22" w14:textId="77777777" w:rsidR="00F7317C" w:rsidRDefault="00F7317C" w:rsidP="003B1067">
      <w:r>
        <w:separator/>
      </w:r>
    </w:p>
  </w:footnote>
  <w:footnote w:type="continuationSeparator" w:id="0">
    <w:p w14:paraId="4EE29915" w14:textId="77777777" w:rsidR="00F7317C" w:rsidRDefault="00F7317C" w:rsidP="003B1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7" type="#_x0000_t75" style="width:33.1pt;height:34.45pt" o:bullet="t">
        <v:imagedata r:id="rId1" o:title="Red bullet"/>
      </v:shape>
    </w:pict>
  </w:numPicBullet>
  <w:numPicBullet w:numPicBulletId="1">
    <w:pict>
      <v:shape w14:anchorId="1DF88A54" id="_x0000_i1118" type="#_x0000_t75" style="width:47.85pt;height:46.5pt" o:bullet="t">
        <v:imagedata r:id="rId2" o:title="york arrow"/>
      </v:shape>
    </w:pict>
  </w:numPicBullet>
  <w:abstractNum w:abstractNumId="0" w15:restartNumberingAfterBreak="0">
    <w:nsid w:val="04C24185"/>
    <w:multiLevelType w:val="hybridMultilevel"/>
    <w:tmpl w:val="709A4C8A"/>
    <w:lvl w:ilvl="0" w:tplc="F8E061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54A22"/>
    <w:multiLevelType w:val="hybridMultilevel"/>
    <w:tmpl w:val="9CE45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512CA"/>
    <w:multiLevelType w:val="hybridMultilevel"/>
    <w:tmpl w:val="5054FD94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285B06"/>
    <w:multiLevelType w:val="multilevel"/>
    <w:tmpl w:val="68CCC5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F152B0E"/>
    <w:multiLevelType w:val="hybridMultilevel"/>
    <w:tmpl w:val="3BF0B06E"/>
    <w:lvl w:ilvl="0" w:tplc="006C8BA2">
      <w:start w:val="1"/>
      <w:numFmt w:val="bullet"/>
      <w:pStyle w:val="RoundBullet"/>
      <w:lvlText w:val=""/>
      <w:lvlPicBulletId w:val="0"/>
      <w:lvlJc w:val="left"/>
      <w:pPr>
        <w:ind w:left="1248" w:hanging="340"/>
      </w:pPr>
      <w:rPr>
        <w:rFonts w:ascii="Symbol" w:hAnsi="Symbol" w:hint="default"/>
        <w:color w:val="auto"/>
        <w:sz w:val="12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6864D7F"/>
    <w:multiLevelType w:val="hybridMultilevel"/>
    <w:tmpl w:val="77965962"/>
    <w:lvl w:ilvl="0" w:tplc="69E04D7A">
      <w:start w:val="1"/>
      <w:numFmt w:val="bullet"/>
      <w:pStyle w:val="YorkArrow"/>
      <w:lvlText w:val=""/>
      <w:lvlPicBulletId w:val="1"/>
      <w:lvlJc w:val="left"/>
      <w:pPr>
        <w:ind w:left="567" w:hanging="227"/>
      </w:pPr>
      <w:rPr>
        <w:rFonts w:ascii="Symbol" w:hAnsi="Symbol" w:cs="Symbol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A6D7E19"/>
    <w:multiLevelType w:val="hybridMultilevel"/>
    <w:tmpl w:val="BBF2E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102F2E"/>
    <w:multiLevelType w:val="hybridMultilevel"/>
    <w:tmpl w:val="F7FC3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799552">
    <w:abstractNumId w:val="5"/>
  </w:num>
  <w:num w:numId="2" w16cid:durableId="1336878927">
    <w:abstractNumId w:val="4"/>
  </w:num>
  <w:num w:numId="3" w16cid:durableId="452672814">
    <w:abstractNumId w:val="3"/>
  </w:num>
  <w:num w:numId="4" w16cid:durableId="231699916">
    <w:abstractNumId w:val="0"/>
  </w:num>
  <w:num w:numId="5" w16cid:durableId="820733846">
    <w:abstractNumId w:val="6"/>
  </w:num>
  <w:num w:numId="6" w16cid:durableId="2007586371">
    <w:abstractNumId w:val="7"/>
  </w:num>
  <w:num w:numId="7" w16cid:durableId="1818643913">
    <w:abstractNumId w:val="1"/>
  </w:num>
  <w:num w:numId="8" w16cid:durableId="2066054080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TrueType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34"/>
    <w:rsid w:val="000030FD"/>
    <w:rsid w:val="0000409F"/>
    <w:rsid w:val="0000587C"/>
    <w:rsid w:val="00006009"/>
    <w:rsid w:val="00012088"/>
    <w:rsid w:val="0001243E"/>
    <w:rsid w:val="00014984"/>
    <w:rsid w:val="00015DEB"/>
    <w:rsid w:val="0002459F"/>
    <w:rsid w:val="00025558"/>
    <w:rsid w:val="00026E68"/>
    <w:rsid w:val="00027E55"/>
    <w:rsid w:val="000343DE"/>
    <w:rsid w:val="00040EBA"/>
    <w:rsid w:val="00040ED1"/>
    <w:rsid w:val="00041F45"/>
    <w:rsid w:val="000431FF"/>
    <w:rsid w:val="0005239C"/>
    <w:rsid w:val="000529F0"/>
    <w:rsid w:val="0005743F"/>
    <w:rsid w:val="000576A2"/>
    <w:rsid w:val="00066443"/>
    <w:rsid w:val="00070FA1"/>
    <w:rsid w:val="000719AE"/>
    <w:rsid w:val="00073C74"/>
    <w:rsid w:val="00075004"/>
    <w:rsid w:val="000766B3"/>
    <w:rsid w:val="000800F9"/>
    <w:rsid w:val="000812C1"/>
    <w:rsid w:val="00083D27"/>
    <w:rsid w:val="000921BC"/>
    <w:rsid w:val="000926CE"/>
    <w:rsid w:val="0009667D"/>
    <w:rsid w:val="00096FCE"/>
    <w:rsid w:val="000A2CBB"/>
    <w:rsid w:val="000A3CEC"/>
    <w:rsid w:val="000A4495"/>
    <w:rsid w:val="000A6A32"/>
    <w:rsid w:val="000B133E"/>
    <w:rsid w:val="000B1881"/>
    <w:rsid w:val="000B4D3E"/>
    <w:rsid w:val="000B5C88"/>
    <w:rsid w:val="000B6B9A"/>
    <w:rsid w:val="000B7F42"/>
    <w:rsid w:val="000C0085"/>
    <w:rsid w:val="000C43B8"/>
    <w:rsid w:val="000C6117"/>
    <w:rsid w:val="000C7E66"/>
    <w:rsid w:val="000D1514"/>
    <w:rsid w:val="000D4B76"/>
    <w:rsid w:val="000D5778"/>
    <w:rsid w:val="000D5FF1"/>
    <w:rsid w:val="000E43C2"/>
    <w:rsid w:val="000E579E"/>
    <w:rsid w:val="000E6E00"/>
    <w:rsid w:val="000F16D9"/>
    <w:rsid w:val="000F3072"/>
    <w:rsid w:val="000F31C0"/>
    <w:rsid w:val="000F5E9A"/>
    <w:rsid w:val="000F713E"/>
    <w:rsid w:val="001000CE"/>
    <w:rsid w:val="001013C8"/>
    <w:rsid w:val="00104628"/>
    <w:rsid w:val="001065F4"/>
    <w:rsid w:val="00107C57"/>
    <w:rsid w:val="00110661"/>
    <w:rsid w:val="001116ED"/>
    <w:rsid w:val="00111A52"/>
    <w:rsid w:val="001129E8"/>
    <w:rsid w:val="00120E57"/>
    <w:rsid w:val="00121922"/>
    <w:rsid w:val="00124AF4"/>
    <w:rsid w:val="001262A2"/>
    <w:rsid w:val="001303A8"/>
    <w:rsid w:val="001304E9"/>
    <w:rsid w:val="00131290"/>
    <w:rsid w:val="00134BAB"/>
    <w:rsid w:val="00140D06"/>
    <w:rsid w:val="00144ED0"/>
    <w:rsid w:val="00146523"/>
    <w:rsid w:val="001519A6"/>
    <w:rsid w:val="0015352C"/>
    <w:rsid w:val="001563F7"/>
    <w:rsid w:val="001572B5"/>
    <w:rsid w:val="00160961"/>
    <w:rsid w:val="001626D2"/>
    <w:rsid w:val="00170BFB"/>
    <w:rsid w:val="00171C1E"/>
    <w:rsid w:val="00176872"/>
    <w:rsid w:val="00183C4F"/>
    <w:rsid w:val="001849DA"/>
    <w:rsid w:val="00190C25"/>
    <w:rsid w:val="0019163A"/>
    <w:rsid w:val="00191DAD"/>
    <w:rsid w:val="00193B97"/>
    <w:rsid w:val="00195A12"/>
    <w:rsid w:val="001979D9"/>
    <w:rsid w:val="001A07BB"/>
    <w:rsid w:val="001A08A3"/>
    <w:rsid w:val="001A1DC6"/>
    <w:rsid w:val="001A2BC2"/>
    <w:rsid w:val="001A3760"/>
    <w:rsid w:val="001A38A6"/>
    <w:rsid w:val="001A57F5"/>
    <w:rsid w:val="001A5D5A"/>
    <w:rsid w:val="001A7799"/>
    <w:rsid w:val="001B0E6A"/>
    <w:rsid w:val="001B2A0A"/>
    <w:rsid w:val="001B2CE4"/>
    <w:rsid w:val="001B2EF7"/>
    <w:rsid w:val="001B342C"/>
    <w:rsid w:val="001B760D"/>
    <w:rsid w:val="001C4411"/>
    <w:rsid w:val="001C6220"/>
    <w:rsid w:val="001D4383"/>
    <w:rsid w:val="001D46B5"/>
    <w:rsid w:val="001D7AA8"/>
    <w:rsid w:val="001E0049"/>
    <w:rsid w:val="001E158A"/>
    <w:rsid w:val="001E35BC"/>
    <w:rsid w:val="001E4701"/>
    <w:rsid w:val="001E5D82"/>
    <w:rsid w:val="001E6F71"/>
    <w:rsid w:val="001E752A"/>
    <w:rsid w:val="001E7A31"/>
    <w:rsid w:val="001F474C"/>
    <w:rsid w:val="001F57F8"/>
    <w:rsid w:val="00203A11"/>
    <w:rsid w:val="0020453E"/>
    <w:rsid w:val="0021296B"/>
    <w:rsid w:val="0021379D"/>
    <w:rsid w:val="00215B87"/>
    <w:rsid w:val="002166A8"/>
    <w:rsid w:val="00216951"/>
    <w:rsid w:val="002176B1"/>
    <w:rsid w:val="0022112D"/>
    <w:rsid w:val="00221737"/>
    <w:rsid w:val="0022287D"/>
    <w:rsid w:val="00223B1A"/>
    <w:rsid w:val="0022432E"/>
    <w:rsid w:val="002245E9"/>
    <w:rsid w:val="00224BAA"/>
    <w:rsid w:val="002308DF"/>
    <w:rsid w:val="0023149C"/>
    <w:rsid w:val="0023222D"/>
    <w:rsid w:val="00233060"/>
    <w:rsid w:val="00235781"/>
    <w:rsid w:val="0024061F"/>
    <w:rsid w:val="0024314A"/>
    <w:rsid w:val="002463FA"/>
    <w:rsid w:val="002469FC"/>
    <w:rsid w:val="00252C7B"/>
    <w:rsid w:val="002530C6"/>
    <w:rsid w:val="00254186"/>
    <w:rsid w:val="00256E9B"/>
    <w:rsid w:val="00260716"/>
    <w:rsid w:val="00261888"/>
    <w:rsid w:val="00261A73"/>
    <w:rsid w:val="0026566B"/>
    <w:rsid w:val="00265881"/>
    <w:rsid w:val="00267532"/>
    <w:rsid w:val="00272213"/>
    <w:rsid w:val="00272503"/>
    <w:rsid w:val="002739B7"/>
    <w:rsid w:val="0027644F"/>
    <w:rsid w:val="00277093"/>
    <w:rsid w:val="00280C7A"/>
    <w:rsid w:val="002829C8"/>
    <w:rsid w:val="002830E6"/>
    <w:rsid w:val="00285859"/>
    <w:rsid w:val="00286C71"/>
    <w:rsid w:val="00290E01"/>
    <w:rsid w:val="00290EB5"/>
    <w:rsid w:val="00291625"/>
    <w:rsid w:val="00294841"/>
    <w:rsid w:val="0029532E"/>
    <w:rsid w:val="00295FBD"/>
    <w:rsid w:val="002973FA"/>
    <w:rsid w:val="002A11BC"/>
    <w:rsid w:val="002A228E"/>
    <w:rsid w:val="002A2791"/>
    <w:rsid w:val="002A2DCC"/>
    <w:rsid w:val="002A4165"/>
    <w:rsid w:val="002B011B"/>
    <w:rsid w:val="002B0DB7"/>
    <w:rsid w:val="002B5CB3"/>
    <w:rsid w:val="002C244E"/>
    <w:rsid w:val="002C3868"/>
    <w:rsid w:val="002C6051"/>
    <w:rsid w:val="002D013D"/>
    <w:rsid w:val="002D0559"/>
    <w:rsid w:val="002D1E05"/>
    <w:rsid w:val="002D27CC"/>
    <w:rsid w:val="002D37CB"/>
    <w:rsid w:val="002D44EA"/>
    <w:rsid w:val="002D5ED2"/>
    <w:rsid w:val="002E08F4"/>
    <w:rsid w:val="002E3D19"/>
    <w:rsid w:val="002E4867"/>
    <w:rsid w:val="002E59ED"/>
    <w:rsid w:val="002F0A3B"/>
    <w:rsid w:val="002F35E8"/>
    <w:rsid w:val="002F5F70"/>
    <w:rsid w:val="00300F79"/>
    <w:rsid w:val="00301E04"/>
    <w:rsid w:val="00303293"/>
    <w:rsid w:val="00304A9C"/>
    <w:rsid w:val="0031222B"/>
    <w:rsid w:val="00313117"/>
    <w:rsid w:val="003158FB"/>
    <w:rsid w:val="00322CD7"/>
    <w:rsid w:val="00327AFE"/>
    <w:rsid w:val="00331A08"/>
    <w:rsid w:val="00332CEC"/>
    <w:rsid w:val="00334AA9"/>
    <w:rsid w:val="0033631F"/>
    <w:rsid w:val="00337367"/>
    <w:rsid w:val="0033749C"/>
    <w:rsid w:val="003408AD"/>
    <w:rsid w:val="00341924"/>
    <w:rsid w:val="00342B91"/>
    <w:rsid w:val="00342E14"/>
    <w:rsid w:val="003430A1"/>
    <w:rsid w:val="003458B8"/>
    <w:rsid w:val="00350E5A"/>
    <w:rsid w:val="003518E8"/>
    <w:rsid w:val="00351A00"/>
    <w:rsid w:val="00354718"/>
    <w:rsid w:val="00355664"/>
    <w:rsid w:val="00357ECC"/>
    <w:rsid w:val="003608B4"/>
    <w:rsid w:val="00361347"/>
    <w:rsid w:val="003639D5"/>
    <w:rsid w:val="00363A4B"/>
    <w:rsid w:val="00363DF8"/>
    <w:rsid w:val="003662F5"/>
    <w:rsid w:val="003703EF"/>
    <w:rsid w:val="00372F5C"/>
    <w:rsid w:val="003733A5"/>
    <w:rsid w:val="003744EC"/>
    <w:rsid w:val="00381EF6"/>
    <w:rsid w:val="00381F9D"/>
    <w:rsid w:val="00383482"/>
    <w:rsid w:val="00385309"/>
    <w:rsid w:val="003853DB"/>
    <w:rsid w:val="00390D81"/>
    <w:rsid w:val="00393622"/>
    <w:rsid w:val="00394ED9"/>
    <w:rsid w:val="00396B2D"/>
    <w:rsid w:val="003A0CD2"/>
    <w:rsid w:val="003A2675"/>
    <w:rsid w:val="003A2945"/>
    <w:rsid w:val="003A48C6"/>
    <w:rsid w:val="003A7A9C"/>
    <w:rsid w:val="003B0194"/>
    <w:rsid w:val="003B0770"/>
    <w:rsid w:val="003B1067"/>
    <w:rsid w:val="003B1C92"/>
    <w:rsid w:val="003B2725"/>
    <w:rsid w:val="003B5B82"/>
    <w:rsid w:val="003B5E3A"/>
    <w:rsid w:val="003C2A12"/>
    <w:rsid w:val="003C515B"/>
    <w:rsid w:val="003C5ED5"/>
    <w:rsid w:val="003C6A59"/>
    <w:rsid w:val="003D2E60"/>
    <w:rsid w:val="003D333A"/>
    <w:rsid w:val="003D4105"/>
    <w:rsid w:val="003E0177"/>
    <w:rsid w:val="003E311A"/>
    <w:rsid w:val="003E340B"/>
    <w:rsid w:val="003E429F"/>
    <w:rsid w:val="003F067B"/>
    <w:rsid w:val="003F126C"/>
    <w:rsid w:val="003F2F39"/>
    <w:rsid w:val="003F3795"/>
    <w:rsid w:val="003F52D2"/>
    <w:rsid w:val="003F5694"/>
    <w:rsid w:val="00400D0B"/>
    <w:rsid w:val="00401A1E"/>
    <w:rsid w:val="00401EFE"/>
    <w:rsid w:val="00404F8F"/>
    <w:rsid w:val="004055CE"/>
    <w:rsid w:val="00405E6B"/>
    <w:rsid w:val="00407ACD"/>
    <w:rsid w:val="00413CE3"/>
    <w:rsid w:val="004148C7"/>
    <w:rsid w:val="00414E99"/>
    <w:rsid w:val="0041505F"/>
    <w:rsid w:val="00421D2F"/>
    <w:rsid w:val="00422040"/>
    <w:rsid w:val="00423D44"/>
    <w:rsid w:val="00424C7C"/>
    <w:rsid w:val="00426B07"/>
    <w:rsid w:val="00427788"/>
    <w:rsid w:val="0043197D"/>
    <w:rsid w:val="00435776"/>
    <w:rsid w:val="0043645E"/>
    <w:rsid w:val="0043656D"/>
    <w:rsid w:val="0044035D"/>
    <w:rsid w:val="0044118B"/>
    <w:rsid w:val="004413F1"/>
    <w:rsid w:val="00443276"/>
    <w:rsid w:val="00446A8B"/>
    <w:rsid w:val="00446DE5"/>
    <w:rsid w:val="00450A60"/>
    <w:rsid w:val="00452392"/>
    <w:rsid w:val="00453CF2"/>
    <w:rsid w:val="00455714"/>
    <w:rsid w:val="00455916"/>
    <w:rsid w:val="00456337"/>
    <w:rsid w:val="0045722A"/>
    <w:rsid w:val="00457966"/>
    <w:rsid w:val="004606AB"/>
    <w:rsid w:val="00461161"/>
    <w:rsid w:val="004621F5"/>
    <w:rsid w:val="004637F2"/>
    <w:rsid w:val="00465023"/>
    <w:rsid w:val="004667DD"/>
    <w:rsid w:val="0046787B"/>
    <w:rsid w:val="00470893"/>
    <w:rsid w:val="00470CF8"/>
    <w:rsid w:val="00471275"/>
    <w:rsid w:val="004716D2"/>
    <w:rsid w:val="00471CF4"/>
    <w:rsid w:val="00473FA2"/>
    <w:rsid w:val="004750DB"/>
    <w:rsid w:val="00477493"/>
    <w:rsid w:val="0047781E"/>
    <w:rsid w:val="00480AF4"/>
    <w:rsid w:val="00480F2B"/>
    <w:rsid w:val="00484F8D"/>
    <w:rsid w:val="0048526B"/>
    <w:rsid w:val="004852A6"/>
    <w:rsid w:val="004855CB"/>
    <w:rsid w:val="004900DA"/>
    <w:rsid w:val="00492C72"/>
    <w:rsid w:val="004931F7"/>
    <w:rsid w:val="004938C5"/>
    <w:rsid w:val="004947EB"/>
    <w:rsid w:val="004952F7"/>
    <w:rsid w:val="0049640D"/>
    <w:rsid w:val="004973D3"/>
    <w:rsid w:val="004A33ED"/>
    <w:rsid w:val="004A436E"/>
    <w:rsid w:val="004A4BE6"/>
    <w:rsid w:val="004A6381"/>
    <w:rsid w:val="004A6B83"/>
    <w:rsid w:val="004B0141"/>
    <w:rsid w:val="004B063E"/>
    <w:rsid w:val="004B24E9"/>
    <w:rsid w:val="004B341B"/>
    <w:rsid w:val="004B4511"/>
    <w:rsid w:val="004B4D15"/>
    <w:rsid w:val="004B532B"/>
    <w:rsid w:val="004C274C"/>
    <w:rsid w:val="004C2FA0"/>
    <w:rsid w:val="004C3796"/>
    <w:rsid w:val="004C4C3B"/>
    <w:rsid w:val="004C6745"/>
    <w:rsid w:val="004C774B"/>
    <w:rsid w:val="004C7F6B"/>
    <w:rsid w:val="004D08FE"/>
    <w:rsid w:val="004E1EF8"/>
    <w:rsid w:val="004E67E2"/>
    <w:rsid w:val="004F173C"/>
    <w:rsid w:val="004F50FE"/>
    <w:rsid w:val="005034D1"/>
    <w:rsid w:val="00507122"/>
    <w:rsid w:val="00507FFC"/>
    <w:rsid w:val="005161C7"/>
    <w:rsid w:val="0052092A"/>
    <w:rsid w:val="00525AF7"/>
    <w:rsid w:val="0053621E"/>
    <w:rsid w:val="00543E43"/>
    <w:rsid w:val="00545B85"/>
    <w:rsid w:val="00551359"/>
    <w:rsid w:val="00551A6F"/>
    <w:rsid w:val="00553DDA"/>
    <w:rsid w:val="00564C47"/>
    <w:rsid w:val="005705E9"/>
    <w:rsid w:val="00573073"/>
    <w:rsid w:val="005731B6"/>
    <w:rsid w:val="005754FE"/>
    <w:rsid w:val="005758A4"/>
    <w:rsid w:val="00576F48"/>
    <w:rsid w:val="005777A3"/>
    <w:rsid w:val="00581334"/>
    <w:rsid w:val="00582671"/>
    <w:rsid w:val="005827D1"/>
    <w:rsid w:val="005850C6"/>
    <w:rsid w:val="00591D1F"/>
    <w:rsid w:val="00593085"/>
    <w:rsid w:val="0059347A"/>
    <w:rsid w:val="0059372A"/>
    <w:rsid w:val="00594200"/>
    <w:rsid w:val="00594976"/>
    <w:rsid w:val="00596C0B"/>
    <w:rsid w:val="005979F8"/>
    <w:rsid w:val="005B1D43"/>
    <w:rsid w:val="005B1EB4"/>
    <w:rsid w:val="005B475F"/>
    <w:rsid w:val="005B51D0"/>
    <w:rsid w:val="005C3128"/>
    <w:rsid w:val="005C3374"/>
    <w:rsid w:val="005C622A"/>
    <w:rsid w:val="005C644A"/>
    <w:rsid w:val="005C7CC0"/>
    <w:rsid w:val="005D244E"/>
    <w:rsid w:val="005D2EFE"/>
    <w:rsid w:val="005D6435"/>
    <w:rsid w:val="005E07C4"/>
    <w:rsid w:val="005E0940"/>
    <w:rsid w:val="005E31ED"/>
    <w:rsid w:val="005E3CD6"/>
    <w:rsid w:val="005E4743"/>
    <w:rsid w:val="005E4CB1"/>
    <w:rsid w:val="005E57E6"/>
    <w:rsid w:val="005E6244"/>
    <w:rsid w:val="005E7DB1"/>
    <w:rsid w:val="005F0A60"/>
    <w:rsid w:val="005F13CD"/>
    <w:rsid w:val="005F1E4F"/>
    <w:rsid w:val="005F3ACD"/>
    <w:rsid w:val="005F5D67"/>
    <w:rsid w:val="005F6A6A"/>
    <w:rsid w:val="00600B44"/>
    <w:rsid w:val="006015F8"/>
    <w:rsid w:val="00602404"/>
    <w:rsid w:val="00602A5D"/>
    <w:rsid w:val="00605555"/>
    <w:rsid w:val="00606ABC"/>
    <w:rsid w:val="006117D8"/>
    <w:rsid w:val="006122BC"/>
    <w:rsid w:val="00621A21"/>
    <w:rsid w:val="00630EB7"/>
    <w:rsid w:val="00631829"/>
    <w:rsid w:val="00632829"/>
    <w:rsid w:val="00632F44"/>
    <w:rsid w:val="00634C80"/>
    <w:rsid w:val="00636076"/>
    <w:rsid w:val="006372D7"/>
    <w:rsid w:val="00640870"/>
    <w:rsid w:val="00651CAA"/>
    <w:rsid w:val="00654063"/>
    <w:rsid w:val="0065422F"/>
    <w:rsid w:val="006555F7"/>
    <w:rsid w:val="006557CE"/>
    <w:rsid w:val="00656C1E"/>
    <w:rsid w:val="00657508"/>
    <w:rsid w:val="00657C5D"/>
    <w:rsid w:val="006604C7"/>
    <w:rsid w:val="0066145E"/>
    <w:rsid w:val="006625E1"/>
    <w:rsid w:val="00662959"/>
    <w:rsid w:val="00666BC7"/>
    <w:rsid w:val="00666DBA"/>
    <w:rsid w:val="006709E6"/>
    <w:rsid w:val="00673425"/>
    <w:rsid w:val="00674CA1"/>
    <w:rsid w:val="0067511F"/>
    <w:rsid w:val="006765CB"/>
    <w:rsid w:val="006827AE"/>
    <w:rsid w:val="00683B38"/>
    <w:rsid w:val="00684303"/>
    <w:rsid w:val="00684CAD"/>
    <w:rsid w:val="00684F73"/>
    <w:rsid w:val="00687F66"/>
    <w:rsid w:val="00690982"/>
    <w:rsid w:val="00690D70"/>
    <w:rsid w:val="00690DCF"/>
    <w:rsid w:val="00693220"/>
    <w:rsid w:val="00697980"/>
    <w:rsid w:val="00697F61"/>
    <w:rsid w:val="006A013A"/>
    <w:rsid w:val="006A23F8"/>
    <w:rsid w:val="006A5BDF"/>
    <w:rsid w:val="006A5BF6"/>
    <w:rsid w:val="006A6E27"/>
    <w:rsid w:val="006B01BA"/>
    <w:rsid w:val="006B5571"/>
    <w:rsid w:val="006B70D8"/>
    <w:rsid w:val="006B7ECD"/>
    <w:rsid w:val="006C4DC9"/>
    <w:rsid w:val="006C64F0"/>
    <w:rsid w:val="006C679E"/>
    <w:rsid w:val="006D04AE"/>
    <w:rsid w:val="006D3CC5"/>
    <w:rsid w:val="006D3EF3"/>
    <w:rsid w:val="006D5609"/>
    <w:rsid w:val="006D6BB3"/>
    <w:rsid w:val="006D70F4"/>
    <w:rsid w:val="006E029E"/>
    <w:rsid w:val="006E2211"/>
    <w:rsid w:val="006E2777"/>
    <w:rsid w:val="006E31F4"/>
    <w:rsid w:val="006E3B6C"/>
    <w:rsid w:val="006E3FC9"/>
    <w:rsid w:val="006E43F3"/>
    <w:rsid w:val="006E6644"/>
    <w:rsid w:val="006F0931"/>
    <w:rsid w:val="006F17F3"/>
    <w:rsid w:val="006F22C7"/>
    <w:rsid w:val="006F2E76"/>
    <w:rsid w:val="006F4010"/>
    <w:rsid w:val="006F40E6"/>
    <w:rsid w:val="006F4A3E"/>
    <w:rsid w:val="006F5EE4"/>
    <w:rsid w:val="006F6720"/>
    <w:rsid w:val="00701BF2"/>
    <w:rsid w:val="0070322A"/>
    <w:rsid w:val="0070440F"/>
    <w:rsid w:val="007062EA"/>
    <w:rsid w:val="00715F70"/>
    <w:rsid w:val="00716B90"/>
    <w:rsid w:val="00717106"/>
    <w:rsid w:val="0071758A"/>
    <w:rsid w:val="007175B8"/>
    <w:rsid w:val="00717A91"/>
    <w:rsid w:val="0072131D"/>
    <w:rsid w:val="00722C51"/>
    <w:rsid w:val="00731791"/>
    <w:rsid w:val="00732465"/>
    <w:rsid w:val="00733FE9"/>
    <w:rsid w:val="00740745"/>
    <w:rsid w:val="007425C0"/>
    <w:rsid w:val="00743065"/>
    <w:rsid w:val="007441B1"/>
    <w:rsid w:val="00744334"/>
    <w:rsid w:val="0074572D"/>
    <w:rsid w:val="00745F9A"/>
    <w:rsid w:val="00746B83"/>
    <w:rsid w:val="00746CB3"/>
    <w:rsid w:val="00747097"/>
    <w:rsid w:val="00747320"/>
    <w:rsid w:val="00750135"/>
    <w:rsid w:val="007511E7"/>
    <w:rsid w:val="00751B8F"/>
    <w:rsid w:val="00752468"/>
    <w:rsid w:val="0075289A"/>
    <w:rsid w:val="00756C57"/>
    <w:rsid w:val="00760ADC"/>
    <w:rsid w:val="00761315"/>
    <w:rsid w:val="00761AE4"/>
    <w:rsid w:val="00764B63"/>
    <w:rsid w:val="00767883"/>
    <w:rsid w:val="00773159"/>
    <w:rsid w:val="00773C6D"/>
    <w:rsid w:val="0077430A"/>
    <w:rsid w:val="00775066"/>
    <w:rsid w:val="00775FDF"/>
    <w:rsid w:val="00777914"/>
    <w:rsid w:val="00780A42"/>
    <w:rsid w:val="00783E1B"/>
    <w:rsid w:val="00785916"/>
    <w:rsid w:val="00786B3B"/>
    <w:rsid w:val="0079125B"/>
    <w:rsid w:val="00792624"/>
    <w:rsid w:val="007934FB"/>
    <w:rsid w:val="0079361F"/>
    <w:rsid w:val="007943DD"/>
    <w:rsid w:val="007950B1"/>
    <w:rsid w:val="007966D8"/>
    <w:rsid w:val="00797184"/>
    <w:rsid w:val="0079719B"/>
    <w:rsid w:val="007A1060"/>
    <w:rsid w:val="007A1DC0"/>
    <w:rsid w:val="007A31E9"/>
    <w:rsid w:val="007A53FB"/>
    <w:rsid w:val="007B0CDE"/>
    <w:rsid w:val="007B0F7D"/>
    <w:rsid w:val="007B20B0"/>
    <w:rsid w:val="007B2E1B"/>
    <w:rsid w:val="007B3951"/>
    <w:rsid w:val="007B61B9"/>
    <w:rsid w:val="007B6314"/>
    <w:rsid w:val="007C01F5"/>
    <w:rsid w:val="007C203E"/>
    <w:rsid w:val="007C2A8D"/>
    <w:rsid w:val="007C3230"/>
    <w:rsid w:val="007C46B2"/>
    <w:rsid w:val="007C5F07"/>
    <w:rsid w:val="007C6DB1"/>
    <w:rsid w:val="007D2A7E"/>
    <w:rsid w:val="007D46DD"/>
    <w:rsid w:val="007D4F73"/>
    <w:rsid w:val="007D584E"/>
    <w:rsid w:val="007D77E0"/>
    <w:rsid w:val="007D7891"/>
    <w:rsid w:val="007E1F12"/>
    <w:rsid w:val="007E2F3F"/>
    <w:rsid w:val="007E4214"/>
    <w:rsid w:val="007E5EF4"/>
    <w:rsid w:val="007F01D4"/>
    <w:rsid w:val="00801B10"/>
    <w:rsid w:val="00801FFB"/>
    <w:rsid w:val="00802267"/>
    <w:rsid w:val="00806FFC"/>
    <w:rsid w:val="00810F32"/>
    <w:rsid w:val="00811168"/>
    <w:rsid w:val="008145D8"/>
    <w:rsid w:val="0081749D"/>
    <w:rsid w:val="008240C3"/>
    <w:rsid w:val="0082535C"/>
    <w:rsid w:val="008309A1"/>
    <w:rsid w:val="00831D18"/>
    <w:rsid w:val="008324E5"/>
    <w:rsid w:val="0083258E"/>
    <w:rsid w:val="00835F7F"/>
    <w:rsid w:val="008402A9"/>
    <w:rsid w:val="0084102B"/>
    <w:rsid w:val="00841ADA"/>
    <w:rsid w:val="00841EDF"/>
    <w:rsid w:val="00844A7E"/>
    <w:rsid w:val="00845234"/>
    <w:rsid w:val="00847D0B"/>
    <w:rsid w:val="008524A1"/>
    <w:rsid w:val="00855A04"/>
    <w:rsid w:val="00863C38"/>
    <w:rsid w:val="0086694D"/>
    <w:rsid w:val="00866FF6"/>
    <w:rsid w:val="008674AC"/>
    <w:rsid w:val="0086761B"/>
    <w:rsid w:val="00870EF7"/>
    <w:rsid w:val="00873311"/>
    <w:rsid w:val="00876BE0"/>
    <w:rsid w:val="00876E1B"/>
    <w:rsid w:val="00880F8B"/>
    <w:rsid w:val="00882AE8"/>
    <w:rsid w:val="008846F5"/>
    <w:rsid w:val="00884932"/>
    <w:rsid w:val="00885624"/>
    <w:rsid w:val="00886893"/>
    <w:rsid w:val="00887D34"/>
    <w:rsid w:val="00895F36"/>
    <w:rsid w:val="008A73EB"/>
    <w:rsid w:val="008A75CC"/>
    <w:rsid w:val="008B0D31"/>
    <w:rsid w:val="008B102A"/>
    <w:rsid w:val="008B1C92"/>
    <w:rsid w:val="008C265C"/>
    <w:rsid w:val="008C6A4A"/>
    <w:rsid w:val="008D05F4"/>
    <w:rsid w:val="008D2374"/>
    <w:rsid w:val="008D2454"/>
    <w:rsid w:val="008D4A3E"/>
    <w:rsid w:val="008D7D38"/>
    <w:rsid w:val="008E1F9F"/>
    <w:rsid w:val="008E20CD"/>
    <w:rsid w:val="008E3255"/>
    <w:rsid w:val="008E5D7C"/>
    <w:rsid w:val="008E6003"/>
    <w:rsid w:val="008F234A"/>
    <w:rsid w:val="008F4F91"/>
    <w:rsid w:val="008F5B64"/>
    <w:rsid w:val="008F7886"/>
    <w:rsid w:val="00900444"/>
    <w:rsid w:val="00902975"/>
    <w:rsid w:val="00903D49"/>
    <w:rsid w:val="00904DE2"/>
    <w:rsid w:val="009051C8"/>
    <w:rsid w:val="009066E2"/>
    <w:rsid w:val="00907117"/>
    <w:rsid w:val="00911376"/>
    <w:rsid w:val="009127B4"/>
    <w:rsid w:val="00913C5C"/>
    <w:rsid w:val="00925F75"/>
    <w:rsid w:val="009262BC"/>
    <w:rsid w:val="00930403"/>
    <w:rsid w:val="00930EC2"/>
    <w:rsid w:val="0093237F"/>
    <w:rsid w:val="0093412D"/>
    <w:rsid w:val="009353FB"/>
    <w:rsid w:val="00936303"/>
    <w:rsid w:val="00936C46"/>
    <w:rsid w:val="00943377"/>
    <w:rsid w:val="00945760"/>
    <w:rsid w:val="0095154E"/>
    <w:rsid w:val="00953325"/>
    <w:rsid w:val="00955174"/>
    <w:rsid w:val="00955D3E"/>
    <w:rsid w:val="009600A8"/>
    <w:rsid w:val="00960505"/>
    <w:rsid w:val="0096646D"/>
    <w:rsid w:val="00966C2D"/>
    <w:rsid w:val="00970369"/>
    <w:rsid w:val="0097044C"/>
    <w:rsid w:val="00971324"/>
    <w:rsid w:val="0097280D"/>
    <w:rsid w:val="00973955"/>
    <w:rsid w:val="00975511"/>
    <w:rsid w:val="009767CA"/>
    <w:rsid w:val="00980ED8"/>
    <w:rsid w:val="0098442A"/>
    <w:rsid w:val="00990DD8"/>
    <w:rsid w:val="00991468"/>
    <w:rsid w:val="009919DA"/>
    <w:rsid w:val="00991B78"/>
    <w:rsid w:val="00992993"/>
    <w:rsid w:val="00993B1E"/>
    <w:rsid w:val="009940A1"/>
    <w:rsid w:val="00994D00"/>
    <w:rsid w:val="00994D65"/>
    <w:rsid w:val="00997EAB"/>
    <w:rsid w:val="009A13AB"/>
    <w:rsid w:val="009A56F1"/>
    <w:rsid w:val="009A7DD4"/>
    <w:rsid w:val="009B28B6"/>
    <w:rsid w:val="009B3475"/>
    <w:rsid w:val="009B3EAF"/>
    <w:rsid w:val="009C54A4"/>
    <w:rsid w:val="009C5E4C"/>
    <w:rsid w:val="009D1748"/>
    <w:rsid w:val="009D524C"/>
    <w:rsid w:val="009E05BB"/>
    <w:rsid w:val="009E194C"/>
    <w:rsid w:val="009E2704"/>
    <w:rsid w:val="009E5074"/>
    <w:rsid w:val="009E6840"/>
    <w:rsid w:val="009E6C78"/>
    <w:rsid w:val="009F0DF6"/>
    <w:rsid w:val="009F56D1"/>
    <w:rsid w:val="00A02201"/>
    <w:rsid w:val="00A03B00"/>
    <w:rsid w:val="00A05BAF"/>
    <w:rsid w:val="00A120EF"/>
    <w:rsid w:val="00A212C5"/>
    <w:rsid w:val="00A2423A"/>
    <w:rsid w:val="00A261C2"/>
    <w:rsid w:val="00A306EA"/>
    <w:rsid w:val="00A30B0A"/>
    <w:rsid w:val="00A3128B"/>
    <w:rsid w:val="00A312A2"/>
    <w:rsid w:val="00A37146"/>
    <w:rsid w:val="00A42D79"/>
    <w:rsid w:val="00A43A8A"/>
    <w:rsid w:val="00A4459E"/>
    <w:rsid w:val="00A44A8D"/>
    <w:rsid w:val="00A45D89"/>
    <w:rsid w:val="00A45E65"/>
    <w:rsid w:val="00A4722D"/>
    <w:rsid w:val="00A50BA3"/>
    <w:rsid w:val="00A51A24"/>
    <w:rsid w:val="00A55AEE"/>
    <w:rsid w:val="00A561F5"/>
    <w:rsid w:val="00A5676D"/>
    <w:rsid w:val="00A60EEA"/>
    <w:rsid w:val="00A61991"/>
    <w:rsid w:val="00A61AC2"/>
    <w:rsid w:val="00A64B77"/>
    <w:rsid w:val="00A65DE5"/>
    <w:rsid w:val="00A67DC7"/>
    <w:rsid w:val="00A706C9"/>
    <w:rsid w:val="00A70C60"/>
    <w:rsid w:val="00A713FD"/>
    <w:rsid w:val="00A74191"/>
    <w:rsid w:val="00A76851"/>
    <w:rsid w:val="00A77DE7"/>
    <w:rsid w:val="00A8093D"/>
    <w:rsid w:val="00A80DBE"/>
    <w:rsid w:val="00A81C2A"/>
    <w:rsid w:val="00A82753"/>
    <w:rsid w:val="00A87C1A"/>
    <w:rsid w:val="00A90E46"/>
    <w:rsid w:val="00A91EC3"/>
    <w:rsid w:val="00A93DD4"/>
    <w:rsid w:val="00A95208"/>
    <w:rsid w:val="00A9575E"/>
    <w:rsid w:val="00A95ACA"/>
    <w:rsid w:val="00A97AF0"/>
    <w:rsid w:val="00AA2D7F"/>
    <w:rsid w:val="00AA3066"/>
    <w:rsid w:val="00AA6C02"/>
    <w:rsid w:val="00AA6DB9"/>
    <w:rsid w:val="00AA768A"/>
    <w:rsid w:val="00AB1FC4"/>
    <w:rsid w:val="00AB5079"/>
    <w:rsid w:val="00AB5B7A"/>
    <w:rsid w:val="00AB646E"/>
    <w:rsid w:val="00AB70EB"/>
    <w:rsid w:val="00AC0DAB"/>
    <w:rsid w:val="00AC4F1B"/>
    <w:rsid w:val="00AC6261"/>
    <w:rsid w:val="00AC725B"/>
    <w:rsid w:val="00AC781C"/>
    <w:rsid w:val="00AC7D9B"/>
    <w:rsid w:val="00AD0916"/>
    <w:rsid w:val="00AD27C2"/>
    <w:rsid w:val="00AD297E"/>
    <w:rsid w:val="00AD49F4"/>
    <w:rsid w:val="00AD7D89"/>
    <w:rsid w:val="00AE1951"/>
    <w:rsid w:val="00AE1F29"/>
    <w:rsid w:val="00AE2A73"/>
    <w:rsid w:val="00AE5932"/>
    <w:rsid w:val="00AE5DA0"/>
    <w:rsid w:val="00AE7A4A"/>
    <w:rsid w:val="00AF062E"/>
    <w:rsid w:val="00AF0C64"/>
    <w:rsid w:val="00AF22CE"/>
    <w:rsid w:val="00AF4914"/>
    <w:rsid w:val="00B0058A"/>
    <w:rsid w:val="00B00FEC"/>
    <w:rsid w:val="00B039C7"/>
    <w:rsid w:val="00B0433E"/>
    <w:rsid w:val="00B04398"/>
    <w:rsid w:val="00B074A9"/>
    <w:rsid w:val="00B127D0"/>
    <w:rsid w:val="00B12B1A"/>
    <w:rsid w:val="00B13A17"/>
    <w:rsid w:val="00B14B09"/>
    <w:rsid w:val="00B14C77"/>
    <w:rsid w:val="00B16ADD"/>
    <w:rsid w:val="00B17705"/>
    <w:rsid w:val="00B220F4"/>
    <w:rsid w:val="00B2306C"/>
    <w:rsid w:val="00B23B60"/>
    <w:rsid w:val="00B26219"/>
    <w:rsid w:val="00B270DF"/>
    <w:rsid w:val="00B31C6D"/>
    <w:rsid w:val="00B33367"/>
    <w:rsid w:val="00B333D8"/>
    <w:rsid w:val="00B37EEC"/>
    <w:rsid w:val="00B456C8"/>
    <w:rsid w:val="00B47790"/>
    <w:rsid w:val="00B47D05"/>
    <w:rsid w:val="00B545D1"/>
    <w:rsid w:val="00B551D8"/>
    <w:rsid w:val="00B555E1"/>
    <w:rsid w:val="00B6038C"/>
    <w:rsid w:val="00B62807"/>
    <w:rsid w:val="00B62E0E"/>
    <w:rsid w:val="00B63AAC"/>
    <w:rsid w:val="00B66DA2"/>
    <w:rsid w:val="00B704A6"/>
    <w:rsid w:val="00B70C18"/>
    <w:rsid w:val="00B72CAF"/>
    <w:rsid w:val="00B76892"/>
    <w:rsid w:val="00B9066C"/>
    <w:rsid w:val="00B94F5B"/>
    <w:rsid w:val="00B957E6"/>
    <w:rsid w:val="00BA11E6"/>
    <w:rsid w:val="00BA2EE9"/>
    <w:rsid w:val="00BA32E6"/>
    <w:rsid w:val="00BA4560"/>
    <w:rsid w:val="00BA6791"/>
    <w:rsid w:val="00BB28C8"/>
    <w:rsid w:val="00BB295F"/>
    <w:rsid w:val="00BB33EE"/>
    <w:rsid w:val="00BB481E"/>
    <w:rsid w:val="00BB529F"/>
    <w:rsid w:val="00BB5918"/>
    <w:rsid w:val="00BB7178"/>
    <w:rsid w:val="00BC0D44"/>
    <w:rsid w:val="00BC135C"/>
    <w:rsid w:val="00BD5529"/>
    <w:rsid w:val="00BD56C6"/>
    <w:rsid w:val="00BD7338"/>
    <w:rsid w:val="00BE3490"/>
    <w:rsid w:val="00BE49DD"/>
    <w:rsid w:val="00BE4C9C"/>
    <w:rsid w:val="00BE5769"/>
    <w:rsid w:val="00BE64D4"/>
    <w:rsid w:val="00BE79ED"/>
    <w:rsid w:val="00BF0620"/>
    <w:rsid w:val="00C018F7"/>
    <w:rsid w:val="00C02100"/>
    <w:rsid w:val="00C03B5C"/>
    <w:rsid w:val="00C06791"/>
    <w:rsid w:val="00C16D35"/>
    <w:rsid w:val="00C17456"/>
    <w:rsid w:val="00C17F8B"/>
    <w:rsid w:val="00C219C7"/>
    <w:rsid w:val="00C21FFE"/>
    <w:rsid w:val="00C311AC"/>
    <w:rsid w:val="00C3245F"/>
    <w:rsid w:val="00C32793"/>
    <w:rsid w:val="00C40AE1"/>
    <w:rsid w:val="00C4195A"/>
    <w:rsid w:val="00C435C4"/>
    <w:rsid w:val="00C43ED4"/>
    <w:rsid w:val="00C44BBC"/>
    <w:rsid w:val="00C51286"/>
    <w:rsid w:val="00C53686"/>
    <w:rsid w:val="00C5443C"/>
    <w:rsid w:val="00C54D91"/>
    <w:rsid w:val="00C5529E"/>
    <w:rsid w:val="00C55EBB"/>
    <w:rsid w:val="00C60B5C"/>
    <w:rsid w:val="00C65938"/>
    <w:rsid w:val="00C660EB"/>
    <w:rsid w:val="00C67A7F"/>
    <w:rsid w:val="00C67F90"/>
    <w:rsid w:val="00C7062A"/>
    <w:rsid w:val="00C721E3"/>
    <w:rsid w:val="00C7328A"/>
    <w:rsid w:val="00C759EB"/>
    <w:rsid w:val="00C76D6D"/>
    <w:rsid w:val="00C80268"/>
    <w:rsid w:val="00C80444"/>
    <w:rsid w:val="00C80AD1"/>
    <w:rsid w:val="00C81C47"/>
    <w:rsid w:val="00C869E0"/>
    <w:rsid w:val="00C873EC"/>
    <w:rsid w:val="00C907DA"/>
    <w:rsid w:val="00C9665E"/>
    <w:rsid w:val="00C96777"/>
    <w:rsid w:val="00C9745A"/>
    <w:rsid w:val="00C975FC"/>
    <w:rsid w:val="00CA1D75"/>
    <w:rsid w:val="00CA1D9E"/>
    <w:rsid w:val="00CA44A5"/>
    <w:rsid w:val="00CA483D"/>
    <w:rsid w:val="00CA511B"/>
    <w:rsid w:val="00CA65F9"/>
    <w:rsid w:val="00CB2339"/>
    <w:rsid w:val="00CB2DCB"/>
    <w:rsid w:val="00CB3330"/>
    <w:rsid w:val="00CB5623"/>
    <w:rsid w:val="00CC031D"/>
    <w:rsid w:val="00CC1D3C"/>
    <w:rsid w:val="00CC2660"/>
    <w:rsid w:val="00CC2BF1"/>
    <w:rsid w:val="00CC7429"/>
    <w:rsid w:val="00CC76A0"/>
    <w:rsid w:val="00CD0886"/>
    <w:rsid w:val="00CD3059"/>
    <w:rsid w:val="00CD30B6"/>
    <w:rsid w:val="00CD4150"/>
    <w:rsid w:val="00CD4E8D"/>
    <w:rsid w:val="00CD6884"/>
    <w:rsid w:val="00CD7563"/>
    <w:rsid w:val="00CE17B3"/>
    <w:rsid w:val="00CE1B55"/>
    <w:rsid w:val="00CE4A74"/>
    <w:rsid w:val="00CE5ACD"/>
    <w:rsid w:val="00CF04E5"/>
    <w:rsid w:val="00CF21DA"/>
    <w:rsid w:val="00CF3FA3"/>
    <w:rsid w:val="00D014E5"/>
    <w:rsid w:val="00D07AAB"/>
    <w:rsid w:val="00D07F99"/>
    <w:rsid w:val="00D11404"/>
    <w:rsid w:val="00D12FDA"/>
    <w:rsid w:val="00D14598"/>
    <w:rsid w:val="00D15FCC"/>
    <w:rsid w:val="00D16043"/>
    <w:rsid w:val="00D168C6"/>
    <w:rsid w:val="00D16B20"/>
    <w:rsid w:val="00D172CC"/>
    <w:rsid w:val="00D20A6C"/>
    <w:rsid w:val="00D218E8"/>
    <w:rsid w:val="00D27FCE"/>
    <w:rsid w:val="00D30FEB"/>
    <w:rsid w:val="00D31765"/>
    <w:rsid w:val="00D34A90"/>
    <w:rsid w:val="00D3675E"/>
    <w:rsid w:val="00D4104F"/>
    <w:rsid w:val="00D4331A"/>
    <w:rsid w:val="00D43D19"/>
    <w:rsid w:val="00D44565"/>
    <w:rsid w:val="00D455A2"/>
    <w:rsid w:val="00D469F6"/>
    <w:rsid w:val="00D519C3"/>
    <w:rsid w:val="00D52C74"/>
    <w:rsid w:val="00D56390"/>
    <w:rsid w:val="00D602E2"/>
    <w:rsid w:val="00D60479"/>
    <w:rsid w:val="00D6115F"/>
    <w:rsid w:val="00D61EC9"/>
    <w:rsid w:val="00D61ECB"/>
    <w:rsid w:val="00D62A1D"/>
    <w:rsid w:val="00D642AB"/>
    <w:rsid w:val="00D64E7B"/>
    <w:rsid w:val="00D7458D"/>
    <w:rsid w:val="00D80086"/>
    <w:rsid w:val="00D81D09"/>
    <w:rsid w:val="00D82275"/>
    <w:rsid w:val="00D82DFF"/>
    <w:rsid w:val="00D85B71"/>
    <w:rsid w:val="00D9281B"/>
    <w:rsid w:val="00D9761C"/>
    <w:rsid w:val="00DA4FE9"/>
    <w:rsid w:val="00DA6267"/>
    <w:rsid w:val="00DA6BEA"/>
    <w:rsid w:val="00DA6F9E"/>
    <w:rsid w:val="00DA7BE2"/>
    <w:rsid w:val="00DB103D"/>
    <w:rsid w:val="00DB1551"/>
    <w:rsid w:val="00DB3156"/>
    <w:rsid w:val="00DB52B6"/>
    <w:rsid w:val="00DB5350"/>
    <w:rsid w:val="00DB5EC4"/>
    <w:rsid w:val="00DC0A6C"/>
    <w:rsid w:val="00DC1217"/>
    <w:rsid w:val="00DC1B3A"/>
    <w:rsid w:val="00DC5611"/>
    <w:rsid w:val="00DD1A35"/>
    <w:rsid w:val="00DD7E14"/>
    <w:rsid w:val="00DE1E89"/>
    <w:rsid w:val="00DE23A5"/>
    <w:rsid w:val="00DE25B1"/>
    <w:rsid w:val="00DE39D5"/>
    <w:rsid w:val="00DE3A4F"/>
    <w:rsid w:val="00DF1808"/>
    <w:rsid w:val="00DF2E61"/>
    <w:rsid w:val="00DF3612"/>
    <w:rsid w:val="00DF3D2D"/>
    <w:rsid w:val="00DF411D"/>
    <w:rsid w:val="00DF418D"/>
    <w:rsid w:val="00DF6283"/>
    <w:rsid w:val="00E03A53"/>
    <w:rsid w:val="00E03B97"/>
    <w:rsid w:val="00E0418E"/>
    <w:rsid w:val="00E1152B"/>
    <w:rsid w:val="00E14FA0"/>
    <w:rsid w:val="00E1548E"/>
    <w:rsid w:val="00E1683B"/>
    <w:rsid w:val="00E173FB"/>
    <w:rsid w:val="00E204A6"/>
    <w:rsid w:val="00E213C9"/>
    <w:rsid w:val="00E24055"/>
    <w:rsid w:val="00E24168"/>
    <w:rsid w:val="00E25E6A"/>
    <w:rsid w:val="00E2707E"/>
    <w:rsid w:val="00E27F47"/>
    <w:rsid w:val="00E3117F"/>
    <w:rsid w:val="00E3267B"/>
    <w:rsid w:val="00E34899"/>
    <w:rsid w:val="00E35CDB"/>
    <w:rsid w:val="00E37A4B"/>
    <w:rsid w:val="00E37FBF"/>
    <w:rsid w:val="00E40710"/>
    <w:rsid w:val="00E46417"/>
    <w:rsid w:val="00E47295"/>
    <w:rsid w:val="00E4784D"/>
    <w:rsid w:val="00E51175"/>
    <w:rsid w:val="00E519C0"/>
    <w:rsid w:val="00E52EC8"/>
    <w:rsid w:val="00E53AA1"/>
    <w:rsid w:val="00E56014"/>
    <w:rsid w:val="00E5760B"/>
    <w:rsid w:val="00E61622"/>
    <w:rsid w:val="00E626F0"/>
    <w:rsid w:val="00E6295F"/>
    <w:rsid w:val="00E6333D"/>
    <w:rsid w:val="00E65806"/>
    <w:rsid w:val="00E66AC7"/>
    <w:rsid w:val="00E67A33"/>
    <w:rsid w:val="00E75123"/>
    <w:rsid w:val="00E75F3E"/>
    <w:rsid w:val="00E76683"/>
    <w:rsid w:val="00E81B33"/>
    <w:rsid w:val="00E832DB"/>
    <w:rsid w:val="00E87DFB"/>
    <w:rsid w:val="00E90888"/>
    <w:rsid w:val="00E93E9B"/>
    <w:rsid w:val="00E94D7C"/>
    <w:rsid w:val="00E95AC9"/>
    <w:rsid w:val="00E96C5A"/>
    <w:rsid w:val="00EA0992"/>
    <w:rsid w:val="00EA7402"/>
    <w:rsid w:val="00EB1C90"/>
    <w:rsid w:val="00EB2E6F"/>
    <w:rsid w:val="00EB551D"/>
    <w:rsid w:val="00EB5BCB"/>
    <w:rsid w:val="00EC4A14"/>
    <w:rsid w:val="00EC57FC"/>
    <w:rsid w:val="00EC5C5F"/>
    <w:rsid w:val="00EC7423"/>
    <w:rsid w:val="00ED225D"/>
    <w:rsid w:val="00ED40B6"/>
    <w:rsid w:val="00ED47A7"/>
    <w:rsid w:val="00ED544F"/>
    <w:rsid w:val="00ED5716"/>
    <w:rsid w:val="00ED7BD7"/>
    <w:rsid w:val="00ED7CE2"/>
    <w:rsid w:val="00EE0E26"/>
    <w:rsid w:val="00EE2DCB"/>
    <w:rsid w:val="00EE3493"/>
    <w:rsid w:val="00EE3E1C"/>
    <w:rsid w:val="00EF442D"/>
    <w:rsid w:val="00EF682F"/>
    <w:rsid w:val="00EF7399"/>
    <w:rsid w:val="00F0469B"/>
    <w:rsid w:val="00F04E90"/>
    <w:rsid w:val="00F05BBC"/>
    <w:rsid w:val="00F075B7"/>
    <w:rsid w:val="00F07DB6"/>
    <w:rsid w:val="00F07FB5"/>
    <w:rsid w:val="00F109C2"/>
    <w:rsid w:val="00F113E5"/>
    <w:rsid w:val="00F12C35"/>
    <w:rsid w:val="00F16730"/>
    <w:rsid w:val="00F173DF"/>
    <w:rsid w:val="00F2005E"/>
    <w:rsid w:val="00F21177"/>
    <w:rsid w:val="00F2172D"/>
    <w:rsid w:val="00F21A8F"/>
    <w:rsid w:val="00F21BC4"/>
    <w:rsid w:val="00F24407"/>
    <w:rsid w:val="00F24A6F"/>
    <w:rsid w:val="00F264C9"/>
    <w:rsid w:val="00F27754"/>
    <w:rsid w:val="00F32FD4"/>
    <w:rsid w:val="00F342A0"/>
    <w:rsid w:val="00F3521E"/>
    <w:rsid w:val="00F35E73"/>
    <w:rsid w:val="00F4072B"/>
    <w:rsid w:val="00F42C19"/>
    <w:rsid w:val="00F44484"/>
    <w:rsid w:val="00F46AAB"/>
    <w:rsid w:val="00F47D6B"/>
    <w:rsid w:val="00F502BB"/>
    <w:rsid w:val="00F52C93"/>
    <w:rsid w:val="00F6311D"/>
    <w:rsid w:val="00F636D7"/>
    <w:rsid w:val="00F66AB4"/>
    <w:rsid w:val="00F71763"/>
    <w:rsid w:val="00F7317C"/>
    <w:rsid w:val="00F74C03"/>
    <w:rsid w:val="00F76A0F"/>
    <w:rsid w:val="00F80403"/>
    <w:rsid w:val="00F81264"/>
    <w:rsid w:val="00F81B8B"/>
    <w:rsid w:val="00F8230E"/>
    <w:rsid w:val="00F8268D"/>
    <w:rsid w:val="00F82BC3"/>
    <w:rsid w:val="00F8335C"/>
    <w:rsid w:val="00F83555"/>
    <w:rsid w:val="00F852CC"/>
    <w:rsid w:val="00F85E1C"/>
    <w:rsid w:val="00F860D6"/>
    <w:rsid w:val="00F867B0"/>
    <w:rsid w:val="00F90470"/>
    <w:rsid w:val="00F912D3"/>
    <w:rsid w:val="00F929CE"/>
    <w:rsid w:val="00F9378B"/>
    <w:rsid w:val="00F9625B"/>
    <w:rsid w:val="00FA08D3"/>
    <w:rsid w:val="00FA5328"/>
    <w:rsid w:val="00FA7180"/>
    <w:rsid w:val="00FB1986"/>
    <w:rsid w:val="00FB2A60"/>
    <w:rsid w:val="00FB3322"/>
    <w:rsid w:val="00FB5714"/>
    <w:rsid w:val="00FB64D8"/>
    <w:rsid w:val="00FC0E32"/>
    <w:rsid w:val="00FC0EF5"/>
    <w:rsid w:val="00FC10BC"/>
    <w:rsid w:val="00FC2CA8"/>
    <w:rsid w:val="00FC46C8"/>
    <w:rsid w:val="00FC4D67"/>
    <w:rsid w:val="00FC60BE"/>
    <w:rsid w:val="00FC6D0D"/>
    <w:rsid w:val="00FD1DD4"/>
    <w:rsid w:val="00FD2B6F"/>
    <w:rsid w:val="00FD3068"/>
    <w:rsid w:val="00FD6B1A"/>
    <w:rsid w:val="00FD7CBD"/>
    <w:rsid w:val="00FE6153"/>
    <w:rsid w:val="00FF0FEC"/>
    <w:rsid w:val="00FF31E1"/>
    <w:rsid w:val="00FF5560"/>
    <w:rsid w:val="00FF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F05E37"/>
  <w15:chartTrackingRefBased/>
  <w15:docId w15:val="{F7BF1842-B4C9-45D8-A6C5-6880122F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CA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 Paragraph Style"/>
    <w:qFormat/>
    <w:rsid w:val="003D333A"/>
  </w:style>
  <w:style w:type="paragraph" w:styleId="Heading1">
    <w:name w:val="heading 1"/>
    <w:basedOn w:val="Normal"/>
    <w:next w:val="Normal"/>
    <w:link w:val="Heading1Char"/>
    <w:uiPriority w:val="9"/>
    <w:qFormat/>
    <w:rsid w:val="003D333A"/>
    <w:pPr>
      <w:pBdr>
        <w:top w:val="single" w:sz="24" w:space="0" w:color="E13446" w:themeColor="accent1"/>
        <w:left w:val="single" w:sz="24" w:space="0" w:color="E13446" w:themeColor="accent1"/>
        <w:bottom w:val="single" w:sz="24" w:space="0" w:color="E13446" w:themeColor="accent1"/>
        <w:right w:val="single" w:sz="24" w:space="0" w:color="E13446" w:themeColor="accent1"/>
      </w:pBdr>
      <w:shd w:val="clear" w:color="auto" w:fill="E1344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333A"/>
    <w:pPr>
      <w:pBdr>
        <w:top w:val="single" w:sz="24" w:space="0" w:color="F9D6D9" w:themeColor="accent1" w:themeTint="33"/>
        <w:left w:val="single" w:sz="24" w:space="0" w:color="F9D6D9" w:themeColor="accent1" w:themeTint="33"/>
        <w:bottom w:val="single" w:sz="24" w:space="0" w:color="F9D6D9" w:themeColor="accent1" w:themeTint="33"/>
        <w:right w:val="single" w:sz="24" w:space="0" w:color="F9D6D9" w:themeColor="accent1" w:themeTint="33"/>
      </w:pBdr>
      <w:shd w:val="clear" w:color="auto" w:fill="F9D6D9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333A"/>
    <w:pPr>
      <w:pBdr>
        <w:top w:val="single" w:sz="6" w:space="2" w:color="E13446" w:themeColor="accent1"/>
      </w:pBdr>
      <w:spacing w:before="300" w:after="0"/>
      <w:outlineLvl w:val="2"/>
    </w:pPr>
    <w:rPr>
      <w:caps/>
      <w:color w:val="7711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333A"/>
    <w:pPr>
      <w:pBdr>
        <w:top w:val="dotted" w:sz="6" w:space="2" w:color="E13446" w:themeColor="accent1"/>
      </w:pBdr>
      <w:spacing w:before="200" w:after="0"/>
      <w:outlineLvl w:val="3"/>
    </w:pPr>
    <w:rPr>
      <w:caps/>
      <w:color w:val="B41A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D333A"/>
    <w:pPr>
      <w:pBdr>
        <w:bottom w:val="single" w:sz="6" w:space="1" w:color="E13446" w:themeColor="accent1"/>
      </w:pBdr>
      <w:spacing w:before="200" w:after="0"/>
      <w:outlineLvl w:val="4"/>
    </w:pPr>
    <w:rPr>
      <w:caps/>
      <w:color w:val="B41A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D333A"/>
    <w:pPr>
      <w:pBdr>
        <w:bottom w:val="dotted" w:sz="6" w:space="1" w:color="E13446" w:themeColor="accent1"/>
      </w:pBdr>
      <w:spacing w:before="200" w:after="0"/>
      <w:outlineLvl w:val="5"/>
    </w:pPr>
    <w:rPr>
      <w:caps/>
      <w:color w:val="B41A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D333A"/>
    <w:pPr>
      <w:spacing w:before="200" w:after="0"/>
      <w:outlineLvl w:val="6"/>
    </w:pPr>
    <w:rPr>
      <w:caps/>
      <w:color w:val="B41A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33A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33A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orkArrow">
    <w:name w:val="York Arrow"/>
    <w:basedOn w:val="Normal"/>
    <w:next w:val="Normal"/>
    <w:link w:val="YorkArrowChar"/>
    <w:rsid w:val="000C0085"/>
    <w:pPr>
      <w:numPr>
        <w:numId w:val="1"/>
      </w:numPr>
      <w:spacing w:after="40" w:line="240" w:lineRule="auto"/>
      <w:ind w:left="340" w:hanging="340"/>
    </w:pPr>
    <w:rPr>
      <w:rFonts w:ascii="IBM Plex Sans" w:hAnsi="IBM Plex Sans" w:cs="Times New Roman"/>
      <w:color w:val="262626" w:themeColor="text1" w:themeTint="D9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015F8"/>
    <w:pPr>
      <w:ind w:left="720"/>
      <w:contextualSpacing/>
    </w:pPr>
  </w:style>
  <w:style w:type="character" w:styleId="Emphasis">
    <w:name w:val="Emphasis"/>
    <w:aliases w:val="Large Quote"/>
    <w:uiPriority w:val="20"/>
    <w:qFormat/>
    <w:rsid w:val="003D333A"/>
    <w:rPr>
      <w:caps/>
      <w:color w:val="77111C" w:themeColor="accent1" w:themeShade="7F"/>
      <w:spacing w:val="5"/>
    </w:rPr>
  </w:style>
  <w:style w:type="paragraph" w:customStyle="1" w:styleId="BoldStyle">
    <w:name w:val="Bold Style"/>
    <w:basedOn w:val="Normal"/>
    <w:rsid w:val="00B14C77"/>
    <w:pPr>
      <w:spacing w:after="0" w:line="240" w:lineRule="auto"/>
    </w:pPr>
    <w:rPr>
      <w:rFonts w:ascii="IBM Plex Sans SemiBold" w:hAnsi="IBM Plex Sans SemiBold" w:cs="Times New Roman"/>
      <w:b/>
      <w:color w:val="262626" w:themeColor="text1" w:themeTint="D9"/>
      <w:szCs w:val="24"/>
    </w:rPr>
  </w:style>
  <w:style w:type="character" w:customStyle="1" w:styleId="YorkArrowChar">
    <w:name w:val="York Arrow Char"/>
    <w:basedOn w:val="DefaultParagraphFont"/>
    <w:link w:val="YorkArrow"/>
    <w:rsid w:val="000C0085"/>
    <w:rPr>
      <w:rFonts w:ascii="IBM Plex Sans" w:hAnsi="IBM Plex Sans" w:cs="Times New Roman"/>
      <w:color w:val="262626" w:themeColor="text1" w:themeTint="D9"/>
      <w:szCs w:val="24"/>
    </w:rPr>
  </w:style>
  <w:style w:type="character" w:styleId="SubtleEmphasis">
    <w:name w:val="Subtle Emphasis"/>
    <w:aliases w:val="Captions"/>
    <w:uiPriority w:val="19"/>
    <w:qFormat/>
    <w:rsid w:val="003D333A"/>
    <w:rPr>
      <w:i/>
      <w:iCs/>
      <w:color w:val="77111C" w:themeColor="accent1" w:themeShade="7F"/>
    </w:rPr>
  </w:style>
  <w:style w:type="paragraph" w:customStyle="1" w:styleId="MainLevel">
    <w:name w:val="Main Level"/>
    <w:rsid w:val="00B14C77"/>
    <w:rPr>
      <w:color w:val="262626" w:themeColor="text1" w:themeTint="D9"/>
      <w:sz w:val="3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1067"/>
    <w:pPr>
      <w:tabs>
        <w:tab w:val="center" w:pos="4680"/>
        <w:tab w:val="right" w:pos="9360"/>
      </w:tabs>
      <w:spacing w:after="0" w:line="240" w:lineRule="auto"/>
    </w:pPr>
    <w:rPr>
      <w:rFonts w:ascii="IBM Plex Sans" w:hAnsi="IBM Plex Sans" w:cs="Times New Roman"/>
      <w:color w:val="262626" w:themeColor="text1" w:themeTint="D9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B1067"/>
    <w:rPr>
      <w:color w:val="686361" w:themeColor="accent2"/>
    </w:rPr>
  </w:style>
  <w:style w:type="paragraph" w:styleId="Footer">
    <w:name w:val="footer"/>
    <w:basedOn w:val="Normal"/>
    <w:link w:val="FooterChar"/>
    <w:uiPriority w:val="99"/>
    <w:unhideWhenUsed/>
    <w:rsid w:val="003B1067"/>
    <w:pPr>
      <w:tabs>
        <w:tab w:val="center" w:pos="4680"/>
        <w:tab w:val="right" w:pos="9360"/>
      </w:tabs>
      <w:spacing w:after="0" w:line="240" w:lineRule="auto"/>
    </w:pPr>
    <w:rPr>
      <w:rFonts w:ascii="IBM Plex Sans" w:hAnsi="IBM Plex Sans" w:cs="Times New Roman"/>
      <w:color w:val="262626" w:themeColor="text1" w:themeTint="D9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3B1067"/>
    <w:rPr>
      <w:color w:val="686361" w:themeColor="accent2"/>
    </w:rPr>
  </w:style>
  <w:style w:type="paragraph" w:styleId="Title">
    <w:name w:val="Title"/>
    <w:basedOn w:val="Normal"/>
    <w:next w:val="Normal"/>
    <w:link w:val="TitleChar"/>
    <w:uiPriority w:val="10"/>
    <w:qFormat/>
    <w:rsid w:val="003D333A"/>
    <w:pPr>
      <w:spacing w:before="0" w:after="0"/>
    </w:pPr>
    <w:rPr>
      <w:rFonts w:asciiTheme="majorHAnsi" w:eastAsiaTheme="majorEastAsia" w:hAnsiTheme="majorHAnsi" w:cstheme="majorBidi"/>
      <w:caps/>
      <w:color w:val="E13446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333A"/>
    <w:rPr>
      <w:rFonts w:asciiTheme="majorHAnsi" w:eastAsiaTheme="majorEastAsia" w:hAnsiTheme="majorHAnsi" w:cstheme="majorBidi"/>
      <w:caps/>
      <w:color w:val="E13446" w:themeColor="accent1"/>
      <w:spacing w:val="10"/>
      <w:sz w:val="52"/>
      <w:szCs w:val="52"/>
    </w:rPr>
  </w:style>
  <w:style w:type="paragraph" w:styleId="NoSpacing">
    <w:name w:val="No Spacing"/>
    <w:aliases w:val="Bold"/>
    <w:link w:val="NoSpacingChar"/>
    <w:uiPriority w:val="1"/>
    <w:qFormat/>
    <w:rsid w:val="003D333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D333A"/>
    <w:rPr>
      <w:caps/>
      <w:color w:val="FFFFFF" w:themeColor="background1"/>
      <w:spacing w:val="15"/>
      <w:sz w:val="22"/>
      <w:szCs w:val="22"/>
      <w:shd w:val="clear" w:color="auto" w:fill="E13446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3D333A"/>
    <w:rPr>
      <w:caps/>
      <w:spacing w:val="15"/>
      <w:shd w:val="clear" w:color="auto" w:fill="F9D6D9" w:themeFill="accent1" w:themeFillTint="33"/>
    </w:rPr>
  </w:style>
  <w:style w:type="character" w:styleId="LineNumber">
    <w:name w:val="line number"/>
    <w:basedOn w:val="DefaultParagraphFont"/>
    <w:uiPriority w:val="99"/>
    <w:unhideWhenUsed/>
    <w:rsid w:val="00303293"/>
    <w:rPr>
      <w:color w:val="686361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33A"/>
    <w:pPr>
      <w:spacing w:before="240" w:after="240" w:line="240" w:lineRule="auto"/>
      <w:ind w:left="1080" w:right="1080"/>
      <w:jc w:val="center"/>
    </w:pPr>
    <w:rPr>
      <w:color w:val="E13446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33A"/>
    <w:rPr>
      <w:color w:val="E13446" w:themeColor="accent1"/>
      <w:sz w:val="24"/>
      <w:szCs w:val="24"/>
    </w:rPr>
  </w:style>
  <w:style w:type="character" w:styleId="IntenseEmphasis">
    <w:name w:val="Intense Emphasis"/>
    <w:uiPriority w:val="21"/>
    <w:qFormat/>
    <w:rsid w:val="003D333A"/>
    <w:rPr>
      <w:b/>
      <w:bCs/>
      <w:caps/>
      <w:color w:val="77111C" w:themeColor="accent1" w:themeShade="7F"/>
      <w:spacing w:val="10"/>
    </w:rPr>
  </w:style>
  <w:style w:type="character" w:customStyle="1" w:styleId="Heading3Char">
    <w:name w:val="Heading 3 Char"/>
    <w:basedOn w:val="DefaultParagraphFont"/>
    <w:link w:val="Heading3"/>
    <w:uiPriority w:val="9"/>
    <w:rsid w:val="003D333A"/>
    <w:rPr>
      <w:caps/>
      <w:color w:val="77111C" w:themeColor="accent1" w:themeShade="7F"/>
      <w:spacing w:val="15"/>
    </w:rPr>
  </w:style>
  <w:style w:type="paragraph" w:customStyle="1" w:styleId="RoundBullet">
    <w:name w:val="Round Bullet"/>
    <w:basedOn w:val="Normal"/>
    <w:rsid w:val="00B14C77"/>
    <w:pPr>
      <w:numPr>
        <w:numId w:val="2"/>
      </w:numPr>
      <w:spacing w:after="40" w:line="240" w:lineRule="auto"/>
      <w:ind w:left="624"/>
    </w:pPr>
    <w:rPr>
      <w:rFonts w:ascii="IBM Plex Sans" w:hAnsi="IBM Plex Sans" w:cs="Times New Roman (Body CS)"/>
      <w:color w:val="262626" w:themeColor="text1" w:themeTint="D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5CB"/>
    <w:pPr>
      <w:spacing w:after="0" w:line="240" w:lineRule="auto"/>
    </w:pPr>
    <w:rPr>
      <w:rFonts w:ascii="Times New Roman" w:hAnsi="Times New Roman" w:cs="Times New Roman"/>
      <w:color w:val="262626" w:themeColor="text1" w:themeTint="D9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5CB"/>
    <w:rPr>
      <w:rFonts w:ascii="Times New Roman" w:hAnsi="Times New Roman"/>
      <w:color w:val="686361" w:themeColor="accent2"/>
      <w:sz w:val="18"/>
      <w:szCs w:val="18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B14C77"/>
  </w:style>
  <w:style w:type="character" w:customStyle="1" w:styleId="Heading4Char">
    <w:name w:val="Heading 4 Char"/>
    <w:basedOn w:val="DefaultParagraphFont"/>
    <w:link w:val="Heading4"/>
    <w:uiPriority w:val="9"/>
    <w:rsid w:val="003D333A"/>
    <w:rPr>
      <w:caps/>
      <w:color w:val="B41A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3D333A"/>
    <w:rPr>
      <w:caps/>
      <w:color w:val="B41A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3D333A"/>
    <w:rPr>
      <w:caps/>
      <w:color w:val="B41A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sid w:val="003D333A"/>
    <w:rPr>
      <w:caps/>
      <w:color w:val="B41A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33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33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D333A"/>
    <w:rPr>
      <w:b/>
      <w:bCs/>
      <w:color w:val="B41A2A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33A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3D333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3D333A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3D333A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D333A"/>
    <w:rPr>
      <w:i/>
      <w:iCs/>
      <w:sz w:val="24"/>
      <w:szCs w:val="24"/>
    </w:rPr>
  </w:style>
  <w:style w:type="character" w:styleId="SubtleReference">
    <w:name w:val="Subtle Reference"/>
    <w:uiPriority w:val="31"/>
    <w:qFormat/>
    <w:rsid w:val="003D333A"/>
    <w:rPr>
      <w:b/>
      <w:bCs/>
      <w:color w:val="E13446" w:themeColor="accent1"/>
    </w:rPr>
  </w:style>
  <w:style w:type="character" w:styleId="IntenseReference">
    <w:name w:val="Intense Reference"/>
    <w:uiPriority w:val="32"/>
    <w:qFormat/>
    <w:rsid w:val="003D333A"/>
    <w:rPr>
      <w:b/>
      <w:bCs/>
      <w:i/>
      <w:iCs/>
      <w:caps/>
      <w:color w:val="E13446" w:themeColor="accent1"/>
    </w:rPr>
  </w:style>
  <w:style w:type="character" w:styleId="BookTitle">
    <w:name w:val="Book Title"/>
    <w:uiPriority w:val="33"/>
    <w:qFormat/>
    <w:rsid w:val="003D333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D333A"/>
    <w:pPr>
      <w:outlineLvl w:val="9"/>
    </w:pPr>
  </w:style>
  <w:style w:type="paragraph" w:styleId="NormalWeb">
    <w:name w:val="Normal (Web)"/>
    <w:basedOn w:val="Normal"/>
    <w:uiPriority w:val="99"/>
    <w:unhideWhenUsed/>
    <w:rsid w:val="0074572D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74572D"/>
    <w:rPr>
      <w:color w:val="0000FF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D6B1A"/>
  </w:style>
  <w:style w:type="character" w:styleId="CommentReference">
    <w:name w:val="annotation reference"/>
    <w:basedOn w:val="DefaultParagraphFont"/>
    <w:uiPriority w:val="99"/>
    <w:semiHidden/>
    <w:unhideWhenUsed/>
    <w:rsid w:val="00FD6B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6B1A"/>
    <w:pPr>
      <w:spacing w:before="0" w:after="0" w:line="240" w:lineRule="auto"/>
    </w:pPr>
    <w:rPr>
      <w:rFonts w:ascii="Calibri" w:eastAsiaTheme="minorHAnsi" w:hAnsi="Calibri" w:cs="Calibri"/>
      <w:lang w:eastAsia="en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6B1A"/>
    <w:rPr>
      <w:rFonts w:ascii="Calibri" w:eastAsiaTheme="minorHAnsi" w:hAnsi="Calibri" w:cs="Calibri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4B0141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7180"/>
    <w:pPr>
      <w:spacing w:before="100" w:after="200"/>
    </w:pPr>
    <w:rPr>
      <w:rFonts w:asciiTheme="minorHAnsi" w:eastAsiaTheme="minorEastAsia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7180"/>
    <w:rPr>
      <w:rFonts w:ascii="Calibri" w:eastAsiaTheme="minorHAnsi" w:hAnsi="Calibri" w:cs="Calibri"/>
      <w:b/>
      <w:bCs/>
      <w:lang w:eastAsia="en-CA"/>
    </w:rPr>
  </w:style>
  <w:style w:type="paragraph" w:styleId="Revision">
    <w:name w:val="Revision"/>
    <w:hidden/>
    <w:uiPriority w:val="99"/>
    <w:semiHidden/>
    <w:rsid w:val="00265881"/>
    <w:pPr>
      <w:spacing w:before="0" w:after="0" w:line="240" w:lineRule="auto"/>
    </w:pPr>
  </w:style>
  <w:style w:type="paragraph" w:customStyle="1" w:styleId="paragraph">
    <w:name w:val="paragraph"/>
    <w:basedOn w:val="Normal"/>
    <w:rsid w:val="00701BF2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701BF2"/>
  </w:style>
  <w:style w:type="character" w:customStyle="1" w:styleId="eop">
    <w:name w:val="eop"/>
    <w:basedOn w:val="DefaultParagraphFont"/>
    <w:rsid w:val="00701BF2"/>
  </w:style>
  <w:style w:type="character" w:customStyle="1" w:styleId="contextualspellingandgrammarerror">
    <w:name w:val="contextualspellingandgrammarerror"/>
    <w:basedOn w:val="DefaultParagraphFont"/>
    <w:rsid w:val="00701BF2"/>
  </w:style>
  <w:style w:type="character" w:customStyle="1" w:styleId="spellingerror">
    <w:name w:val="spellingerror"/>
    <w:basedOn w:val="DefaultParagraphFont"/>
    <w:rsid w:val="00701BF2"/>
  </w:style>
  <w:style w:type="character" w:styleId="FollowedHyperlink">
    <w:name w:val="FollowedHyperlink"/>
    <w:basedOn w:val="DefaultParagraphFont"/>
    <w:uiPriority w:val="99"/>
    <w:semiHidden/>
    <w:unhideWhenUsed/>
    <w:rsid w:val="00BE3490"/>
    <w:rPr>
      <w:color w:val="AF1F24" w:themeColor="followedHyperlink"/>
      <w:u w:val="single"/>
    </w:rPr>
  </w:style>
  <w:style w:type="table" w:styleId="TableGrid">
    <w:name w:val="Table Grid"/>
    <w:basedOn w:val="TableNormal"/>
    <w:uiPriority w:val="39"/>
    <w:rsid w:val="00994D00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3F5694"/>
    <w:pPr>
      <w:spacing w:after="0" w:line="240" w:lineRule="auto"/>
    </w:pPr>
    <w:tblPr>
      <w:tblStyleRowBandSize w:val="1"/>
      <w:tblStyleColBandSize w:val="1"/>
      <w:tblBorders>
        <w:top w:val="single" w:sz="4" w:space="0" w:color="F3ADB4" w:themeColor="accent1" w:themeTint="66"/>
        <w:left w:val="single" w:sz="4" w:space="0" w:color="F3ADB4" w:themeColor="accent1" w:themeTint="66"/>
        <w:bottom w:val="single" w:sz="4" w:space="0" w:color="F3ADB4" w:themeColor="accent1" w:themeTint="66"/>
        <w:right w:val="single" w:sz="4" w:space="0" w:color="F3ADB4" w:themeColor="accent1" w:themeTint="66"/>
        <w:insideH w:val="single" w:sz="4" w:space="0" w:color="F3ADB4" w:themeColor="accent1" w:themeTint="66"/>
        <w:insideV w:val="single" w:sz="4" w:space="0" w:color="F3ADB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D858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D858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B12B1A"/>
    <w:pPr>
      <w:autoSpaceDE w:val="0"/>
      <w:autoSpaceDN w:val="0"/>
      <w:adjustRightInd w:val="0"/>
      <w:spacing w:before="0" w:after="0" w:line="240" w:lineRule="auto"/>
    </w:pPr>
    <w:rPr>
      <w:rFonts w:ascii="Courier New" w:eastAsiaTheme="minorHAnsi" w:hAnsi="Courier New" w:cs="Courier New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3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9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9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65640">
          <w:marLeft w:val="-225"/>
          <w:marRight w:val="-225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63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4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9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0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York">
  <a:themeElements>
    <a:clrScheme name="Custom 74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U">
      <a:majorFont>
        <a:latin typeface="IBM Plex Sans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IBM Plex Sans Regular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lIns="0" tIns="0" rIns="0" bIns="0" rtlCol="0">
        <a:spAutoFit/>
      </a:bodyPr>
      <a:lstStyle>
        <a:defPPr algn="l"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DFCA9884-D9F2-1B49-9A4B-EB89825D1327}" vid="{9F9725EE-5A7D-A64C-9A1E-A3B127372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42E8-CCD7-410F-8CD1-760FF55EA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1970</Words>
  <Characters>11230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Brief</vt:lpstr>
    </vt:vector>
  </TitlesOfParts>
  <Company/>
  <LinksUpToDate>false</LinksUpToDate>
  <CharactersWithSpaces>13174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Brief</dc:title>
  <dc:subject/>
  <dc:creator>Karen Traboulay</dc:creator>
  <cp:keywords/>
  <dc:description/>
  <cp:lastModifiedBy>Sharon Henry</cp:lastModifiedBy>
  <cp:revision>2</cp:revision>
  <cp:lastPrinted>2022-02-24T15:48:00Z</cp:lastPrinted>
  <dcterms:created xsi:type="dcterms:W3CDTF">2022-05-26T21:29:00Z</dcterms:created>
  <dcterms:modified xsi:type="dcterms:W3CDTF">2022-05-26T21:29:00Z</dcterms:modified>
</cp:coreProperties>
</file>