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32F8" w:rsidRDefault="00F632F8" w:rsidP="00F632F8">
      <w:pPr>
        <w:rPr>
          <w:rFonts w:ascii="Arial" w:hAnsi="Arial" w:cs="Arial"/>
          <w:sz w:val="24"/>
          <w:szCs w:val="24"/>
        </w:rPr>
      </w:pPr>
      <w:bookmarkStart w:id="0" w:name="_GoBack"/>
      <w:bookmarkEnd w:id="0"/>
      <w:r>
        <w:rPr>
          <w:rFonts w:ascii="Arial" w:hAnsi="Arial" w:cs="Arial"/>
          <w:sz w:val="24"/>
          <w:szCs w:val="24"/>
        </w:rPr>
        <w:t>VISUOSPATIAL WORKING MEMORY</w:t>
      </w:r>
    </w:p>
    <w:p w:rsidR="00395DED" w:rsidRDefault="00395DED" w:rsidP="00F632F8">
      <w:pPr>
        <w:rPr>
          <w:rFonts w:ascii="Arial" w:hAnsi="Arial" w:cs="Arial"/>
          <w:sz w:val="24"/>
          <w:szCs w:val="24"/>
        </w:rPr>
      </w:pPr>
      <w:r>
        <w:rPr>
          <w:rFonts w:ascii="Arial" w:hAnsi="Arial" w:cs="Arial"/>
          <w:sz w:val="24"/>
          <w:szCs w:val="24"/>
        </w:rPr>
        <w:t>General Observations</w:t>
      </w:r>
    </w:p>
    <w:p w:rsidR="00F632F8" w:rsidRPr="00F632F8" w:rsidRDefault="00F632F8" w:rsidP="00F632F8">
      <w:pPr>
        <w:rPr>
          <w:rFonts w:ascii="Arial" w:hAnsi="Arial" w:cs="Arial"/>
          <w:sz w:val="24"/>
          <w:szCs w:val="24"/>
        </w:rPr>
      </w:pPr>
      <w:r>
        <w:rPr>
          <w:rFonts w:ascii="Arial" w:hAnsi="Arial" w:cs="Arial"/>
          <w:sz w:val="24"/>
          <w:szCs w:val="24"/>
        </w:rPr>
        <w:t>Whereas the older term</w:t>
      </w:r>
      <w:r w:rsidRPr="00F632F8">
        <w:rPr>
          <w:rFonts w:ascii="Arial" w:hAnsi="Arial" w:cs="Arial"/>
          <w:sz w:val="24"/>
          <w:szCs w:val="24"/>
        </w:rPr>
        <w:t xml:space="preserve"> </w:t>
      </w:r>
      <w:r>
        <w:rPr>
          <w:rFonts w:ascii="Arial" w:hAnsi="Arial" w:cs="Arial"/>
          <w:sz w:val="24"/>
          <w:szCs w:val="24"/>
        </w:rPr>
        <w:t>‘short term memory’ suggested a passive process restricted to retention, the currently more favored term ‘working memory’ also entails the active maintenance and use of information for cognition and behavior. Visual working memory (VWM) entails both feature and feature memory. This process is closely related to attention, because attention is required to select and maintain items in VWM. This is particularly important because the capacity of VWM appears to be 3-4 items, although this is influenced by the nature and interactions between these items, and may actually reflect limited resources rather than fixed memory ‘slots’ (this remains controversial, i.e. Luck &amp; Vogel vs. Bays &amp;</w:t>
      </w:r>
      <w:r w:rsidR="000350FB">
        <w:rPr>
          <w:rFonts w:ascii="Arial" w:hAnsi="Arial" w:cs="Arial"/>
          <w:sz w:val="24"/>
          <w:szCs w:val="24"/>
        </w:rPr>
        <w:t xml:space="preserve"> Hus</w:t>
      </w:r>
      <w:r>
        <w:rPr>
          <w:rFonts w:ascii="Arial" w:hAnsi="Arial" w:cs="Arial"/>
          <w:sz w:val="24"/>
          <w:szCs w:val="24"/>
        </w:rPr>
        <w:t xml:space="preserve">ain). Together, attention and working memory provide a moment-to-moment internal representation of key task-related items in the external world, closely related to consciousness. Working memory contents, under some circumstances, may be converted into long-term memory stores. One </w:t>
      </w:r>
      <w:r w:rsidR="000350FB">
        <w:rPr>
          <w:rFonts w:ascii="Arial" w:hAnsi="Arial" w:cs="Arial"/>
          <w:sz w:val="24"/>
          <w:szCs w:val="24"/>
        </w:rPr>
        <w:t xml:space="preserve">early but still </w:t>
      </w:r>
      <w:r>
        <w:rPr>
          <w:rFonts w:ascii="Arial" w:hAnsi="Arial" w:cs="Arial"/>
          <w:sz w:val="24"/>
          <w:szCs w:val="24"/>
        </w:rPr>
        <w:t>in</w:t>
      </w:r>
      <w:r w:rsidR="000350FB">
        <w:rPr>
          <w:rFonts w:ascii="Arial" w:hAnsi="Arial" w:cs="Arial"/>
          <w:sz w:val="24"/>
          <w:szCs w:val="24"/>
        </w:rPr>
        <w:t>fluent</w:t>
      </w:r>
      <w:r>
        <w:rPr>
          <w:rFonts w:ascii="Arial" w:hAnsi="Arial" w:cs="Arial"/>
          <w:sz w:val="24"/>
          <w:szCs w:val="24"/>
        </w:rPr>
        <w:t xml:space="preserve">ial model of working memory </w:t>
      </w:r>
      <w:r w:rsidR="000350FB">
        <w:rPr>
          <w:rFonts w:ascii="Arial" w:hAnsi="Arial" w:cs="Arial"/>
          <w:sz w:val="24"/>
          <w:szCs w:val="24"/>
        </w:rPr>
        <w:t>(</w:t>
      </w:r>
      <w:proofErr w:type="spellStart"/>
      <w:r w:rsidR="000350FB" w:rsidRPr="000350FB">
        <w:rPr>
          <w:rFonts w:ascii="Arial" w:hAnsi="Arial" w:cs="Arial"/>
          <w:sz w:val="24"/>
          <w:szCs w:val="24"/>
        </w:rPr>
        <w:t>Baddeley</w:t>
      </w:r>
      <w:proofErr w:type="spellEnd"/>
      <w:r w:rsidR="000350FB" w:rsidRPr="000350FB">
        <w:rPr>
          <w:rFonts w:ascii="Arial" w:hAnsi="Arial" w:cs="Arial"/>
          <w:sz w:val="24"/>
          <w:szCs w:val="24"/>
        </w:rPr>
        <w:t xml:space="preserve"> and Hitch</w:t>
      </w:r>
      <w:r w:rsidR="000350FB">
        <w:rPr>
          <w:rFonts w:ascii="Arial" w:hAnsi="Arial" w:cs="Arial"/>
          <w:sz w:val="24"/>
          <w:szCs w:val="24"/>
        </w:rPr>
        <w:t xml:space="preserve">) </w:t>
      </w:r>
      <w:r>
        <w:rPr>
          <w:rFonts w:ascii="Arial" w:hAnsi="Arial" w:cs="Arial"/>
          <w:sz w:val="24"/>
          <w:szCs w:val="24"/>
        </w:rPr>
        <w:t>entails a central executive (</w:t>
      </w:r>
      <w:r w:rsidR="000350FB">
        <w:rPr>
          <w:rFonts w:ascii="Arial" w:hAnsi="Arial" w:cs="Arial"/>
          <w:sz w:val="24"/>
          <w:szCs w:val="24"/>
        </w:rPr>
        <w:t>for top-down attention, manipulation etc.) over several slave storage systems (including</w:t>
      </w:r>
      <w:r>
        <w:rPr>
          <w:rFonts w:ascii="Arial" w:hAnsi="Arial" w:cs="Arial"/>
          <w:sz w:val="24"/>
          <w:szCs w:val="24"/>
        </w:rPr>
        <w:t xml:space="preserve"> </w:t>
      </w:r>
      <w:r w:rsidR="000350FB">
        <w:rPr>
          <w:rFonts w:ascii="Arial" w:hAnsi="Arial" w:cs="Arial"/>
          <w:sz w:val="24"/>
          <w:szCs w:val="24"/>
        </w:rPr>
        <w:t>a ‘visuospatial sketchpad’). Most current computational / connectionist models assume that maintenance of information involves</w:t>
      </w:r>
      <w:r>
        <w:rPr>
          <w:rFonts w:ascii="Arial" w:hAnsi="Arial" w:cs="Arial"/>
          <w:sz w:val="24"/>
          <w:szCs w:val="24"/>
        </w:rPr>
        <w:t xml:space="preserve"> </w:t>
      </w:r>
      <w:r w:rsidR="000350FB">
        <w:rPr>
          <w:rFonts w:ascii="Arial" w:hAnsi="Arial" w:cs="Arial"/>
          <w:sz w:val="24"/>
          <w:szCs w:val="24"/>
        </w:rPr>
        <w:t>recurrent connections between neurons.</w:t>
      </w:r>
    </w:p>
    <w:p w:rsidR="00395DED" w:rsidRDefault="00395DED" w:rsidP="00750CCB">
      <w:pPr>
        <w:rPr>
          <w:rFonts w:ascii="Arial" w:hAnsi="Arial" w:cs="Arial"/>
          <w:sz w:val="24"/>
          <w:szCs w:val="24"/>
        </w:rPr>
      </w:pPr>
      <w:r>
        <w:rPr>
          <w:rFonts w:ascii="Arial" w:hAnsi="Arial" w:cs="Arial"/>
          <w:sz w:val="24"/>
          <w:szCs w:val="24"/>
        </w:rPr>
        <w:t>Neural Mechanisms</w:t>
      </w:r>
    </w:p>
    <w:p w:rsidR="00806B9A" w:rsidRPr="00F632F8" w:rsidRDefault="00FC42C1" w:rsidP="00F632F8">
      <w:pPr>
        <w:rPr>
          <w:rFonts w:ascii="Arial" w:hAnsi="Arial" w:cs="Arial"/>
          <w:sz w:val="24"/>
          <w:szCs w:val="24"/>
        </w:rPr>
      </w:pPr>
      <w:r>
        <w:rPr>
          <w:rFonts w:ascii="Arial" w:hAnsi="Arial" w:cs="Arial"/>
          <w:sz w:val="24"/>
          <w:szCs w:val="24"/>
        </w:rPr>
        <w:t xml:space="preserve">Many neurons in visuomotor regions of the brain (but not all) show sustained activity between a visual stimulus and a motor action. Working memory has long been associated with prefrontal cortex, especially lateral prefrontal cortex. </w:t>
      </w:r>
      <w:proofErr w:type="spellStart"/>
      <w:r>
        <w:rPr>
          <w:rFonts w:ascii="Arial" w:hAnsi="Arial" w:cs="Arial"/>
          <w:sz w:val="24"/>
          <w:szCs w:val="24"/>
        </w:rPr>
        <w:t>Dorso</w:t>
      </w:r>
      <w:proofErr w:type="spellEnd"/>
      <w:r>
        <w:rPr>
          <w:rFonts w:ascii="Arial" w:hAnsi="Arial" w:cs="Arial"/>
          <w:sz w:val="24"/>
          <w:szCs w:val="24"/>
        </w:rPr>
        <w:t>-lateral prefrontal cortex (DLPFC), as opposed to ventral PFC, has been associated more with spatial memory, in particular in the right hemisphere. However, some current investigators associated DLPFC more with executive control. DLPFC forms part of a VWM network that includes a number of areas closely related to attention and eye movement, including FEF, Cingulate, PEF, and some subcortical structures. Some have argued that these neurons are more concerned with coding past sensory events, and others that they are concerned with planning future action</w:t>
      </w:r>
      <w:r w:rsidR="00750CCB">
        <w:rPr>
          <w:rFonts w:ascii="Arial" w:hAnsi="Arial" w:cs="Arial"/>
          <w:sz w:val="24"/>
          <w:szCs w:val="24"/>
        </w:rPr>
        <w:t>, but our lab has</w:t>
      </w:r>
      <w:r>
        <w:rPr>
          <w:rFonts w:ascii="Arial" w:hAnsi="Arial" w:cs="Arial"/>
          <w:sz w:val="24"/>
          <w:szCs w:val="24"/>
        </w:rPr>
        <w:t xml:space="preserve"> found that the same neurons in one area (at least </w:t>
      </w:r>
      <w:r w:rsidR="00750CCB">
        <w:rPr>
          <w:rFonts w:ascii="Arial" w:hAnsi="Arial" w:cs="Arial"/>
          <w:sz w:val="24"/>
          <w:szCs w:val="24"/>
        </w:rPr>
        <w:t xml:space="preserve">superior </w:t>
      </w:r>
      <w:proofErr w:type="spellStart"/>
      <w:r w:rsidR="00750CCB">
        <w:rPr>
          <w:rFonts w:ascii="Arial" w:hAnsi="Arial" w:cs="Arial"/>
          <w:sz w:val="24"/>
          <w:szCs w:val="24"/>
        </w:rPr>
        <w:t>colliculus</w:t>
      </w:r>
      <w:proofErr w:type="spellEnd"/>
      <w:r w:rsidR="00750CCB">
        <w:rPr>
          <w:rFonts w:ascii="Arial" w:hAnsi="Arial" w:cs="Arial"/>
          <w:sz w:val="24"/>
          <w:szCs w:val="24"/>
        </w:rPr>
        <w:t xml:space="preserve"> and </w:t>
      </w:r>
      <w:r>
        <w:rPr>
          <w:rFonts w:ascii="Arial" w:hAnsi="Arial" w:cs="Arial"/>
          <w:sz w:val="24"/>
          <w:szCs w:val="24"/>
        </w:rPr>
        <w:t>FEF</w:t>
      </w:r>
      <w:r w:rsidR="00750CCB">
        <w:rPr>
          <w:rFonts w:ascii="Arial" w:hAnsi="Arial" w:cs="Arial"/>
          <w:sz w:val="24"/>
          <w:szCs w:val="24"/>
        </w:rPr>
        <w:t>)</w:t>
      </w:r>
      <w:r>
        <w:rPr>
          <w:rFonts w:ascii="Arial" w:hAnsi="Arial" w:cs="Arial"/>
          <w:sz w:val="24"/>
          <w:szCs w:val="24"/>
        </w:rPr>
        <w:t xml:space="preserve"> can encode </w:t>
      </w:r>
      <w:r w:rsidR="00750CCB">
        <w:rPr>
          <w:rFonts w:ascii="Arial" w:hAnsi="Arial" w:cs="Arial"/>
          <w:sz w:val="24"/>
          <w:szCs w:val="24"/>
        </w:rPr>
        <w:t xml:space="preserve">both at different times, tending to transition from target to planning codes. Recently, Anna </w:t>
      </w:r>
      <w:proofErr w:type="spellStart"/>
      <w:r w:rsidR="00750CCB">
        <w:rPr>
          <w:rFonts w:ascii="Arial" w:hAnsi="Arial" w:cs="Arial"/>
          <w:sz w:val="24"/>
          <w:szCs w:val="24"/>
        </w:rPr>
        <w:t>Heurer</w:t>
      </w:r>
      <w:proofErr w:type="spellEnd"/>
      <w:r w:rsidR="00750CCB">
        <w:rPr>
          <w:rFonts w:ascii="Arial" w:hAnsi="Arial" w:cs="Arial"/>
          <w:sz w:val="24"/>
          <w:szCs w:val="24"/>
        </w:rPr>
        <w:t xml:space="preserve">, working in my lab, found that </w:t>
      </w:r>
      <w:r w:rsidR="00395DED">
        <w:rPr>
          <w:rFonts w:ascii="Arial" w:hAnsi="Arial" w:cs="Arial"/>
          <w:sz w:val="24"/>
          <w:szCs w:val="24"/>
        </w:rPr>
        <w:t>–as in perceptual attention— there are</w:t>
      </w:r>
      <w:r w:rsidR="00750CCB">
        <w:rPr>
          <w:rFonts w:ascii="Arial" w:hAnsi="Arial" w:cs="Arial"/>
          <w:sz w:val="24"/>
          <w:szCs w:val="24"/>
        </w:rPr>
        <w:t xml:space="preserve"> different </w:t>
      </w:r>
      <w:r w:rsidR="00395DED">
        <w:rPr>
          <w:rFonts w:ascii="Arial" w:hAnsi="Arial" w:cs="Arial"/>
          <w:sz w:val="24"/>
          <w:szCs w:val="24"/>
        </w:rPr>
        <w:t xml:space="preserve">neural </w:t>
      </w:r>
      <w:r w:rsidR="00750CCB">
        <w:rPr>
          <w:rFonts w:ascii="Arial" w:hAnsi="Arial" w:cs="Arial"/>
          <w:sz w:val="24"/>
          <w:szCs w:val="24"/>
        </w:rPr>
        <w:t>mechanisms for the retrograde selection of content from VWM, with inferior parietal cortex (SMG) playing a role in spatial selection and LOC playing a role in feature selection. Finally, although distinctions have been made between spatial and feature memory, as in perception these two must be bound together somehow to meaningfully encode the location and identify of an object, perhaps through some sort of trans-cortical synchrony of rhythmic activity.</w:t>
      </w:r>
    </w:p>
    <w:sectPr w:rsidR="00806B9A" w:rsidRPr="00F632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32F8"/>
    <w:rsid w:val="000350FB"/>
    <w:rsid w:val="00395DED"/>
    <w:rsid w:val="005F6201"/>
    <w:rsid w:val="00750CCB"/>
    <w:rsid w:val="00945544"/>
    <w:rsid w:val="00B41E97"/>
    <w:rsid w:val="00F632F8"/>
    <w:rsid w:val="00FC42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442</Words>
  <Characters>2526</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YORK UNIVERSITY</Company>
  <LinksUpToDate>false</LinksUpToDate>
  <CharactersWithSpaces>2963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ctsadmin</dc:creator>
  <cp:lastModifiedBy>ctsadmin</cp:lastModifiedBy>
  <cp:revision>2</cp:revision>
  <dcterms:created xsi:type="dcterms:W3CDTF">2016-02-03T14:40:00Z</dcterms:created>
  <dcterms:modified xsi:type="dcterms:W3CDTF">2016-02-03T14:40:00Z</dcterms:modified>
</cp:coreProperties>
</file>