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6989D" w14:textId="77777777" w:rsidR="00116480" w:rsidRPr="007E5D10" w:rsidRDefault="00116480" w:rsidP="00116480">
      <w:pPr>
        <w:pStyle w:val="Title"/>
        <w:rPr>
          <w:color w:val="C00000"/>
          <w:sz w:val="52"/>
          <w:szCs w:val="52"/>
        </w:rPr>
      </w:pPr>
      <w:bookmarkStart w:id="0" w:name="_Toc149842805"/>
      <w:bookmarkStart w:id="1" w:name="_Toc149843306"/>
      <w:r w:rsidRPr="007E5D10">
        <w:rPr>
          <w:color w:val="C00000"/>
          <w:sz w:val="52"/>
          <w:szCs w:val="52"/>
        </w:rPr>
        <w:t>York University</w:t>
      </w:r>
    </w:p>
    <w:p w14:paraId="1DD985B2" w14:textId="77AE028F" w:rsidR="00116480" w:rsidRPr="007E5D10" w:rsidRDefault="00CC4B01" w:rsidP="00116480">
      <w:pPr>
        <w:pStyle w:val="Title"/>
        <w:rPr>
          <w:color w:val="C00000"/>
          <w:sz w:val="36"/>
          <w:szCs w:val="36"/>
          <w:lang w:val="en-GB"/>
        </w:rPr>
      </w:pPr>
      <w:r w:rsidRPr="007E5D10">
        <w:rPr>
          <w:color w:val="C00000"/>
          <w:sz w:val="36"/>
          <w:szCs w:val="36"/>
          <w:lang w:val="en-GB"/>
        </w:rPr>
        <w:t>Standard</w:t>
      </w:r>
      <w:r w:rsidR="00E04C89" w:rsidRPr="007E5D10">
        <w:rPr>
          <w:color w:val="C00000"/>
          <w:sz w:val="36"/>
          <w:szCs w:val="36"/>
          <w:lang w:val="en-GB"/>
        </w:rPr>
        <w:t xml:space="preserve"> </w:t>
      </w:r>
      <w:r w:rsidR="00116480" w:rsidRPr="007E5D10">
        <w:rPr>
          <w:color w:val="C00000"/>
          <w:sz w:val="36"/>
          <w:szCs w:val="36"/>
          <w:lang w:val="en-GB"/>
        </w:rPr>
        <w:t>Minor</w:t>
      </w:r>
      <w:r w:rsidR="00CB1ECB" w:rsidRPr="007E5D10">
        <w:rPr>
          <w:color w:val="C00000"/>
          <w:sz w:val="36"/>
          <w:szCs w:val="36"/>
          <w:lang w:val="en-GB"/>
        </w:rPr>
        <w:t xml:space="preserve"> </w:t>
      </w:r>
      <w:r w:rsidR="00116480" w:rsidRPr="007E5D10">
        <w:rPr>
          <w:color w:val="C00000"/>
          <w:sz w:val="36"/>
          <w:szCs w:val="36"/>
          <w:lang w:val="en-GB"/>
        </w:rPr>
        <w:t>Modifications to Existing Programs</w:t>
      </w:r>
      <w:r w:rsidR="00E04C89" w:rsidRPr="007E5D10">
        <w:rPr>
          <w:color w:val="C00000"/>
          <w:sz w:val="36"/>
          <w:szCs w:val="36"/>
          <w:lang w:val="en-GB"/>
        </w:rPr>
        <w:t xml:space="preserve"> </w:t>
      </w:r>
    </w:p>
    <w:p w14:paraId="3CEABC28" w14:textId="77777777" w:rsidR="00116480" w:rsidRPr="005C6713" w:rsidRDefault="00116480" w:rsidP="00116480">
      <w:pPr>
        <w:pStyle w:val="Subtitle"/>
        <w:pBdr>
          <w:bottom w:val="single" w:sz="4" w:space="1" w:color="E13446" w:themeColor="accent1"/>
        </w:pBdr>
        <w:spacing w:before="240"/>
        <w:rPr>
          <w:sz w:val="28"/>
          <w:szCs w:val="24"/>
        </w:rPr>
      </w:pPr>
      <w:r w:rsidRPr="005C6713">
        <w:rPr>
          <w:sz w:val="28"/>
          <w:szCs w:val="24"/>
        </w:rPr>
        <w:t>Template</w:t>
      </w:r>
    </w:p>
    <w:p w14:paraId="144110BE" w14:textId="274DE389" w:rsidR="00116480" w:rsidRPr="00763834" w:rsidRDefault="00116480" w:rsidP="00116480">
      <w:hyperlink r:id="rId11" w:history="1">
        <w:r w:rsidRPr="007E5D10">
          <w:rPr>
            <w:rStyle w:val="Hyperlink"/>
            <w:color w:val="C00000"/>
          </w:rPr>
          <w:t>Modifications to Existing Programs</w:t>
        </w:r>
      </w:hyperlink>
      <w:r w:rsidRPr="00763834">
        <w:t xml:space="preserve"> fall under Section 5 of the York University Quality Assurance Procedures (YUQAP). </w:t>
      </w:r>
    </w:p>
    <w:p w14:paraId="1F2C0412" w14:textId="6D7D0C5E" w:rsidR="00116480" w:rsidRPr="00763834" w:rsidRDefault="00116480" w:rsidP="00116480">
      <w:r w:rsidRPr="00763834">
        <w:t xml:space="preserve">Full YUQAP can be found here: </w:t>
      </w:r>
      <w:hyperlink r:id="rId12" w:history="1">
        <w:r w:rsidR="00BC41A6" w:rsidRPr="007E5D10">
          <w:rPr>
            <w:rStyle w:val="Hyperlink"/>
            <w:color w:val="C00000"/>
          </w:rPr>
          <w:t>https://www.yorku.ca/unit/yuqap/</w:t>
        </w:r>
      </w:hyperlink>
    </w:p>
    <w:p w14:paraId="76A4DF1B" w14:textId="6E9A28BC" w:rsidR="00116480" w:rsidRPr="007E5D10" w:rsidRDefault="006F6B37" w:rsidP="00116480">
      <w:pPr>
        <w:pStyle w:val="Heading3"/>
        <w:rPr>
          <w:color w:val="B41A2A" w:themeColor="accent1" w:themeShade="BF"/>
        </w:rPr>
      </w:pPr>
      <w:r w:rsidRPr="007E5D10">
        <w:rPr>
          <w:color w:val="B41A2A" w:themeColor="accent1" w:themeShade="BF"/>
        </w:rPr>
        <w:t>Standard</w:t>
      </w:r>
      <w:r w:rsidR="00480D31" w:rsidRPr="007E5D10">
        <w:rPr>
          <w:color w:val="B41A2A" w:themeColor="accent1" w:themeShade="BF"/>
        </w:rPr>
        <w:t xml:space="preserve"> Minor </w:t>
      </w:r>
      <w:r w:rsidR="00116480" w:rsidRPr="007E5D10">
        <w:rPr>
          <w:color w:val="B41A2A" w:themeColor="accent1" w:themeShade="BF"/>
        </w:rPr>
        <w:t xml:space="preserve">modifications </w:t>
      </w:r>
      <w:r w:rsidR="000413AE" w:rsidRPr="007E5D10">
        <w:rPr>
          <w:color w:val="B41A2A" w:themeColor="accent1" w:themeShade="BF"/>
        </w:rPr>
        <w:t>usually include</w:t>
      </w:r>
      <w:r w:rsidR="00012915" w:rsidRPr="007E5D10">
        <w:rPr>
          <w:color w:val="B41A2A" w:themeColor="accent1" w:themeShade="BF"/>
        </w:rPr>
        <w:t xml:space="preserve"> </w:t>
      </w:r>
      <w:r w:rsidR="00116480" w:rsidRPr="007E5D10">
        <w:rPr>
          <w:color w:val="B41A2A" w:themeColor="accent1" w:themeShade="BF"/>
        </w:rPr>
        <w:t xml:space="preserve">one or more of the following features: </w:t>
      </w:r>
    </w:p>
    <w:p w14:paraId="3196E65D" w14:textId="59FDAEFB" w:rsidR="00116480" w:rsidRDefault="006F6B37" w:rsidP="00116480">
      <w:pPr>
        <w:pStyle w:val="ListParagraph"/>
        <w:numPr>
          <w:ilvl w:val="0"/>
          <w:numId w:val="24"/>
        </w:numPr>
      </w:pPr>
      <w:r>
        <w:t>Minor changes to degree or admission requirements</w:t>
      </w:r>
    </w:p>
    <w:p w14:paraId="6C8CFCE2" w14:textId="6961D754" w:rsidR="006F6B37" w:rsidRDefault="006F6B37" w:rsidP="00116480">
      <w:pPr>
        <w:pStyle w:val="ListParagraph"/>
        <w:numPr>
          <w:ilvl w:val="0"/>
          <w:numId w:val="24"/>
        </w:numPr>
      </w:pPr>
      <w:r>
        <w:t>The laddering or stacking of credentials or similar options</w:t>
      </w:r>
    </w:p>
    <w:p w14:paraId="21111F5B" w14:textId="68170C23" w:rsidR="006F6B37" w:rsidRDefault="006F6B37" w:rsidP="00116480">
      <w:pPr>
        <w:pStyle w:val="ListParagraph"/>
        <w:numPr>
          <w:ilvl w:val="0"/>
          <w:numId w:val="24"/>
        </w:numPr>
      </w:pPr>
      <w:r>
        <w:t>Changes to the delivery mode in courses</w:t>
      </w:r>
    </w:p>
    <w:p w14:paraId="53CBAB27" w14:textId="110F87A6" w:rsidR="006F6B37" w:rsidRDefault="006F6B37" w:rsidP="00116480">
      <w:pPr>
        <w:pStyle w:val="ListParagraph"/>
        <w:numPr>
          <w:ilvl w:val="0"/>
          <w:numId w:val="24"/>
        </w:numPr>
      </w:pPr>
      <w:r>
        <w:t>Substitutions or edits to course lists or requirements</w:t>
      </w:r>
    </w:p>
    <w:p w14:paraId="20AD2E43" w14:textId="1014371D" w:rsidR="006F6B37" w:rsidRDefault="006F6B37" w:rsidP="00116480">
      <w:pPr>
        <w:pStyle w:val="ListParagraph"/>
        <w:numPr>
          <w:ilvl w:val="0"/>
          <w:numId w:val="24"/>
        </w:numPr>
      </w:pPr>
      <w:r>
        <w:t>Minor changes to program titles</w:t>
      </w:r>
    </w:p>
    <w:p w14:paraId="114F43EC" w14:textId="066A2BEC" w:rsidR="006F6B37" w:rsidRDefault="006F6B37" w:rsidP="00116480">
      <w:pPr>
        <w:pStyle w:val="ListParagraph"/>
        <w:numPr>
          <w:ilvl w:val="0"/>
          <w:numId w:val="24"/>
        </w:numPr>
      </w:pPr>
      <w:r>
        <w:t>Changes to existing emphasis, option or minor program</w:t>
      </w:r>
    </w:p>
    <w:p w14:paraId="427C55AC" w14:textId="64B37542" w:rsidR="00116480" w:rsidRDefault="00116480" w:rsidP="00116480">
      <w:pPr>
        <w:pStyle w:val="ListParagraph"/>
        <w:numPr>
          <w:ilvl w:val="0"/>
          <w:numId w:val="25"/>
        </w:numPr>
      </w:pPr>
      <w:r>
        <w:t>Calendar copy corrections</w:t>
      </w:r>
      <w:r w:rsidR="00505948">
        <w:t xml:space="preserve"> that are not editorial in nature, e.g., typos</w:t>
      </w:r>
    </w:p>
    <w:p w14:paraId="5E066B7C" w14:textId="6C644DB9" w:rsidR="00D408BD" w:rsidRDefault="00D408BD" w:rsidP="00116480">
      <w:pPr>
        <w:pStyle w:val="ListParagraph"/>
        <w:numPr>
          <w:ilvl w:val="0"/>
          <w:numId w:val="25"/>
        </w:numPr>
      </w:pPr>
      <w:r>
        <w:t xml:space="preserve">Revisions and/or updates to </w:t>
      </w:r>
      <w:r w:rsidR="00AD6D1B">
        <w:t>Program Learning Outcomes</w:t>
      </w:r>
      <w:r w:rsidR="004936F8">
        <w:t xml:space="preserve"> (PLOs)</w:t>
      </w:r>
      <w:r>
        <w:t xml:space="preserve"> that do not change the substance of the PLOs </w:t>
      </w:r>
    </w:p>
    <w:p w14:paraId="0B79698F" w14:textId="5F06A838" w:rsidR="00D408BD" w:rsidRDefault="00D408BD" w:rsidP="00D408BD">
      <w:pPr>
        <w:pStyle w:val="ListParagraph"/>
        <w:numPr>
          <w:ilvl w:val="0"/>
          <w:numId w:val="25"/>
        </w:numPr>
      </w:pPr>
      <w:r>
        <w:t>Change</w:t>
      </w:r>
      <w:r w:rsidR="004936F8">
        <w:t>s</w:t>
      </w:r>
      <w:r>
        <w:t xml:space="preserve"> program name or nomenclature where there are no changes to PLOs</w:t>
      </w:r>
    </w:p>
    <w:p w14:paraId="1D5AFDAA" w14:textId="52777EA2" w:rsidR="00116480" w:rsidRDefault="00116480" w:rsidP="00DA14E8">
      <w:pPr>
        <w:pStyle w:val="ListParagraph"/>
        <w:numPr>
          <w:ilvl w:val="0"/>
          <w:numId w:val="25"/>
        </w:numPr>
      </w:pPr>
      <w:r>
        <w:t>Course changes – revisions, additions, deletions, repositioning, resequencing, etc</w:t>
      </w:r>
      <w:r w:rsidR="00D408BD">
        <w:t>. –</w:t>
      </w:r>
      <w:r>
        <w:t xml:space="preserve"> where there are no changes to PLOs</w:t>
      </w:r>
    </w:p>
    <w:p w14:paraId="46C2170F" w14:textId="1D70497B" w:rsidR="00116480" w:rsidRDefault="00116480" w:rsidP="00116480">
      <w:pPr>
        <w:pStyle w:val="ListParagraph"/>
        <w:numPr>
          <w:ilvl w:val="0"/>
          <w:numId w:val="25"/>
        </w:numPr>
      </w:pPr>
      <w:r>
        <w:t>Change</w:t>
      </w:r>
      <w:r w:rsidR="004936F8">
        <w:t>s</w:t>
      </w:r>
      <w:r>
        <w:t xml:space="preserve"> in program requirements or sequencing where less than 1/3 of the program courses are affected</w:t>
      </w:r>
    </w:p>
    <w:p w14:paraId="3F3A9391" w14:textId="0C1A893D" w:rsidR="00D408BD" w:rsidRDefault="00D408BD" w:rsidP="00D408BD">
      <w:pPr>
        <w:pStyle w:val="ListParagraph"/>
        <w:numPr>
          <w:ilvl w:val="0"/>
          <w:numId w:val="25"/>
        </w:numPr>
      </w:pPr>
      <w:r>
        <w:t xml:space="preserve">Minor changes (changes </w:t>
      </w:r>
      <w:r w:rsidR="00763834">
        <w:t xml:space="preserve">to </w:t>
      </w:r>
      <w:r>
        <w:t xml:space="preserve">less than 1/3 of the program) to an existing minor, specialization, option, certificate, or WIL option (i.e., minor change to anything established through a major modification) </w:t>
      </w:r>
    </w:p>
    <w:p w14:paraId="2E6CDAC8" w14:textId="40199ED8" w:rsidR="00116480" w:rsidRDefault="00116480" w:rsidP="00116480">
      <w:pPr>
        <w:pStyle w:val="ListParagraph"/>
        <w:numPr>
          <w:ilvl w:val="0"/>
          <w:numId w:val="25"/>
        </w:numPr>
      </w:pPr>
      <w:r>
        <w:t>Closure of any degree option, e.g. honours specialization</w:t>
      </w:r>
    </w:p>
    <w:p w14:paraId="21652845" w14:textId="5C96F10B" w:rsidR="00116480" w:rsidRPr="00663BBB" w:rsidRDefault="00116480" w:rsidP="00663BBB">
      <w:r>
        <w:t xml:space="preserve">See the </w:t>
      </w:r>
      <w:hyperlink r:id="rId13" w:history="1">
        <w:r w:rsidRPr="007E5D10">
          <w:rPr>
            <w:rStyle w:val="Hyperlink"/>
            <w:color w:val="C00000"/>
          </w:rPr>
          <w:t>YUQAP website</w:t>
        </w:r>
      </w:hyperlink>
      <w:r>
        <w:t xml:space="preserve"> for further details, resources, and templates.</w:t>
      </w:r>
      <w:r>
        <w:br w:type="page"/>
      </w:r>
    </w:p>
    <w:p w14:paraId="66DBFF0D" w14:textId="3223AA38" w:rsidR="00116480" w:rsidRPr="00547C3F" w:rsidRDefault="00116480" w:rsidP="00116480">
      <w:pPr>
        <w:pStyle w:val="Title"/>
        <w:pBdr>
          <w:bottom w:val="single" w:sz="4" w:space="1" w:color="E13446" w:themeColor="accent1"/>
        </w:pBdr>
        <w:rPr>
          <w:sz w:val="44"/>
          <w:szCs w:val="44"/>
        </w:rPr>
      </w:pPr>
      <w:r>
        <w:rPr>
          <w:sz w:val="44"/>
          <w:szCs w:val="44"/>
        </w:rPr>
        <w:lastRenderedPageBreak/>
        <w:t xml:space="preserve">Minor </w:t>
      </w:r>
      <w:r w:rsidRPr="00547C3F">
        <w:rPr>
          <w:sz w:val="44"/>
          <w:szCs w:val="44"/>
        </w:rPr>
        <w:t xml:space="preserve">Modification Proposal </w:t>
      </w:r>
    </w:p>
    <w:p w14:paraId="20D485AB" w14:textId="77777777" w:rsidR="00116480" w:rsidRDefault="00116480" w:rsidP="004E021F">
      <w:pPr>
        <w:spacing w:before="240"/>
      </w:pPr>
      <w:r w:rsidRPr="0000469C">
        <w:rPr>
          <w:b/>
          <w:bCs/>
        </w:rPr>
        <w:t>Faculty</w:t>
      </w:r>
      <w:r>
        <w:t xml:space="preserve">: </w:t>
      </w:r>
    </w:p>
    <w:p w14:paraId="1418B2D6" w14:textId="77777777" w:rsidR="00116480" w:rsidRDefault="00116480" w:rsidP="004E021F">
      <w:r w:rsidRPr="0000469C">
        <w:rPr>
          <w:b/>
          <w:bCs/>
        </w:rPr>
        <w:t>Department</w:t>
      </w:r>
      <w:r>
        <w:t xml:space="preserve">: </w:t>
      </w:r>
    </w:p>
    <w:p w14:paraId="12917AAF" w14:textId="77777777" w:rsidR="00116480" w:rsidRDefault="00116480" w:rsidP="004E021F">
      <w:r w:rsidRPr="0000469C">
        <w:rPr>
          <w:b/>
          <w:bCs/>
        </w:rPr>
        <w:t>Program</w:t>
      </w:r>
      <w:r>
        <w:t xml:space="preserve">: </w:t>
      </w:r>
    </w:p>
    <w:p w14:paraId="721C553A" w14:textId="77777777" w:rsidR="00116480" w:rsidRDefault="00116480" w:rsidP="004E021F">
      <w:r w:rsidRPr="0000469C">
        <w:rPr>
          <w:b/>
          <w:bCs/>
        </w:rPr>
        <w:t>Degree Designation</w:t>
      </w:r>
      <w:r>
        <w:t xml:space="preserve">: </w:t>
      </w:r>
    </w:p>
    <w:p w14:paraId="43FE811D" w14:textId="77777777" w:rsidR="00116480" w:rsidRDefault="00116480" w:rsidP="004E021F">
      <w:r w:rsidRPr="0000469C">
        <w:rPr>
          <w:b/>
          <w:bCs/>
        </w:rPr>
        <w:t>Type of Modification</w:t>
      </w:r>
      <w:r>
        <w:t xml:space="preserve">: </w:t>
      </w:r>
    </w:p>
    <w:p w14:paraId="313A8B68" w14:textId="51B57247" w:rsidR="00116480" w:rsidRDefault="00116480" w:rsidP="004E021F">
      <w:r w:rsidRPr="0000469C">
        <w:rPr>
          <w:b/>
          <w:bCs/>
        </w:rPr>
        <w:t>Location</w:t>
      </w:r>
      <w:r w:rsidR="004E021F">
        <w:t xml:space="preserve"> </w:t>
      </w:r>
      <w:r w:rsidRPr="001B177C">
        <w:rPr>
          <w:i/>
          <w:iCs/>
        </w:rPr>
        <w:t>(current campus and, if applicable, proposed)</w:t>
      </w:r>
      <w:r w:rsidR="004E021F" w:rsidRPr="004E021F">
        <w:t>:</w:t>
      </w:r>
      <w:r w:rsidR="004E021F">
        <w:t xml:space="preserve"> </w:t>
      </w:r>
      <w:r>
        <w:t xml:space="preserve"> </w:t>
      </w:r>
    </w:p>
    <w:p w14:paraId="41C85897" w14:textId="035D0662" w:rsidR="00116480" w:rsidRDefault="00116480" w:rsidP="004E021F">
      <w:r w:rsidRPr="3AF68E5D">
        <w:rPr>
          <w:b/>
          <w:bCs/>
        </w:rPr>
        <w:t>Effective Date</w:t>
      </w:r>
      <w:r>
        <w:t>:</w:t>
      </w:r>
      <w:r w:rsidR="004E021F">
        <w:t xml:space="preserve"> </w:t>
      </w:r>
      <w:r w:rsidR="2F323973" w:rsidRPr="3AF68E5D">
        <w:rPr>
          <w:i/>
          <w:iCs/>
        </w:rPr>
        <w:t>(e.g. Fall 2026)</w:t>
      </w:r>
    </w:p>
    <w:p w14:paraId="2D63D64F" w14:textId="77777777" w:rsidR="00231840" w:rsidRPr="007062C7" w:rsidRDefault="00231840" w:rsidP="004E021F">
      <w:pPr>
        <w:rPr>
          <w:b/>
          <w:bCs/>
        </w:rPr>
      </w:pPr>
      <w:r w:rsidRPr="32E3292E">
        <w:rPr>
          <w:b/>
          <w:bCs/>
        </w:rPr>
        <w:t xml:space="preserve">Approval Date at Faculty Council: </w:t>
      </w:r>
    </w:p>
    <w:bookmarkEnd w:id="0"/>
    <w:bookmarkEnd w:id="1"/>
    <w:p w14:paraId="3C894820" w14:textId="706664C3" w:rsidR="00051129" w:rsidRPr="007E5D10" w:rsidRDefault="5122FF20" w:rsidP="32E3292E">
      <w:pPr>
        <w:pStyle w:val="Heading1"/>
        <w:rPr>
          <w:rFonts w:eastAsia="IBM Plex Sans SemiBold" w:cs="IBM Plex Sans SemiBold"/>
          <w:color w:val="B41A2A" w:themeColor="accent1" w:themeShade="BF"/>
        </w:rPr>
      </w:pPr>
      <w:r w:rsidRPr="007E5D10">
        <w:rPr>
          <w:rFonts w:eastAsia="IBM Plex Sans SemiBold" w:cs="IBM Plex Sans SemiBold"/>
          <w:color w:val="B41A2A" w:themeColor="accent1" w:themeShade="BF"/>
        </w:rPr>
        <w:t>Departmental Curriculum Approval</w:t>
      </w:r>
    </w:p>
    <w:p w14:paraId="501634F4" w14:textId="237A2F47" w:rsidR="00051129" w:rsidRDefault="5122FF20" w:rsidP="32E3292E">
      <w:pPr>
        <w:rPr>
          <w:rFonts w:ascii="IBM Plex Sans" w:eastAsia="IBM Plex Sans" w:hAnsi="IBM Plex Sans" w:cs="IBM Plex Sans"/>
          <w:color w:val="000000" w:themeColor="text1"/>
        </w:rPr>
      </w:pPr>
      <w:r w:rsidRPr="32E3292E">
        <w:rPr>
          <w:rFonts w:ascii="IBM Plex Sans" w:eastAsia="IBM Plex Sans" w:hAnsi="IBM Plex Sans" w:cs="IBM Plex Sans"/>
          <w:color w:val="000000" w:themeColor="text1"/>
        </w:rPr>
        <w:t>The Committee on Curriculum, Curricular Policy and Standards will not consider new course proposals that has not received department-level curriculum approval.</w:t>
      </w:r>
    </w:p>
    <w:p w14:paraId="08FDE232" w14:textId="1B15C7EC" w:rsidR="00051129" w:rsidRDefault="00051129" w:rsidP="32E3292E">
      <w:pPr>
        <w:spacing w:before="120" w:after="0" w:line="180" w:lineRule="atLeast"/>
        <w:ind w:left="360"/>
        <w:rPr>
          <w:rFonts w:ascii="Arial" w:eastAsia="Arial" w:hAnsi="Arial" w:cs="Arial"/>
          <w:color w:val="000000" w:themeColor="text1"/>
          <w:sz w:val="20"/>
          <w:szCs w:val="20"/>
        </w:rPr>
      </w:pPr>
    </w:p>
    <w:p w14:paraId="51F41C6B" w14:textId="4802B90D" w:rsidR="00051129" w:rsidRDefault="5122FF20" w:rsidP="32E3292E">
      <w:pPr>
        <w:pBdr>
          <w:top w:val="single" w:sz="4" w:space="1" w:color="auto"/>
          <w:left w:val="single" w:sz="4" w:space="4" w:color="auto"/>
          <w:bottom w:val="single" w:sz="4" w:space="1" w:color="auto"/>
          <w:right w:val="single" w:sz="4" w:space="4" w:color="auto"/>
          <w:between w:val="single" w:sz="4" w:space="1" w:color="auto"/>
        </w:pBdr>
        <w:spacing w:after="0" w:line="240" w:lineRule="auto"/>
        <w:ind w:right="734"/>
        <w:rPr>
          <w:rFonts w:ascii="Arial" w:eastAsia="Arial" w:hAnsi="Arial" w:cs="Arial"/>
          <w:color w:val="000000" w:themeColor="text1"/>
        </w:rPr>
      </w:pPr>
      <w:r w:rsidRPr="32E3292E">
        <w:rPr>
          <w:rFonts w:ascii="Arial" w:eastAsia="Arial" w:hAnsi="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eastAsia="Arial" w:hAnsi="Arial" w:cs="Arial"/>
          <w:b/>
          <w:bCs/>
          <w:color w:val="000000" w:themeColor="text1"/>
          <w:lang w:val="en-US"/>
        </w:rPr>
        <w:t>Position:</w:t>
      </w:r>
      <w:r w:rsidR="00051129">
        <w:tab/>
      </w:r>
      <w:r w:rsidR="00051129">
        <w:tab/>
      </w:r>
      <w:r w:rsidR="00051129">
        <w:tab/>
      </w:r>
      <w:r w:rsidRPr="32E3292E">
        <w:rPr>
          <w:rFonts w:ascii="Arial" w:eastAsia="Arial" w:hAnsi="Arial" w:cs="Arial"/>
          <w:b/>
          <w:bCs/>
          <w:color w:val="000000" w:themeColor="text1"/>
          <w:lang w:val="en-US"/>
        </w:rPr>
        <w:t>Date:</w:t>
      </w:r>
    </w:p>
    <w:p w14:paraId="4870FD95" w14:textId="693B0C40" w:rsidR="00051129" w:rsidRDefault="5122FF20" w:rsidP="32E3292E">
      <w:pPr>
        <w:pBdr>
          <w:top w:val="single" w:sz="4" w:space="1" w:color="auto"/>
          <w:left w:val="single" w:sz="4" w:space="4" w:color="auto"/>
          <w:bottom w:val="single" w:sz="4" w:space="1" w:color="auto"/>
          <w:right w:val="single" w:sz="4" w:space="4" w:color="auto"/>
          <w:between w:val="single" w:sz="4" w:space="1" w:color="auto"/>
        </w:pBdr>
        <w:spacing w:after="0" w:line="240" w:lineRule="auto"/>
        <w:ind w:right="734"/>
        <w:rPr>
          <w:rFonts w:ascii="Arial" w:eastAsia="Arial" w:hAnsi="Arial" w:cs="Arial"/>
          <w:color w:val="000000" w:themeColor="text1"/>
        </w:rPr>
      </w:pPr>
      <w:r w:rsidRPr="32E3292E">
        <w:rPr>
          <w:rFonts w:ascii="Arial" w:eastAsia="Arial" w:hAnsi="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eastAsia="Arial" w:hAnsi="Arial" w:cs="Arial"/>
          <w:b/>
          <w:bCs/>
          <w:color w:val="000000" w:themeColor="text1"/>
          <w:lang w:val="en-US"/>
        </w:rPr>
        <w:t>Position:</w:t>
      </w:r>
      <w:r w:rsidR="00051129">
        <w:tab/>
      </w:r>
      <w:r w:rsidR="00051129">
        <w:tab/>
      </w:r>
      <w:r w:rsidR="00051129">
        <w:tab/>
      </w:r>
      <w:r w:rsidRPr="32E3292E">
        <w:rPr>
          <w:rFonts w:ascii="Arial" w:eastAsia="Arial" w:hAnsi="Arial" w:cs="Arial"/>
          <w:b/>
          <w:bCs/>
          <w:color w:val="000000" w:themeColor="text1"/>
          <w:lang w:val="en-US"/>
        </w:rPr>
        <w:t>Date:</w:t>
      </w:r>
    </w:p>
    <w:p w14:paraId="4A81FA9A" w14:textId="5F65C51C" w:rsidR="00051129" w:rsidRDefault="5122FF20" w:rsidP="32E3292E">
      <w:pPr>
        <w:pBdr>
          <w:top w:val="single" w:sz="4" w:space="1" w:color="auto"/>
          <w:left w:val="single" w:sz="4" w:space="4" w:color="auto"/>
          <w:bottom w:val="single" w:sz="4" w:space="1" w:color="auto"/>
          <w:right w:val="single" w:sz="4" w:space="4" w:color="auto"/>
          <w:between w:val="single" w:sz="4" w:space="1" w:color="auto"/>
        </w:pBdr>
        <w:spacing w:after="0" w:line="240" w:lineRule="auto"/>
        <w:ind w:right="734"/>
        <w:rPr>
          <w:rFonts w:ascii="Arial" w:eastAsia="Arial" w:hAnsi="Arial" w:cs="Arial"/>
          <w:color w:val="000000" w:themeColor="text1"/>
        </w:rPr>
      </w:pPr>
      <w:r w:rsidRPr="32E3292E">
        <w:rPr>
          <w:rFonts w:ascii="Arial" w:eastAsia="Arial" w:hAnsi="Arial" w:cs="Arial"/>
          <w:b/>
          <w:bCs/>
          <w:color w:val="000000" w:themeColor="text1"/>
          <w:lang w:val="en-US"/>
        </w:rPr>
        <w:t>Name:</w:t>
      </w:r>
      <w:r w:rsidR="00051129">
        <w:tab/>
      </w:r>
      <w:r w:rsidR="00051129">
        <w:tab/>
      </w:r>
      <w:r w:rsidR="00051129">
        <w:tab/>
      </w:r>
      <w:r w:rsidR="00051129">
        <w:tab/>
      </w:r>
      <w:r w:rsidR="00051129">
        <w:tab/>
      </w:r>
      <w:r w:rsidR="00051129">
        <w:tab/>
      </w:r>
      <w:r w:rsidRPr="32E3292E">
        <w:rPr>
          <w:rFonts w:ascii="Arial" w:eastAsia="Arial" w:hAnsi="Arial" w:cs="Arial"/>
          <w:b/>
          <w:bCs/>
          <w:color w:val="000000" w:themeColor="text1"/>
          <w:lang w:val="en-US"/>
        </w:rPr>
        <w:t>Position:</w:t>
      </w:r>
      <w:r w:rsidR="00051129">
        <w:tab/>
      </w:r>
      <w:r w:rsidR="00051129">
        <w:tab/>
      </w:r>
      <w:r w:rsidR="00051129">
        <w:tab/>
      </w:r>
      <w:r w:rsidRPr="32E3292E">
        <w:rPr>
          <w:rFonts w:ascii="Arial" w:eastAsia="Arial" w:hAnsi="Arial" w:cs="Arial"/>
          <w:b/>
          <w:bCs/>
          <w:color w:val="000000" w:themeColor="text1"/>
          <w:lang w:val="en-US"/>
        </w:rPr>
        <w:t>Date:</w:t>
      </w:r>
    </w:p>
    <w:p w14:paraId="7EBD10C8" w14:textId="261A2C34" w:rsidR="00051129" w:rsidRDefault="00051129" w:rsidP="32E3292E">
      <w:pPr>
        <w:pBdr>
          <w:bottom w:val="single" w:sz="4" w:space="1" w:color="E13446"/>
        </w:pBdr>
        <w:rPr>
          <w:rFonts w:ascii="IBM Plex Sans" w:eastAsia="IBM Plex Sans" w:hAnsi="IBM Plex Sans" w:cs="IBM Plex Sans"/>
          <w:color w:val="000000" w:themeColor="text1"/>
        </w:rPr>
      </w:pPr>
    </w:p>
    <w:p w14:paraId="3C0A32FD" w14:textId="77777777" w:rsidR="00051129" w:rsidRDefault="00051129" w:rsidP="32E3292E">
      <w:pPr>
        <w:rPr>
          <w:b/>
          <w:bCs/>
        </w:rPr>
      </w:pPr>
    </w:p>
    <w:p w14:paraId="1D5B4ECB" w14:textId="38345E4A" w:rsidR="002702B8" w:rsidRDefault="002702B8" w:rsidP="002702B8">
      <w:pPr>
        <w:pStyle w:val="ListParagraph"/>
        <w:numPr>
          <w:ilvl w:val="0"/>
          <w:numId w:val="23"/>
        </w:numPr>
        <w:ind w:left="567" w:hanging="567"/>
      </w:pPr>
      <w:r>
        <w:t xml:space="preserve">Describe </w:t>
      </w:r>
      <w:r w:rsidRPr="00547C3F">
        <w:t xml:space="preserve">the proposed </w:t>
      </w:r>
      <w:r w:rsidR="00D14169">
        <w:t>modifications</w:t>
      </w:r>
      <w:r w:rsidR="00D14169" w:rsidRPr="00547C3F">
        <w:t xml:space="preserve"> </w:t>
      </w:r>
      <w:r w:rsidRPr="00547C3F">
        <w:t>to the program.</w:t>
      </w:r>
    </w:p>
    <w:p w14:paraId="6D1DD73E" w14:textId="77777777" w:rsidR="00505948" w:rsidRDefault="00505948" w:rsidP="00505948">
      <w:pPr>
        <w:pStyle w:val="ListParagraph"/>
        <w:ind w:left="567"/>
      </w:pPr>
    </w:p>
    <w:p w14:paraId="5A8B09D1" w14:textId="77777777" w:rsidR="00C6731E" w:rsidRDefault="006F6B37" w:rsidP="00505948">
      <w:pPr>
        <w:pStyle w:val="ListParagraph"/>
        <w:numPr>
          <w:ilvl w:val="0"/>
          <w:numId w:val="23"/>
        </w:numPr>
        <w:spacing w:before="240"/>
        <w:ind w:left="567" w:hanging="567"/>
      </w:pPr>
      <w:r>
        <w:t>Provide a rationale for the propo</w:t>
      </w:r>
      <w:r w:rsidR="00C6731E">
        <w:t>sed modifications.</w:t>
      </w:r>
    </w:p>
    <w:p w14:paraId="23047F9A" w14:textId="77777777" w:rsidR="00C6731E" w:rsidRDefault="00C6731E" w:rsidP="00C6731E">
      <w:pPr>
        <w:pStyle w:val="ListParagraph"/>
      </w:pPr>
    </w:p>
    <w:p w14:paraId="31A813AB" w14:textId="675975A7" w:rsidR="00E24E0F" w:rsidRPr="00E24E0F" w:rsidRDefault="00C6731E" w:rsidP="00E24E0F">
      <w:pPr>
        <w:pStyle w:val="ListParagraph"/>
        <w:numPr>
          <w:ilvl w:val="0"/>
          <w:numId w:val="23"/>
        </w:numPr>
        <w:spacing w:before="240"/>
        <w:ind w:left="567" w:hanging="567"/>
        <w:rPr>
          <w:rStyle w:val="CommentReference"/>
          <w:sz w:val="22"/>
          <w:szCs w:val="22"/>
        </w:rPr>
      </w:pPr>
      <w:r>
        <w:t>H</w:t>
      </w:r>
      <w:r w:rsidR="00D408BD">
        <w:t xml:space="preserve">ow will the proposed </w:t>
      </w:r>
      <w:r w:rsidR="00D14169">
        <w:t xml:space="preserve">modification </w:t>
      </w:r>
      <w:r w:rsidR="00D408BD">
        <w:t>support the achievement of Program Learning Outcomes?</w:t>
      </w:r>
      <w:r w:rsidR="00D408BD">
        <w:rPr>
          <w:rStyle w:val="CommentReference"/>
        </w:rPr>
        <w:t xml:space="preserve"> </w:t>
      </w:r>
    </w:p>
    <w:p w14:paraId="32961A34" w14:textId="77777777" w:rsidR="00E24E0F" w:rsidRDefault="00E24E0F" w:rsidP="00E24E0F">
      <w:pPr>
        <w:pStyle w:val="ListParagraph"/>
        <w:spacing w:before="240"/>
        <w:ind w:left="567"/>
      </w:pPr>
    </w:p>
    <w:p w14:paraId="7E3575A5" w14:textId="06498545" w:rsidR="002702B8" w:rsidRDefault="00991725" w:rsidP="00E24E0F">
      <w:pPr>
        <w:pStyle w:val="ListParagraph"/>
        <w:numPr>
          <w:ilvl w:val="0"/>
          <w:numId w:val="30"/>
        </w:numPr>
        <w:spacing w:before="240"/>
        <w:ind w:left="567" w:hanging="567"/>
      </w:pPr>
      <w:r>
        <w:t>Describe how students currently enrolled in the program will be accommodated.</w:t>
      </w:r>
      <w:r w:rsidR="007E5D10">
        <w:br/>
      </w:r>
    </w:p>
    <w:p w14:paraId="4D30A929" w14:textId="77777777" w:rsidR="002702B8" w:rsidRDefault="00051129" w:rsidP="00D14169">
      <w:pPr>
        <w:pStyle w:val="ListParagraph"/>
        <w:numPr>
          <w:ilvl w:val="0"/>
          <w:numId w:val="30"/>
        </w:numPr>
        <w:ind w:left="567" w:hanging="567"/>
      </w:pPr>
      <w: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p>
    <w:p w14:paraId="13C6CD10" w14:textId="77777777" w:rsidR="003B631A" w:rsidRDefault="003B631A" w:rsidP="003B631A"/>
    <w:p w14:paraId="3C5F89D6" w14:textId="0E202A9D" w:rsidR="00D14169" w:rsidRDefault="002702B8" w:rsidP="3DCFF62E">
      <w:pPr>
        <w:pStyle w:val="ListParagraph"/>
        <w:numPr>
          <w:ilvl w:val="0"/>
          <w:numId w:val="30"/>
        </w:numPr>
        <w:ind w:left="567" w:hanging="567"/>
      </w:pPr>
      <w:r>
        <w:t>If relevant, summarize the consultation undertaken with relevant academic units, including commentary on the impact of the proposed changes on other programs. Provide individual statements from the relevant program(s) confirming consultation and their support.</w:t>
      </w:r>
    </w:p>
    <w:p w14:paraId="259EE2AF" w14:textId="714A55A0" w:rsidR="3AF68E5D" w:rsidRDefault="3AF68E5D" w:rsidP="3AF68E5D">
      <w:pPr>
        <w:pStyle w:val="ListParagraph"/>
        <w:ind w:left="567" w:hanging="567"/>
      </w:pPr>
    </w:p>
    <w:p w14:paraId="49DFF62B" w14:textId="322182DC" w:rsidR="2269FA86" w:rsidRPr="007E5D10" w:rsidRDefault="2269FA86" w:rsidP="3DCFF62E">
      <w:pPr>
        <w:pStyle w:val="ListParagraph"/>
        <w:numPr>
          <w:ilvl w:val="0"/>
          <w:numId w:val="30"/>
        </w:numPr>
        <w:ind w:left="567" w:hanging="567"/>
        <w:rPr>
          <w:color w:val="C00000"/>
        </w:rPr>
      </w:pPr>
      <w:r w:rsidRPr="007E5D10">
        <w:rPr>
          <w:rFonts w:ascii="IBM Plex Sans" w:eastAsia="IBM Plex Sans" w:hAnsi="IBM Plex Sans" w:cs="IBM Plex Sans"/>
          <w:color w:val="C00000"/>
          <w:u w:val="single"/>
        </w:rPr>
        <w:t>Is this change in response to cyclical program review recommendations?</w:t>
      </w:r>
    </w:p>
    <w:p w14:paraId="5B878D6C" w14:textId="0E92C06B" w:rsidR="3DCFF62E" w:rsidRDefault="3DCFF62E" w:rsidP="3DCFF62E">
      <w:pPr>
        <w:pStyle w:val="ListParagraph"/>
        <w:ind w:left="567" w:hanging="567"/>
      </w:pPr>
    </w:p>
    <w:p w14:paraId="1800E3C4" w14:textId="2D373E5D" w:rsidR="00D14169" w:rsidRPr="007E5D10" w:rsidRDefault="00D14169" w:rsidP="00D14169">
      <w:pPr>
        <w:pStyle w:val="Heading1"/>
        <w:pBdr>
          <w:bottom w:val="single" w:sz="4" w:space="1" w:color="auto"/>
        </w:pBdr>
        <w:rPr>
          <w:color w:val="B41A2A" w:themeColor="accent1" w:themeShade="BF"/>
        </w:rPr>
      </w:pPr>
      <w:bookmarkStart w:id="2" w:name="_Toc109651444"/>
      <w:bookmarkStart w:id="3" w:name="_Toc126338632"/>
      <w:r w:rsidRPr="007E5D10">
        <w:rPr>
          <w:color w:val="B41A2A" w:themeColor="accent1" w:themeShade="BF"/>
        </w:rPr>
        <w:t>APPENDI</w:t>
      </w:r>
      <w:bookmarkEnd w:id="2"/>
      <w:bookmarkEnd w:id="3"/>
      <w:r w:rsidR="00C6731E" w:rsidRPr="007E5D10">
        <w:rPr>
          <w:color w:val="B41A2A" w:themeColor="accent1" w:themeShade="BF"/>
        </w:rPr>
        <w:t>X</w:t>
      </w:r>
    </w:p>
    <w:p w14:paraId="752E9B0F" w14:textId="7FFE46D7" w:rsidR="00D14169" w:rsidRPr="007E5D10" w:rsidRDefault="00C6731E" w:rsidP="00D14169">
      <w:pPr>
        <w:pStyle w:val="Heading2"/>
        <w:rPr>
          <w:color w:val="B41A2A" w:themeColor="accent1" w:themeShade="BF"/>
          <w:sz w:val="32"/>
          <w:szCs w:val="32"/>
        </w:rPr>
      </w:pPr>
      <w:bookmarkStart w:id="4" w:name="_Toc126338634"/>
      <w:r w:rsidRPr="007E5D10">
        <w:rPr>
          <w:color w:val="B41A2A" w:themeColor="accent1" w:themeShade="BF"/>
          <w:sz w:val="32"/>
          <w:szCs w:val="32"/>
        </w:rPr>
        <w:t>Attach a</w:t>
      </w:r>
      <w:r w:rsidR="00D14169" w:rsidRPr="007E5D10">
        <w:rPr>
          <w:color w:val="B41A2A" w:themeColor="accent1" w:themeShade="BF"/>
          <w:sz w:val="32"/>
          <w:szCs w:val="32"/>
        </w:rPr>
        <w:t xml:space="preserve"> Side-by-Side Academic Calendar Copy </w:t>
      </w:r>
      <w:bookmarkEnd w:id="4"/>
      <w:r w:rsidR="00D14169" w:rsidRPr="007E5D10">
        <w:rPr>
          <w:color w:val="B41A2A" w:themeColor="accent1" w:themeShade="BF"/>
          <w:sz w:val="32"/>
          <w:szCs w:val="32"/>
        </w:rPr>
        <w:t>Comparison</w:t>
      </w:r>
    </w:p>
    <w:p w14:paraId="17FF8BE2" w14:textId="232A4667" w:rsidR="00D14169" w:rsidRDefault="00D14169" w:rsidP="00D14169">
      <w:r>
        <w:t xml:space="preserve">Ensure that deletions are indicated with strikethrough </w:t>
      </w:r>
      <w:r w:rsidR="00C6731E">
        <w:t xml:space="preserve">(e.g., </w:t>
      </w:r>
      <w:r w:rsidR="00C6731E" w:rsidRPr="3AF68E5D">
        <w:rPr>
          <w:strike/>
        </w:rPr>
        <w:t>strikethrough</w:t>
      </w:r>
      <w:r w:rsidR="00C6731E">
        <w:t xml:space="preserve">) </w:t>
      </w:r>
      <w:r>
        <w:t>text and additions are made in a contrasting colour</w:t>
      </w:r>
      <w:r w:rsidR="00C6731E">
        <w:t xml:space="preserve"> (e.g., </w:t>
      </w:r>
      <w:r w:rsidR="00C6731E" w:rsidRPr="007E5D10">
        <w:rPr>
          <w:color w:val="005E00"/>
        </w:rPr>
        <w:t>KINE 1000</w:t>
      </w:r>
      <w:r w:rsidR="00C6731E">
        <w:t>)</w:t>
      </w:r>
    </w:p>
    <w:p w14:paraId="6EA3F0EE" w14:textId="723DABD8" w:rsidR="512C0EC7" w:rsidRPr="007E5D10" w:rsidRDefault="512C0EC7" w:rsidP="3AF68E5D">
      <w:pPr>
        <w:pStyle w:val="Heading1"/>
        <w:rPr>
          <w:rFonts w:eastAsia="IBM Plex Sans SemiBold" w:cs="IBM Plex Sans SemiBold"/>
          <w:color w:val="B41A2A" w:themeColor="accent1" w:themeShade="BF"/>
        </w:rPr>
      </w:pPr>
      <w:r w:rsidRPr="007E5D10">
        <w:rPr>
          <w:rFonts w:eastAsia="IBM Plex Sans SemiBold" w:cs="IBM Plex Sans SemiBold"/>
          <w:color w:val="B41A2A" w:themeColor="accent1" w:themeShade="BF"/>
        </w:rPr>
        <w:t>Calendar Copy</w:t>
      </w:r>
    </w:p>
    <w:p w14:paraId="2FAFF1D8" w14:textId="3DA4ACC6" w:rsidR="512C0EC7" w:rsidRDefault="512C0EC7" w:rsidP="3AF68E5D">
      <w:pPr>
        <w:rPr>
          <w:rFonts w:ascii="IBM Plex Sans" w:eastAsia="IBM Plex Sans" w:hAnsi="IBM Plex Sans" w:cs="IBM Plex Sans"/>
          <w:color w:val="000000" w:themeColor="text1"/>
        </w:rPr>
      </w:pPr>
      <w:r w:rsidRPr="3AF68E5D">
        <w:rPr>
          <w:rFonts w:ascii="IBM Plex Sans" w:eastAsia="IBM Plex Sans" w:hAnsi="IBM Plex Sans" w:cs="IBM Plex Sans"/>
          <w:color w:val="000000" w:themeColor="text1"/>
        </w:rPr>
        <w:t xml:space="preserve">Use information from the current </w:t>
      </w:r>
      <w:hyperlink r:id="rId14">
        <w:r w:rsidRPr="007E5D10">
          <w:rPr>
            <w:rStyle w:val="Hyperlink"/>
            <w:rFonts w:ascii="IBM Plex Sans" w:eastAsia="IBM Plex Sans" w:hAnsi="IBM Plex Sans" w:cs="IBM Plex Sans"/>
            <w:color w:val="C00000"/>
          </w:rPr>
          <w:t>Academic Calendar</w:t>
        </w:r>
      </w:hyperlink>
      <w:r w:rsidRPr="3AF68E5D">
        <w:rPr>
          <w:rFonts w:ascii="IBM Plex Sans" w:eastAsia="IBM Plex Sans" w:hAnsi="IBM Plex Sans" w:cs="IBM Plex Sans"/>
          <w:color w:val="000000" w:themeColor="text1"/>
        </w:rPr>
        <w:t xml:space="preserve">. Denote additions in </w:t>
      </w:r>
      <w:r w:rsidRPr="007E5D10">
        <w:rPr>
          <w:rFonts w:ascii="IBM Plex Sans" w:eastAsia="IBM Plex Sans" w:hAnsi="IBM Plex Sans" w:cs="IBM Plex Sans"/>
          <w:b/>
          <w:bCs/>
          <w:color w:val="005E00"/>
          <w:u w:val="single"/>
        </w:rPr>
        <w:t>green, underlined</w:t>
      </w:r>
      <w:r w:rsidRPr="3AF68E5D">
        <w:rPr>
          <w:rFonts w:ascii="IBM Plex Sans" w:eastAsia="IBM Plex Sans" w:hAnsi="IBM Plex Sans" w:cs="IBM Plex Sans"/>
          <w:color w:val="3B3BFF"/>
        </w:rPr>
        <w:t xml:space="preserve"> </w:t>
      </w:r>
      <w:r w:rsidRPr="3AF68E5D">
        <w:rPr>
          <w:rFonts w:ascii="IBM Plex Sans" w:eastAsia="IBM Plex Sans" w:hAnsi="IBM Plex Sans" w:cs="IBM Plex Sans"/>
          <w:color w:val="000000" w:themeColor="text1"/>
        </w:rPr>
        <w:t xml:space="preserve">type and deletions with a </w:t>
      </w:r>
      <w:r w:rsidRPr="007E5D10">
        <w:rPr>
          <w:rFonts w:ascii="IBM Plex Sans" w:eastAsia="IBM Plex Sans" w:hAnsi="IBM Plex Sans" w:cs="IBM Plex Sans"/>
          <w:color w:val="C00000"/>
        </w:rPr>
        <w:t xml:space="preserve">red </w:t>
      </w:r>
      <w:proofErr w:type="spellStart"/>
      <w:r w:rsidRPr="007E5D10">
        <w:rPr>
          <w:rFonts w:ascii="IBM Plex Sans" w:eastAsia="IBM Plex Sans" w:hAnsi="IBM Plex Sans" w:cs="IBM Plex Sans"/>
          <w:strike/>
          <w:color w:val="C00000"/>
        </w:rPr>
        <w:t>strikethough</w:t>
      </w:r>
      <w:proofErr w:type="spellEnd"/>
      <w:r w:rsidRPr="007E5D10">
        <w:rPr>
          <w:rFonts w:ascii="IBM Plex Sans" w:eastAsia="IBM Plex Sans" w:hAnsi="IBM Plex Sans" w:cs="IBM Plex Sans"/>
          <w:color w:val="C00000"/>
        </w:rPr>
        <w:t xml:space="preserve"> </w:t>
      </w:r>
      <w:r w:rsidRPr="3AF68E5D">
        <w:rPr>
          <w:rFonts w:ascii="IBM Plex Sans" w:eastAsia="IBM Plex Sans" w:hAnsi="IBM Plex Sans" w:cs="IBM Plex Sans"/>
          <w:color w:val="000000" w:themeColor="text1"/>
        </w:rPr>
        <w:t>in the left column.</w:t>
      </w:r>
    </w:p>
    <w:p w14:paraId="5E396DB2" w14:textId="5C544686" w:rsidR="3AF68E5D" w:rsidRDefault="3AF68E5D" w:rsidP="3AF68E5D">
      <w:pPr>
        <w:rPr>
          <w:rFonts w:ascii="IBM Plex Sans" w:eastAsia="IBM Plex Sans" w:hAnsi="IBM Plex Sans" w:cs="IBM Plex Sans"/>
          <w:color w:val="000000" w:themeColor="text1"/>
        </w:rP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665"/>
        <w:gridCol w:w="4665"/>
      </w:tblGrid>
      <w:tr w:rsidR="3AF68E5D" w14:paraId="762756D9" w14:textId="77777777" w:rsidTr="3AF68E5D">
        <w:trPr>
          <w:trHeight w:val="300"/>
        </w:trPr>
        <w:tc>
          <w:tcPr>
            <w:tcW w:w="9330" w:type="dxa"/>
            <w:gridSpan w:val="2"/>
            <w:tcMar>
              <w:left w:w="105" w:type="dxa"/>
              <w:right w:w="105" w:type="dxa"/>
            </w:tcMar>
          </w:tcPr>
          <w:p w14:paraId="40BE6BA9" w14:textId="1CEF4197" w:rsidR="3AF68E5D" w:rsidRPr="007E5D10" w:rsidRDefault="3AF68E5D" w:rsidP="3AF68E5D">
            <w:pPr>
              <w:rPr>
                <w:rFonts w:ascii="IBM Plex Sans" w:eastAsia="IBM Plex Sans" w:hAnsi="IBM Plex Sans" w:cs="IBM Plex Sans"/>
                <w:color w:val="B41A2A" w:themeColor="accent1" w:themeShade="BF"/>
              </w:rPr>
            </w:pPr>
            <w:r w:rsidRPr="007E5D10">
              <w:rPr>
                <w:rFonts w:ascii="IBM Plex Sans" w:eastAsia="IBM Plex Sans" w:hAnsi="IBM Plex Sans" w:cs="IBM Plex Sans"/>
                <w:b/>
                <w:bCs/>
                <w:color w:val="B41A2A" w:themeColor="accent1" w:themeShade="BF"/>
              </w:rPr>
              <w:t>Program</w:t>
            </w:r>
            <w:r w:rsidRPr="007E5D10">
              <w:rPr>
                <w:rFonts w:ascii="IBM Plex Sans" w:eastAsia="IBM Plex Sans" w:hAnsi="IBM Plex Sans" w:cs="IBM Plex Sans"/>
                <w:color w:val="B41A2A" w:themeColor="accent1" w:themeShade="BF"/>
              </w:rPr>
              <w:t xml:space="preserve">: </w:t>
            </w:r>
          </w:p>
          <w:p w14:paraId="688FF2E2" w14:textId="36F304AB" w:rsidR="3AF68E5D" w:rsidRPr="007E5D10" w:rsidRDefault="3AF68E5D" w:rsidP="3AF68E5D">
            <w:pPr>
              <w:rPr>
                <w:rFonts w:ascii="IBM Plex Sans" w:eastAsia="IBM Plex Sans" w:hAnsi="IBM Plex Sans" w:cs="IBM Plex Sans"/>
                <w:color w:val="B41A2A" w:themeColor="accent1" w:themeShade="BF"/>
              </w:rPr>
            </w:pPr>
            <w:r w:rsidRPr="007E5D10">
              <w:rPr>
                <w:rFonts w:ascii="IBM Plex Sans" w:eastAsia="IBM Plex Sans" w:hAnsi="IBM Plex Sans" w:cs="IBM Plex Sans"/>
                <w:b/>
                <w:bCs/>
                <w:color w:val="B41A2A" w:themeColor="accent1" w:themeShade="BF"/>
              </w:rPr>
              <w:t>Degree Program</w:t>
            </w:r>
            <w:r w:rsidRPr="007E5D10">
              <w:rPr>
                <w:rFonts w:ascii="IBM Plex Sans" w:eastAsia="IBM Plex Sans" w:hAnsi="IBM Plex Sans" w:cs="IBM Plex Sans"/>
                <w:color w:val="B41A2A" w:themeColor="accent1" w:themeShade="BF"/>
              </w:rPr>
              <w:t xml:space="preserve">: Please Select Applicable Degree Program  </w:t>
            </w:r>
          </w:p>
          <w:p w14:paraId="240DD5F6" w14:textId="28E3885E" w:rsidR="3AF68E5D" w:rsidRPr="007E5D10" w:rsidRDefault="3AF68E5D" w:rsidP="3AF68E5D">
            <w:pPr>
              <w:jc w:val="both"/>
              <w:rPr>
                <w:rFonts w:ascii="IBM Plex Sans" w:eastAsia="IBM Plex Sans" w:hAnsi="IBM Plex Sans" w:cs="IBM Plex Sans"/>
                <w:color w:val="B41A2A" w:themeColor="accent1" w:themeShade="BF"/>
              </w:rPr>
            </w:pPr>
            <w:proofErr w:type="gramStart"/>
            <w:r w:rsidRPr="007E5D10">
              <w:rPr>
                <w:rFonts w:ascii="IBM Plex Sans" w:eastAsia="IBM Plex Sans" w:hAnsi="IBM Plex Sans" w:cs="IBM Plex Sans"/>
                <w:color w:val="B41A2A" w:themeColor="accent1" w:themeShade="BF"/>
              </w:rPr>
              <w:t>(  )</w:t>
            </w:r>
            <w:proofErr w:type="gramEnd"/>
            <w:r w:rsidRPr="007E5D10">
              <w:rPr>
                <w:rFonts w:ascii="IBM Plex Sans" w:eastAsia="IBM Plex Sans" w:hAnsi="IBM Plex Sans" w:cs="IBM Plex Sans"/>
                <w:color w:val="B41A2A" w:themeColor="accent1" w:themeShade="BF"/>
              </w:rPr>
              <w:t xml:space="preserve">Specialized Honours   </w:t>
            </w:r>
            <w:proofErr w:type="gramStart"/>
            <w:r w:rsidRPr="007E5D10">
              <w:rPr>
                <w:rFonts w:ascii="IBM Plex Sans" w:eastAsia="IBM Plex Sans" w:hAnsi="IBM Plex Sans" w:cs="IBM Plex Sans"/>
                <w:color w:val="B41A2A" w:themeColor="accent1" w:themeShade="BF"/>
              </w:rPr>
              <w:t xml:space="preserve">   (  )Honours</w:t>
            </w:r>
            <w:proofErr w:type="gramEnd"/>
            <w:r w:rsidRPr="007E5D10">
              <w:rPr>
                <w:rFonts w:ascii="IBM Plex Sans" w:eastAsia="IBM Plex Sans" w:hAnsi="IBM Plex Sans" w:cs="IBM Plex Sans"/>
                <w:color w:val="B41A2A" w:themeColor="accent1" w:themeShade="BF"/>
              </w:rPr>
              <w:t xml:space="preserve">    </w:t>
            </w:r>
            <w:proofErr w:type="gramStart"/>
            <w:r w:rsidRPr="007E5D10">
              <w:rPr>
                <w:rFonts w:ascii="IBM Plex Sans" w:eastAsia="IBM Plex Sans" w:hAnsi="IBM Plex Sans" w:cs="IBM Plex Sans"/>
                <w:color w:val="B41A2A" w:themeColor="accent1" w:themeShade="BF"/>
              </w:rPr>
              <w:t xml:space="preserve">   (  )Ordinary</w:t>
            </w:r>
            <w:proofErr w:type="gramEnd"/>
            <w:r w:rsidRPr="007E5D10">
              <w:rPr>
                <w:rFonts w:ascii="IBM Plex Sans" w:eastAsia="IBM Plex Sans" w:hAnsi="IBM Plex Sans" w:cs="IBM Plex Sans"/>
                <w:color w:val="B41A2A" w:themeColor="accent1" w:themeShade="BF"/>
              </w:rPr>
              <w:t xml:space="preserve"> (90-</w:t>
            </w:r>
            <w:proofErr w:type="gramStart"/>
            <w:r w:rsidRPr="007E5D10">
              <w:rPr>
                <w:rFonts w:ascii="IBM Plex Sans" w:eastAsia="IBM Plex Sans" w:hAnsi="IBM Plex Sans" w:cs="IBM Plex Sans"/>
                <w:color w:val="B41A2A" w:themeColor="accent1" w:themeShade="BF"/>
              </w:rPr>
              <w:t>credit)      (  )Double</w:t>
            </w:r>
            <w:proofErr w:type="gramEnd"/>
            <w:r w:rsidRPr="007E5D10">
              <w:rPr>
                <w:rFonts w:ascii="IBM Plex Sans" w:eastAsia="IBM Plex Sans" w:hAnsi="IBM Plex Sans" w:cs="IBM Plex Sans"/>
                <w:color w:val="B41A2A" w:themeColor="accent1" w:themeShade="BF"/>
              </w:rPr>
              <w:t xml:space="preserve"> Major        </w:t>
            </w:r>
          </w:p>
          <w:p w14:paraId="3F8D5910" w14:textId="32AEE35A" w:rsidR="3AF68E5D" w:rsidRPr="007E5D10" w:rsidRDefault="3AF68E5D" w:rsidP="3AF68E5D">
            <w:pPr>
              <w:jc w:val="both"/>
              <w:rPr>
                <w:rFonts w:ascii="IBM Plex Sans" w:eastAsia="IBM Plex Sans" w:hAnsi="IBM Plex Sans" w:cs="IBM Plex Sans"/>
                <w:color w:val="B41A2A" w:themeColor="accent1" w:themeShade="BF"/>
              </w:rPr>
            </w:pPr>
            <w:proofErr w:type="gramStart"/>
            <w:r w:rsidRPr="007E5D10">
              <w:rPr>
                <w:rFonts w:ascii="IBM Plex Sans" w:eastAsia="IBM Plex Sans" w:hAnsi="IBM Plex Sans" w:cs="IBM Plex Sans"/>
                <w:color w:val="B41A2A" w:themeColor="accent1" w:themeShade="BF"/>
                <w:lang w:val="en-US"/>
              </w:rPr>
              <w:t>(  )</w:t>
            </w:r>
            <w:proofErr w:type="gramEnd"/>
            <w:r w:rsidRPr="007E5D10">
              <w:rPr>
                <w:rFonts w:ascii="IBM Plex Sans" w:eastAsia="IBM Plex Sans" w:hAnsi="IBM Plex Sans" w:cs="IBM Plex Sans"/>
                <w:color w:val="B41A2A" w:themeColor="accent1" w:themeShade="BF"/>
                <w:lang w:val="en-US"/>
              </w:rPr>
              <w:t xml:space="preserve">Major/Minor    </w:t>
            </w:r>
            <w:proofErr w:type="gramStart"/>
            <w:r w:rsidRPr="007E5D10">
              <w:rPr>
                <w:rFonts w:ascii="IBM Plex Sans" w:eastAsia="IBM Plex Sans" w:hAnsi="IBM Plex Sans" w:cs="IBM Plex Sans"/>
                <w:color w:val="B41A2A" w:themeColor="accent1" w:themeShade="BF"/>
                <w:lang w:val="en-US"/>
              </w:rPr>
              <w:t xml:space="preserve">   (  )Minor</w:t>
            </w:r>
            <w:proofErr w:type="gramEnd"/>
            <w:r w:rsidRPr="007E5D10">
              <w:rPr>
                <w:rFonts w:ascii="IBM Plex Sans" w:eastAsia="IBM Plex Sans" w:hAnsi="IBM Plex Sans" w:cs="IBM Plex Sans"/>
                <w:color w:val="B41A2A" w:themeColor="accent1" w:themeShade="BF"/>
                <w:lang w:val="en-US"/>
              </w:rPr>
              <w:t xml:space="preserve">     </w:t>
            </w:r>
          </w:p>
          <w:p w14:paraId="26AECE6F" w14:textId="3C3D88BA" w:rsidR="3AF68E5D" w:rsidRPr="007E5D10" w:rsidRDefault="3AF68E5D" w:rsidP="3AF68E5D">
            <w:pPr>
              <w:rPr>
                <w:rFonts w:ascii="IBM Plex Sans" w:eastAsia="IBM Plex Sans" w:hAnsi="IBM Plex Sans" w:cs="IBM Plex Sans"/>
                <w:color w:val="B41A2A" w:themeColor="accent1" w:themeShade="BF"/>
              </w:rPr>
            </w:pPr>
            <w:r w:rsidRPr="007E5D10">
              <w:rPr>
                <w:rFonts w:ascii="IBM Plex Sans" w:eastAsia="IBM Plex Sans" w:hAnsi="IBM Plex Sans" w:cs="IBM Plex Sans"/>
                <w:color w:val="B41A2A" w:themeColor="accent1" w:themeShade="BF"/>
              </w:rPr>
              <w:t>Other:</w:t>
            </w:r>
          </w:p>
          <w:p w14:paraId="2AB40BF6" w14:textId="405DF2A5" w:rsidR="3AF68E5D" w:rsidRPr="007E5D10" w:rsidRDefault="3AF68E5D" w:rsidP="3AF68E5D">
            <w:pPr>
              <w:pStyle w:val="Heading2"/>
              <w:rPr>
                <w:rFonts w:ascii="IBM Plex Sans Medium" w:eastAsia="IBM Plex Sans Medium" w:hAnsi="IBM Plex Sans Medium" w:cs="IBM Plex Sans Medium"/>
                <w:color w:val="B41A2A" w:themeColor="accent1" w:themeShade="BF"/>
                <w:sz w:val="22"/>
                <w:szCs w:val="22"/>
              </w:rPr>
            </w:pPr>
            <w:r w:rsidRPr="007E5D10">
              <w:rPr>
                <w:rFonts w:ascii="IBM Plex Sans Medium" w:eastAsia="IBM Plex Sans Medium" w:hAnsi="IBM Plex Sans Medium" w:cs="IBM Plex Sans Medium"/>
                <w:color w:val="B41A2A" w:themeColor="accent1" w:themeShade="BF"/>
                <w:sz w:val="22"/>
                <w:szCs w:val="22"/>
              </w:rPr>
              <w:t xml:space="preserve">Effective Date: </w:t>
            </w:r>
          </w:p>
        </w:tc>
      </w:tr>
      <w:tr w:rsidR="3AF68E5D" w14:paraId="3261C330" w14:textId="77777777" w:rsidTr="3AF68E5D">
        <w:trPr>
          <w:trHeight w:val="300"/>
        </w:trPr>
        <w:tc>
          <w:tcPr>
            <w:tcW w:w="9330" w:type="dxa"/>
            <w:gridSpan w:val="2"/>
            <w:tcMar>
              <w:left w:w="105" w:type="dxa"/>
              <w:right w:w="105" w:type="dxa"/>
            </w:tcMar>
          </w:tcPr>
          <w:p w14:paraId="6918CD09" w14:textId="7F9A99B0" w:rsidR="3AF68E5D" w:rsidRDefault="3AF68E5D" w:rsidP="3AF68E5D">
            <w:pPr>
              <w:pStyle w:val="Heading2"/>
              <w:jc w:val="center"/>
              <w:rPr>
                <w:rFonts w:ascii="IBM Plex Sans Medium" w:eastAsia="IBM Plex Sans Medium" w:hAnsi="IBM Plex Sans Medium" w:cs="IBM Plex Sans Medium"/>
                <w:color w:val="0070C0"/>
                <w:sz w:val="22"/>
                <w:szCs w:val="22"/>
              </w:rPr>
            </w:pPr>
            <w:r w:rsidRPr="3AF68E5D">
              <w:rPr>
                <w:rFonts w:ascii="IBM Plex Sans Medium" w:eastAsia="IBM Plex Sans Medium" w:hAnsi="IBM Plex Sans Medium" w:cs="IBM Plex Sans Medium"/>
                <w:color w:val="0070C0"/>
                <w:sz w:val="22"/>
                <w:szCs w:val="22"/>
              </w:rPr>
              <w:t>Please note that only those fields applicable to the relevant program need to be completed.</w:t>
            </w:r>
          </w:p>
        </w:tc>
      </w:tr>
      <w:tr w:rsidR="3AF68E5D" w14:paraId="21ADEFCC" w14:textId="77777777" w:rsidTr="3AF68E5D">
        <w:trPr>
          <w:trHeight w:val="300"/>
        </w:trPr>
        <w:tc>
          <w:tcPr>
            <w:tcW w:w="4665" w:type="dxa"/>
            <w:tcMar>
              <w:left w:w="105" w:type="dxa"/>
              <w:right w:w="105" w:type="dxa"/>
            </w:tcMar>
          </w:tcPr>
          <w:p w14:paraId="497C6979" w14:textId="36B8FD5B" w:rsidR="3AF68E5D" w:rsidRPr="007E5D10" w:rsidRDefault="3AF68E5D" w:rsidP="3AF68E5D">
            <w:pPr>
              <w:jc w:val="center"/>
              <w:rPr>
                <w:rFonts w:ascii="IBM Plex Sans" w:eastAsia="IBM Plex Sans" w:hAnsi="IBM Plex Sans" w:cs="IBM Plex Sans"/>
                <w:color w:val="B41A2A" w:themeColor="accent1" w:themeShade="BF"/>
              </w:rPr>
            </w:pPr>
            <w:r w:rsidRPr="007E5D10">
              <w:rPr>
                <w:rFonts w:ascii="IBM Plex Sans" w:eastAsia="IBM Plex Sans" w:hAnsi="IBM Plex Sans" w:cs="IBM Plex Sans"/>
                <w:color w:val="B41A2A" w:themeColor="accent1" w:themeShade="BF"/>
              </w:rPr>
              <w:t>Current Calendar Copy</w:t>
            </w:r>
          </w:p>
          <w:p w14:paraId="06B7221A" w14:textId="6361298F" w:rsidR="3AF68E5D" w:rsidRPr="007E5D10" w:rsidRDefault="3AF68E5D" w:rsidP="3AF68E5D">
            <w:pPr>
              <w:pStyle w:val="Heading2"/>
              <w:jc w:val="center"/>
              <w:rPr>
                <w:rFonts w:ascii="IBM Plex Sans Medium" w:eastAsia="IBM Plex Sans Medium" w:hAnsi="IBM Plex Sans Medium" w:cs="IBM Plex Sans Medium"/>
                <w:color w:val="B41A2A" w:themeColor="accent1" w:themeShade="BF"/>
                <w:sz w:val="22"/>
                <w:szCs w:val="22"/>
              </w:rPr>
            </w:pPr>
            <w:r w:rsidRPr="007E5D10">
              <w:rPr>
                <w:rFonts w:ascii="IBM Plex Sans Medium" w:eastAsia="IBM Plex Sans Medium" w:hAnsi="IBM Plex Sans Medium" w:cs="IBM Plex Sans Medium"/>
                <w:color w:val="B41A2A" w:themeColor="accent1" w:themeShade="BF"/>
                <w:sz w:val="22"/>
                <w:szCs w:val="22"/>
              </w:rPr>
              <w:lastRenderedPageBreak/>
              <w:t>(</w:t>
            </w:r>
            <w:r w:rsidRPr="007E5D10">
              <w:rPr>
                <w:rFonts w:ascii="IBM Plex Sans Medium" w:eastAsia="IBM Plex Sans Medium" w:hAnsi="IBM Plex Sans Medium" w:cs="IBM Plex Sans Medium"/>
                <w:strike/>
                <w:color w:val="B41A2A" w:themeColor="accent1" w:themeShade="BF"/>
                <w:sz w:val="22"/>
                <w:szCs w:val="22"/>
              </w:rPr>
              <w:t>Strikethrough</w:t>
            </w:r>
            <w:r w:rsidRPr="007E5D10">
              <w:rPr>
                <w:rFonts w:ascii="IBM Plex Sans Medium" w:eastAsia="IBM Plex Sans Medium" w:hAnsi="IBM Plex Sans Medium" w:cs="IBM Plex Sans Medium"/>
                <w:color w:val="B41A2A" w:themeColor="accent1" w:themeShade="BF"/>
                <w:sz w:val="22"/>
                <w:szCs w:val="22"/>
              </w:rPr>
              <w:t xml:space="preserve"> items to be removed)</w:t>
            </w:r>
          </w:p>
        </w:tc>
        <w:tc>
          <w:tcPr>
            <w:tcW w:w="4665" w:type="dxa"/>
            <w:tcMar>
              <w:left w:w="105" w:type="dxa"/>
              <w:right w:w="105" w:type="dxa"/>
            </w:tcMar>
          </w:tcPr>
          <w:p w14:paraId="54F8F852" w14:textId="4861A3D1" w:rsidR="3AF68E5D" w:rsidRDefault="3AF68E5D" w:rsidP="3AF68E5D">
            <w:pPr>
              <w:jc w:val="center"/>
              <w:rPr>
                <w:rFonts w:ascii="IBM Plex Sans" w:eastAsia="IBM Plex Sans" w:hAnsi="IBM Plex Sans" w:cs="IBM Plex Sans"/>
              </w:rPr>
            </w:pPr>
            <w:r w:rsidRPr="3AF68E5D">
              <w:rPr>
                <w:rFonts w:ascii="IBM Plex Sans" w:eastAsia="IBM Plex Sans" w:hAnsi="IBM Plex Sans" w:cs="IBM Plex Sans"/>
              </w:rPr>
              <w:lastRenderedPageBreak/>
              <w:t>New Calendar Copy</w:t>
            </w:r>
          </w:p>
          <w:p w14:paraId="538D2A8E" w14:textId="1506F872" w:rsidR="3AF68E5D" w:rsidRDefault="3AF68E5D" w:rsidP="3AF68E5D">
            <w:pPr>
              <w:jc w:val="center"/>
              <w:rPr>
                <w:rFonts w:ascii="IBM Plex Sans" w:eastAsia="IBM Plex Sans" w:hAnsi="IBM Plex Sans" w:cs="IBM Plex Sans"/>
              </w:rPr>
            </w:pPr>
            <w:r w:rsidRPr="3AF68E5D">
              <w:rPr>
                <w:rFonts w:ascii="IBM Plex Sans" w:eastAsia="IBM Plex Sans" w:hAnsi="IBM Plex Sans" w:cs="IBM Plex Sans"/>
              </w:rPr>
              <w:lastRenderedPageBreak/>
              <w:t>(</w:t>
            </w:r>
            <w:r w:rsidRPr="007E5D10">
              <w:rPr>
                <w:rFonts w:ascii="IBM Plex Sans" w:eastAsia="IBM Plex Sans" w:hAnsi="IBM Plex Sans" w:cs="IBM Plex Sans"/>
                <w:color w:val="005E00"/>
                <w:u w:val="single"/>
              </w:rPr>
              <w:t>Underline</w:t>
            </w:r>
            <w:r w:rsidRPr="3AF68E5D">
              <w:rPr>
                <w:rFonts w:ascii="IBM Plex Sans" w:eastAsia="IBM Plex Sans" w:hAnsi="IBM Plex Sans" w:cs="IBM Plex Sans"/>
              </w:rPr>
              <w:t xml:space="preserve"> items to be added in revisions to existing programs)</w:t>
            </w:r>
          </w:p>
        </w:tc>
      </w:tr>
      <w:tr w:rsidR="3AF68E5D" w14:paraId="77DE03C8" w14:textId="77777777" w:rsidTr="3AF68E5D">
        <w:trPr>
          <w:trHeight w:val="300"/>
        </w:trPr>
        <w:tc>
          <w:tcPr>
            <w:tcW w:w="4665" w:type="dxa"/>
            <w:tcMar>
              <w:left w:w="105" w:type="dxa"/>
              <w:right w:w="105" w:type="dxa"/>
            </w:tcMar>
          </w:tcPr>
          <w:p w14:paraId="52281267" w14:textId="2E962683" w:rsidR="3AF68E5D" w:rsidRDefault="3AF68E5D" w:rsidP="3AF68E5D">
            <w:pPr>
              <w:keepNext/>
              <w:keepLines/>
              <w:spacing w:before="360" w:after="40" w:line="216" w:lineRule="auto"/>
              <w:rPr>
                <w:rFonts w:ascii="IBM Plex Sans SemiBold" w:eastAsia="IBM Plex Sans SemiBold" w:hAnsi="IBM Plex Sans SemiBold" w:cs="IBM Plex Sans SemiBold"/>
                <w:b/>
                <w:bCs/>
                <w:caps/>
                <w:color w:val="E13446" w:themeColor="accent1"/>
                <w:sz w:val="24"/>
                <w:szCs w:val="24"/>
              </w:rPr>
            </w:pPr>
          </w:p>
          <w:p w14:paraId="2C05AA77" w14:textId="1B4EB478" w:rsidR="3AF68E5D" w:rsidRDefault="3AF68E5D" w:rsidP="3AF68E5D">
            <w:pPr>
              <w:rPr>
                <w:rFonts w:ascii="IBM Plex Sans" w:eastAsia="IBM Plex Sans" w:hAnsi="IBM Plex Sans" w:cs="IBM Plex Sans"/>
              </w:rPr>
            </w:pPr>
          </w:p>
          <w:p w14:paraId="0B4434F1" w14:textId="2BAECA36" w:rsidR="3AF68E5D" w:rsidRDefault="3AF68E5D" w:rsidP="3AF68E5D">
            <w:pPr>
              <w:rPr>
                <w:rFonts w:ascii="IBM Plex Sans" w:eastAsia="IBM Plex Sans" w:hAnsi="IBM Plex Sans" w:cs="IBM Plex Sans"/>
              </w:rPr>
            </w:pPr>
          </w:p>
          <w:p w14:paraId="5C30F276" w14:textId="2EA09394" w:rsidR="3AF68E5D" w:rsidRDefault="3AF68E5D" w:rsidP="3AF68E5D">
            <w:pPr>
              <w:rPr>
                <w:rFonts w:ascii="IBM Plex Sans" w:eastAsia="IBM Plex Sans" w:hAnsi="IBM Plex Sans" w:cs="IBM Plex Sans"/>
              </w:rPr>
            </w:pPr>
          </w:p>
          <w:p w14:paraId="3F19C5AD" w14:textId="5E474193" w:rsidR="3AF68E5D" w:rsidRDefault="3AF68E5D" w:rsidP="3AF68E5D">
            <w:pPr>
              <w:rPr>
                <w:rFonts w:ascii="IBM Plex Sans" w:eastAsia="IBM Plex Sans" w:hAnsi="IBM Plex Sans" w:cs="IBM Plex Sans"/>
              </w:rPr>
            </w:pPr>
          </w:p>
          <w:p w14:paraId="13F33BD2" w14:textId="5E2E7DF6" w:rsidR="3AF68E5D" w:rsidRDefault="3AF68E5D" w:rsidP="3AF68E5D">
            <w:pPr>
              <w:rPr>
                <w:rFonts w:ascii="IBM Plex Sans" w:eastAsia="IBM Plex Sans" w:hAnsi="IBM Plex Sans" w:cs="IBM Plex Sans"/>
              </w:rPr>
            </w:pPr>
          </w:p>
          <w:p w14:paraId="6365FAAA" w14:textId="1E8DB922" w:rsidR="3AF68E5D" w:rsidRDefault="3AF68E5D" w:rsidP="3AF68E5D">
            <w:pPr>
              <w:rPr>
                <w:rFonts w:ascii="IBM Plex Sans" w:eastAsia="IBM Plex Sans" w:hAnsi="IBM Plex Sans" w:cs="IBM Plex Sans"/>
              </w:rPr>
            </w:pPr>
          </w:p>
        </w:tc>
        <w:tc>
          <w:tcPr>
            <w:tcW w:w="4665" w:type="dxa"/>
            <w:tcMar>
              <w:left w:w="105" w:type="dxa"/>
              <w:right w:w="105" w:type="dxa"/>
            </w:tcMar>
          </w:tcPr>
          <w:p w14:paraId="308BE0C9" w14:textId="7B594290" w:rsidR="3AF68E5D" w:rsidRDefault="3AF68E5D" w:rsidP="3AF68E5D">
            <w:pPr>
              <w:keepNext/>
              <w:keepLines/>
              <w:spacing w:before="360" w:after="40" w:line="216" w:lineRule="auto"/>
              <w:rPr>
                <w:rFonts w:ascii="IBM Plex Sans SemiBold" w:eastAsia="IBM Plex Sans SemiBold" w:hAnsi="IBM Plex Sans SemiBold" w:cs="IBM Plex Sans SemiBold"/>
                <w:b/>
                <w:bCs/>
                <w:caps/>
                <w:color w:val="E13446" w:themeColor="accent1"/>
                <w:sz w:val="18"/>
                <w:szCs w:val="18"/>
              </w:rPr>
            </w:pPr>
          </w:p>
        </w:tc>
      </w:tr>
    </w:tbl>
    <w:p w14:paraId="2AA6F08B" w14:textId="6329F580" w:rsidR="3AF68E5D" w:rsidRDefault="3AF68E5D" w:rsidP="3AF68E5D">
      <w:pPr>
        <w:rPr>
          <w:rFonts w:ascii="IBM Plex Sans" w:eastAsia="IBM Plex Sans" w:hAnsi="IBM Plex Sans" w:cs="IBM Plex Sans"/>
          <w:color w:val="000000" w:themeColor="text1"/>
        </w:rPr>
      </w:pPr>
    </w:p>
    <w:p w14:paraId="08B991EA" w14:textId="127703FD" w:rsidR="512C0EC7" w:rsidRPr="007E5D10" w:rsidRDefault="512C0EC7" w:rsidP="3AF68E5D">
      <w:pPr>
        <w:pStyle w:val="Heading2"/>
        <w:rPr>
          <w:rFonts w:ascii="IBM Plex Sans Medium" w:eastAsia="IBM Plex Sans Medium" w:hAnsi="IBM Plex Sans Medium" w:cs="IBM Plex Sans Medium"/>
          <w:color w:val="B41A2A" w:themeColor="accent1" w:themeShade="BF"/>
          <w:sz w:val="32"/>
          <w:szCs w:val="32"/>
        </w:rPr>
      </w:pPr>
      <w:r w:rsidRPr="007E5D10">
        <w:rPr>
          <w:rFonts w:ascii="IBM Plex Sans Medium" w:eastAsia="IBM Plex Sans Medium" w:hAnsi="IBM Plex Sans Medium" w:cs="IBM Plex Sans Medium"/>
          <w:color w:val="B41A2A" w:themeColor="accent1" w:themeShade="BF"/>
          <w:sz w:val="32"/>
          <w:szCs w:val="32"/>
        </w:rPr>
        <w:t>Appendix: Consultation and Support Letters</w:t>
      </w:r>
    </w:p>
    <w:p w14:paraId="586A1389" w14:textId="41047668" w:rsidR="3AF68E5D" w:rsidRDefault="3AF68E5D"/>
    <w:p w14:paraId="64CEAEE3" w14:textId="77777777" w:rsidR="00B75893" w:rsidRDefault="00B75893" w:rsidP="00D14169"/>
    <w:p w14:paraId="2398C073" w14:textId="77777777" w:rsidR="00D14169" w:rsidRDefault="00D14169" w:rsidP="003B631A"/>
    <w:p w14:paraId="010BCC47" w14:textId="77777777" w:rsidR="00B75893" w:rsidRDefault="00B75893" w:rsidP="003B631A"/>
    <w:sectPr w:rsidR="00B75893" w:rsidSect="008C5AFB">
      <w:footerReference w:type="default" r:id="rId15"/>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FD8CD" w14:textId="77777777" w:rsidR="00E5239F" w:rsidRDefault="00E5239F" w:rsidP="00D55C28">
      <w:pPr>
        <w:spacing w:after="0" w:line="240" w:lineRule="auto"/>
      </w:pPr>
      <w:r>
        <w:separator/>
      </w:r>
    </w:p>
  </w:endnote>
  <w:endnote w:type="continuationSeparator" w:id="0">
    <w:p w14:paraId="0FAE4000" w14:textId="77777777" w:rsidR="00E5239F" w:rsidRDefault="00E5239F"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E7E5A" w14:textId="6591C9D9" w:rsidR="00051129" w:rsidRPr="0044616E" w:rsidRDefault="00C6731E" w:rsidP="00051129">
    <w:pPr>
      <w:pStyle w:val="Footer"/>
      <w:tabs>
        <w:tab w:val="right" w:pos="18000"/>
      </w:tabs>
      <w:rPr>
        <w:color w:val="797979" w:themeColor="background2" w:themeShade="80"/>
        <w:sz w:val="20"/>
        <w:szCs w:val="20"/>
      </w:rPr>
    </w:pPr>
    <w:r>
      <w:rPr>
        <w:color w:val="686361" w:themeColor="accent2"/>
        <w:sz w:val="20"/>
        <w:szCs w:val="20"/>
      </w:rPr>
      <w:t>Standard</w:t>
    </w:r>
    <w:r w:rsidR="00116480">
      <w:rPr>
        <w:color w:val="686361" w:themeColor="accent2"/>
        <w:sz w:val="20"/>
        <w:szCs w:val="20"/>
      </w:rPr>
      <w:t xml:space="preserve"> Minor</w:t>
    </w:r>
    <w:r w:rsidR="00051129" w:rsidRPr="0044616E">
      <w:rPr>
        <w:color w:val="686361" w:themeColor="accent2"/>
        <w:sz w:val="20"/>
        <w:szCs w:val="20"/>
      </w:rPr>
      <w:t xml:space="preserve"> Modification Template</w:t>
    </w:r>
    <w:r w:rsidR="00051129" w:rsidRPr="0044616E">
      <w:rPr>
        <w:color w:val="686361" w:themeColor="accent2"/>
        <w:sz w:val="20"/>
        <w:szCs w:val="20"/>
      </w:rPr>
      <w:tab/>
    </w:r>
    <w:r w:rsidR="00051129" w:rsidRPr="0044616E">
      <w:rPr>
        <w:color w:val="686361" w:themeColor="accent2"/>
        <w:sz w:val="20"/>
        <w:szCs w:val="20"/>
      </w:rPr>
      <w:tab/>
      <w:t xml:space="preserve">Page </w:t>
    </w:r>
    <w:r w:rsidR="00051129" w:rsidRPr="0044616E">
      <w:rPr>
        <w:color w:val="686361" w:themeColor="accent2"/>
        <w:sz w:val="20"/>
        <w:szCs w:val="20"/>
      </w:rPr>
      <w:fldChar w:fldCharType="begin"/>
    </w:r>
    <w:r w:rsidR="00051129" w:rsidRPr="0044616E">
      <w:rPr>
        <w:color w:val="686361" w:themeColor="accent2"/>
        <w:sz w:val="20"/>
        <w:szCs w:val="20"/>
      </w:rPr>
      <w:instrText xml:space="preserve"> PAGE  \* Arabic  \* MERGEFORMAT </w:instrText>
    </w:r>
    <w:r w:rsidR="00051129" w:rsidRPr="0044616E">
      <w:rPr>
        <w:color w:val="686361" w:themeColor="accent2"/>
        <w:sz w:val="20"/>
        <w:szCs w:val="20"/>
      </w:rPr>
      <w:fldChar w:fldCharType="separate"/>
    </w:r>
    <w:r w:rsidR="00051129" w:rsidRPr="0044616E">
      <w:rPr>
        <w:color w:val="686361" w:themeColor="accent2"/>
        <w:sz w:val="20"/>
        <w:szCs w:val="20"/>
      </w:rPr>
      <w:t>3</w:t>
    </w:r>
    <w:r w:rsidR="00051129" w:rsidRPr="0044616E">
      <w:rPr>
        <w:color w:val="686361" w:themeColor="accent2"/>
        <w:sz w:val="20"/>
        <w:szCs w:val="20"/>
      </w:rPr>
      <w:fldChar w:fldCharType="end"/>
    </w:r>
    <w:r w:rsidR="00051129" w:rsidRPr="0044616E">
      <w:rPr>
        <w:color w:val="686361" w:themeColor="accent2"/>
        <w:sz w:val="20"/>
        <w:szCs w:val="20"/>
      </w:rPr>
      <w:t xml:space="preserve"> of </w:t>
    </w:r>
    <w:r w:rsidR="00051129" w:rsidRPr="0044616E">
      <w:rPr>
        <w:color w:val="686361" w:themeColor="accent2"/>
        <w:sz w:val="20"/>
        <w:szCs w:val="20"/>
      </w:rPr>
      <w:fldChar w:fldCharType="begin"/>
    </w:r>
    <w:r w:rsidR="00051129" w:rsidRPr="0044616E">
      <w:rPr>
        <w:color w:val="686361" w:themeColor="accent2"/>
        <w:sz w:val="20"/>
        <w:szCs w:val="20"/>
      </w:rPr>
      <w:instrText xml:space="preserve"> NUMPAGES  \* Arabic  \* MERGEFORMAT </w:instrText>
    </w:r>
    <w:r w:rsidR="00051129" w:rsidRPr="0044616E">
      <w:rPr>
        <w:color w:val="686361" w:themeColor="accent2"/>
        <w:sz w:val="20"/>
        <w:szCs w:val="20"/>
      </w:rPr>
      <w:fldChar w:fldCharType="separate"/>
    </w:r>
    <w:r w:rsidR="00051129" w:rsidRPr="0044616E">
      <w:rPr>
        <w:color w:val="686361" w:themeColor="accent2"/>
        <w:sz w:val="20"/>
        <w:szCs w:val="20"/>
      </w:rPr>
      <w:t>5</w:t>
    </w:r>
    <w:r w:rsidR="00051129" w:rsidRPr="0044616E">
      <w:rPr>
        <w:color w:val="686361" w:themeColor="accent2"/>
        <w:sz w:val="20"/>
        <w:szCs w:val="20"/>
      </w:rPr>
      <w:fldChar w:fldCharType="end"/>
    </w:r>
  </w:p>
  <w:p w14:paraId="259ACB46" w14:textId="1EF1FDEF" w:rsidR="00AF7BFD" w:rsidRPr="0044616E" w:rsidRDefault="00051129">
    <w:pPr>
      <w:pStyle w:val="Footer"/>
      <w:rPr>
        <w:color w:val="A5A09E" w:themeColor="accent2" w:themeTint="99"/>
      </w:rPr>
    </w:pPr>
    <w:r w:rsidRPr="0044616E">
      <w:rPr>
        <w:color w:val="A5A09E" w:themeColor="accent2" w:themeTint="99"/>
        <w:sz w:val="20"/>
        <w:szCs w:val="20"/>
      </w:rPr>
      <w:t xml:space="preserve">Updated </w:t>
    </w:r>
    <w:r w:rsidR="00E16ABD">
      <w:rPr>
        <w:color w:val="A5A09E" w:themeColor="accent2" w:themeTint="99"/>
        <w:sz w:val="20"/>
        <w:szCs w:val="20"/>
      </w:rPr>
      <w:t>November</w:t>
    </w:r>
    <w:r w:rsidR="00116480">
      <w:rPr>
        <w:color w:val="A5A09E" w:themeColor="accent2" w:themeTint="99"/>
        <w:sz w:val="20"/>
        <w:szCs w:val="20"/>
      </w:rPr>
      <w:t xml:space="preserve"> </w:t>
    </w:r>
    <w:r w:rsidRPr="0044616E">
      <w:rPr>
        <w:color w:val="A5A09E" w:themeColor="accent2" w:themeTint="99"/>
        <w:sz w:val="20"/>
        <w:szCs w:val="20"/>
      </w:rPr>
      <w:t>202</w:t>
    </w:r>
    <w:r w:rsidR="00A015B5" w:rsidRPr="0044616E">
      <w:rPr>
        <w:noProof/>
        <w:color w:val="A5A09E" w:themeColor="accent2" w:themeTint="99"/>
        <w:sz w:val="24"/>
        <w:szCs w:val="24"/>
      </w:rPr>
      <w:drawing>
        <wp:anchor distT="0" distB="0" distL="114300" distR="114300" simplePos="0" relativeHeight="251662336" behindDoc="0" locked="0" layoutInCell="1" allowOverlap="0" wp14:anchorId="20D92B3E" wp14:editId="465CAB89">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9C70BF" w:rsidRPr="0044616E">
      <w:rPr>
        <w:noProof/>
        <w:color w:val="A5A09E" w:themeColor="accent2" w:themeTint="99"/>
        <w:sz w:val="24"/>
        <w:szCs w:val="24"/>
      </w:rPr>
      <mc:AlternateContent>
        <mc:Choice Requires="wps">
          <w:drawing>
            <wp:anchor distT="0" distB="0" distL="114300" distR="114300" simplePos="0" relativeHeight="251657216" behindDoc="0" locked="1" layoutInCell="1" allowOverlap="0" wp14:anchorId="6C2D8195" wp14:editId="28D110AA">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11F8253A">
            <v:rect id="Rectangle 7" style="position:absolute;margin-left:-11.8pt;margin-top:787.3pt;width:633.85pt;height:5.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alt="&quot;&quot;" o:spid="_x0000_s1026" o:allowoverlap="f" fillcolor="#e13446" stroked="f" strokeweight="1pt" w14:anchorId="545C6D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">
              <w10:wrap anchorx="page" anchory="page"/>
              <w10:anchorlock/>
            </v:rect>
          </w:pict>
        </mc:Fallback>
      </mc:AlternateContent>
    </w:r>
    <w:r w:rsidR="00116480">
      <w:rPr>
        <w:color w:val="A5A09E" w:themeColor="accent2" w:themeTint="99"/>
        <w:sz w:val="20"/>
        <w:szCs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62899" w14:textId="77777777" w:rsidR="00E5239F" w:rsidRDefault="00E5239F" w:rsidP="00D55C28">
      <w:pPr>
        <w:spacing w:after="0" w:line="240" w:lineRule="auto"/>
      </w:pPr>
      <w:r>
        <w:separator/>
      </w:r>
    </w:p>
  </w:footnote>
  <w:footnote w:type="continuationSeparator" w:id="0">
    <w:p w14:paraId="3CAEE285" w14:textId="77777777" w:rsidR="00E5239F" w:rsidRDefault="00E5239F"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7" type="#_x0000_t75" style="width:22.5pt;height:21.75pt" o:bullet="t">
        <v:imagedata r:id="rId1" o:title="york arrow"/>
      </v:shape>
    </w:pict>
  </w:numPicBullet>
  <w:numPicBullet w:numPicBulletId="1">
    <w:pict>
      <v:shape id="_x0000_i1248" type="#_x0000_t75" style="width:42pt;height:56.25pt" o:bullet="t">
        <v:imagedata r:id="rId2" o:title="ArrwFo_sw_rgb_x0"/>
      </v:shape>
    </w:pict>
  </w:numPicBullet>
  <w:numPicBullet w:numPicBulletId="2">
    <w:pict>
      <v:shape id="_x0000_i1249" type="#_x0000_t75" style="width:18pt;height:27.75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8D950A8"/>
    <w:multiLevelType w:val="hybridMultilevel"/>
    <w:tmpl w:val="283AA064"/>
    <w:lvl w:ilvl="0" w:tplc="B1B27896">
      <w:start w:val="1"/>
      <w:numFmt w:val="decimal"/>
      <w:lvlText w:val="%1."/>
      <w:lvlJc w:val="left"/>
      <w:pPr>
        <w:ind w:left="720" w:hanging="360"/>
      </w:pPr>
      <w:rPr>
        <w:rFonts w:hint="default"/>
        <w:b/>
        <w:bCs w:val="0"/>
        <w:i w:val="0"/>
      </w:rPr>
    </w:lvl>
    <w:lvl w:ilvl="1" w:tplc="AEB863E4">
      <w:start w:val="1"/>
      <w:numFmt w:val="decimal"/>
      <w:lvlText w:val="3.%2"/>
      <w:lvlJc w:val="left"/>
      <w:pPr>
        <w:ind w:left="1440" w:hanging="360"/>
      </w:pPr>
      <w:rPr>
        <w:rFonts w:hint="default"/>
        <w:b w:val="0"/>
        <w:bCs/>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E3D1661"/>
    <w:multiLevelType w:val="multilevel"/>
    <w:tmpl w:val="825A5414"/>
    <w:numStyleLink w:val="YorkSolidWhiteList"/>
  </w:abstractNum>
  <w:abstractNum w:abstractNumId="12"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3"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4" w15:restartNumberingAfterBreak="0">
    <w:nsid w:val="31DC7FC9"/>
    <w:multiLevelType w:val="hybridMultilevel"/>
    <w:tmpl w:val="0BEA5A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6"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4406A1B"/>
    <w:multiLevelType w:val="multilevel"/>
    <w:tmpl w:val="91E69D0A"/>
    <w:numStyleLink w:val="YorkBulletedList"/>
  </w:abstractNum>
  <w:abstractNum w:abstractNumId="23"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4" w15:restartNumberingAfterBreak="0">
    <w:nsid w:val="627161EC"/>
    <w:multiLevelType w:val="hybridMultilevel"/>
    <w:tmpl w:val="098803FC"/>
    <w:lvl w:ilvl="0" w:tplc="3790017E">
      <w:start w:val="4"/>
      <w:numFmt w:val="decimal"/>
      <w:lvlText w:val="%1."/>
      <w:lvlJc w:val="left"/>
      <w:pPr>
        <w:ind w:left="360" w:hanging="360"/>
      </w:pPr>
      <w:rPr>
        <w:rFonts w:hint="default"/>
        <w:b/>
        <w:bCs/>
        <w:color w:val="000000" w:themeColor="tex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7" w15:restartNumberingAfterBreak="0">
    <w:nsid w:val="6A8A003B"/>
    <w:multiLevelType w:val="multilevel"/>
    <w:tmpl w:val="91E69D0A"/>
    <w:numStyleLink w:val="YorkBulletedList"/>
  </w:abstractNum>
  <w:abstractNum w:abstractNumId="28" w15:restartNumberingAfterBreak="0">
    <w:nsid w:val="6F776F9F"/>
    <w:multiLevelType w:val="multilevel"/>
    <w:tmpl w:val="91E69D0A"/>
    <w:numStyleLink w:val="YorkBulletedList"/>
  </w:abstractNum>
  <w:abstractNum w:abstractNumId="29" w15:restartNumberingAfterBreak="0">
    <w:nsid w:val="7B826B93"/>
    <w:multiLevelType w:val="hybridMultilevel"/>
    <w:tmpl w:val="675E0C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569539317">
    <w:abstractNumId w:val="1"/>
  </w:num>
  <w:num w:numId="2" w16cid:durableId="53240495">
    <w:abstractNumId w:val="23"/>
  </w:num>
  <w:num w:numId="3" w16cid:durableId="839394507">
    <w:abstractNumId w:val="12"/>
  </w:num>
  <w:num w:numId="4" w16cid:durableId="1784350057">
    <w:abstractNumId w:val="31"/>
  </w:num>
  <w:num w:numId="5" w16cid:durableId="1995530201">
    <w:abstractNumId w:val="18"/>
  </w:num>
  <w:num w:numId="6" w16cid:durableId="876087667">
    <w:abstractNumId w:val="19"/>
  </w:num>
  <w:num w:numId="7" w16cid:durableId="841507784">
    <w:abstractNumId w:val="4"/>
  </w:num>
  <w:num w:numId="8" w16cid:durableId="1902668728">
    <w:abstractNumId w:val="25"/>
  </w:num>
  <w:num w:numId="9" w16cid:durableId="1253124293">
    <w:abstractNumId w:val="2"/>
  </w:num>
  <w:num w:numId="10" w16cid:durableId="1633905201">
    <w:abstractNumId w:val="20"/>
  </w:num>
  <w:num w:numId="11" w16cid:durableId="1562859746">
    <w:abstractNumId w:val="16"/>
  </w:num>
  <w:num w:numId="12" w16cid:durableId="1889797777">
    <w:abstractNumId w:val="22"/>
  </w:num>
  <w:num w:numId="13" w16cid:durableId="291254067">
    <w:abstractNumId w:val="27"/>
  </w:num>
  <w:num w:numId="14" w16cid:durableId="468785337">
    <w:abstractNumId w:val="28"/>
  </w:num>
  <w:num w:numId="15" w16cid:durableId="257448913">
    <w:abstractNumId w:val="5"/>
  </w:num>
  <w:num w:numId="16" w16cid:durableId="1728259245">
    <w:abstractNumId w:val="13"/>
  </w:num>
  <w:num w:numId="17" w16cid:durableId="521166621">
    <w:abstractNumId w:val="3"/>
  </w:num>
  <w:num w:numId="18" w16cid:durableId="977733075">
    <w:abstractNumId w:val="0"/>
  </w:num>
  <w:num w:numId="19" w16cid:durableId="872421013">
    <w:abstractNumId w:val="21"/>
  </w:num>
  <w:num w:numId="20" w16cid:durableId="2001544376">
    <w:abstractNumId w:val="15"/>
  </w:num>
  <w:num w:numId="21" w16cid:durableId="1956791445">
    <w:abstractNumId w:val="26"/>
  </w:num>
  <w:num w:numId="22" w16cid:durableId="95713607">
    <w:abstractNumId w:val="11"/>
  </w:num>
  <w:num w:numId="23" w16cid:durableId="1012335856">
    <w:abstractNumId w:val="9"/>
  </w:num>
  <w:num w:numId="24" w16cid:durableId="923106116">
    <w:abstractNumId w:val="14"/>
  </w:num>
  <w:num w:numId="25" w16cid:durableId="1176306063">
    <w:abstractNumId w:val="29"/>
  </w:num>
  <w:num w:numId="26" w16cid:durableId="290131812">
    <w:abstractNumId w:val="8"/>
  </w:num>
  <w:num w:numId="27" w16cid:durableId="1800953802">
    <w:abstractNumId w:val="6"/>
  </w:num>
  <w:num w:numId="28" w16cid:durableId="42600354">
    <w:abstractNumId w:val="30"/>
  </w:num>
  <w:num w:numId="29" w16cid:durableId="1297638159">
    <w:abstractNumId w:val="10"/>
  </w:num>
  <w:num w:numId="30" w16cid:durableId="1687249819">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12915"/>
    <w:rsid w:val="00020356"/>
    <w:rsid w:val="0003264A"/>
    <w:rsid w:val="00037CF3"/>
    <w:rsid w:val="000413AE"/>
    <w:rsid w:val="00045347"/>
    <w:rsid w:val="00045C79"/>
    <w:rsid w:val="00051129"/>
    <w:rsid w:val="0008022E"/>
    <w:rsid w:val="000A5D6F"/>
    <w:rsid w:val="000A5E80"/>
    <w:rsid w:val="000B0118"/>
    <w:rsid w:val="000C0AE0"/>
    <w:rsid w:val="000C60FA"/>
    <w:rsid w:val="000D4598"/>
    <w:rsid w:val="000E21D8"/>
    <w:rsid w:val="000E78A0"/>
    <w:rsid w:val="00113048"/>
    <w:rsid w:val="00116480"/>
    <w:rsid w:val="00131221"/>
    <w:rsid w:val="00135861"/>
    <w:rsid w:val="001435A1"/>
    <w:rsid w:val="00145B54"/>
    <w:rsid w:val="0014682D"/>
    <w:rsid w:val="001566AD"/>
    <w:rsid w:val="0016689B"/>
    <w:rsid w:val="00171644"/>
    <w:rsid w:val="0017693A"/>
    <w:rsid w:val="00185846"/>
    <w:rsid w:val="001924FF"/>
    <w:rsid w:val="001A27B3"/>
    <w:rsid w:val="001A7D4C"/>
    <w:rsid w:val="001B2ED1"/>
    <w:rsid w:val="001B64C1"/>
    <w:rsid w:val="001B6565"/>
    <w:rsid w:val="001B7151"/>
    <w:rsid w:val="001B760A"/>
    <w:rsid w:val="001C06CE"/>
    <w:rsid w:val="001C1110"/>
    <w:rsid w:val="001C4C1B"/>
    <w:rsid w:val="001F6415"/>
    <w:rsid w:val="00201B6C"/>
    <w:rsid w:val="00204A0D"/>
    <w:rsid w:val="00213805"/>
    <w:rsid w:val="00222955"/>
    <w:rsid w:val="00227588"/>
    <w:rsid w:val="00231840"/>
    <w:rsid w:val="00235251"/>
    <w:rsid w:val="00242AC5"/>
    <w:rsid w:val="00243B46"/>
    <w:rsid w:val="0024435F"/>
    <w:rsid w:val="00250513"/>
    <w:rsid w:val="002517CC"/>
    <w:rsid w:val="0026189F"/>
    <w:rsid w:val="00266461"/>
    <w:rsid w:val="002702B8"/>
    <w:rsid w:val="002A0173"/>
    <w:rsid w:val="002B2167"/>
    <w:rsid w:val="002B29C9"/>
    <w:rsid w:val="002B7854"/>
    <w:rsid w:val="002C561B"/>
    <w:rsid w:val="002C6424"/>
    <w:rsid w:val="002D3404"/>
    <w:rsid w:val="002E5DFC"/>
    <w:rsid w:val="002F077D"/>
    <w:rsid w:val="002F5C99"/>
    <w:rsid w:val="00317768"/>
    <w:rsid w:val="00330251"/>
    <w:rsid w:val="003417D3"/>
    <w:rsid w:val="003465F6"/>
    <w:rsid w:val="003632C8"/>
    <w:rsid w:val="0037285B"/>
    <w:rsid w:val="00373E73"/>
    <w:rsid w:val="00377A95"/>
    <w:rsid w:val="00381989"/>
    <w:rsid w:val="003B631A"/>
    <w:rsid w:val="003C3D4C"/>
    <w:rsid w:val="003C4867"/>
    <w:rsid w:val="003C4EF6"/>
    <w:rsid w:val="003F55A5"/>
    <w:rsid w:val="003F5AE1"/>
    <w:rsid w:val="004250AA"/>
    <w:rsid w:val="00434D22"/>
    <w:rsid w:val="004359B0"/>
    <w:rsid w:val="0044616E"/>
    <w:rsid w:val="00457E9F"/>
    <w:rsid w:val="00470D8D"/>
    <w:rsid w:val="00480D31"/>
    <w:rsid w:val="004936F8"/>
    <w:rsid w:val="004A0AEE"/>
    <w:rsid w:val="004B381F"/>
    <w:rsid w:val="004C1BBC"/>
    <w:rsid w:val="004C46A2"/>
    <w:rsid w:val="004D1EBD"/>
    <w:rsid w:val="004E021F"/>
    <w:rsid w:val="004F0BF8"/>
    <w:rsid w:val="00505948"/>
    <w:rsid w:val="00540F8D"/>
    <w:rsid w:val="0054321A"/>
    <w:rsid w:val="0054366C"/>
    <w:rsid w:val="005510D9"/>
    <w:rsid w:val="00552281"/>
    <w:rsid w:val="0055674F"/>
    <w:rsid w:val="00560642"/>
    <w:rsid w:val="005608C3"/>
    <w:rsid w:val="00562CC3"/>
    <w:rsid w:val="00563440"/>
    <w:rsid w:val="00575435"/>
    <w:rsid w:val="005A098B"/>
    <w:rsid w:val="005B21F4"/>
    <w:rsid w:val="005B38B5"/>
    <w:rsid w:val="005C7C03"/>
    <w:rsid w:val="005C7E11"/>
    <w:rsid w:val="005D03F4"/>
    <w:rsid w:val="005D67E3"/>
    <w:rsid w:val="005D71E2"/>
    <w:rsid w:val="005E04C3"/>
    <w:rsid w:val="005E32A4"/>
    <w:rsid w:val="005E4EC6"/>
    <w:rsid w:val="005E6EBA"/>
    <w:rsid w:val="0063067C"/>
    <w:rsid w:val="006320B5"/>
    <w:rsid w:val="0065060F"/>
    <w:rsid w:val="00654C55"/>
    <w:rsid w:val="00660BAA"/>
    <w:rsid w:val="00663BBB"/>
    <w:rsid w:val="00671D20"/>
    <w:rsid w:val="00686771"/>
    <w:rsid w:val="006929C2"/>
    <w:rsid w:val="006A5F80"/>
    <w:rsid w:val="006B56E0"/>
    <w:rsid w:val="006C0DC3"/>
    <w:rsid w:val="006D4B6E"/>
    <w:rsid w:val="006E2C58"/>
    <w:rsid w:val="006F6B37"/>
    <w:rsid w:val="00704F8B"/>
    <w:rsid w:val="00705166"/>
    <w:rsid w:val="0071090E"/>
    <w:rsid w:val="00717D03"/>
    <w:rsid w:val="00735667"/>
    <w:rsid w:val="00736100"/>
    <w:rsid w:val="007451B0"/>
    <w:rsid w:val="00751EBD"/>
    <w:rsid w:val="00756646"/>
    <w:rsid w:val="00763834"/>
    <w:rsid w:val="00774057"/>
    <w:rsid w:val="00785105"/>
    <w:rsid w:val="00792F21"/>
    <w:rsid w:val="007A0740"/>
    <w:rsid w:val="007B59F7"/>
    <w:rsid w:val="007B7952"/>
    <w:rsid w:val="007C2CF7"/>
    <w:rsid w:val="007C3BD7"/>
    <w:rsid w:val="007D3012"/>
    <w:rsid w:val="007D71AF"/>
    <w:rsid w:val="007D79CB"/>
    <w:rsid w:val="007E5D10"/>
    <w:rsid w:val="007E7020"/>
    <w:rsid w:val="007F19EA"/>
    <w:rsid w:val="007F770F"/>
    <w:rsid w:val="0082175A"/>
    <w:rsid w:val="00836C80"/>
    <w:rsid w:val="00842FF9"/>
    <w:rsid w:val="00843ADF"/>
    <w:rsid w:val="00851762"/>
    <w:rsid w:val="00851EB9"/>
    <w:rsid w:val="00852740"/>
    <w:rsid w:val="0085666C"/>
    <w:rsid w:val="00882116"/>
    <w:rsid w:val="00883A8F"/>
    <w:rsid w:val="00891B6D"/>
    <w:rsid w:val="008A452F"/>
    <w:rsid w:val="008A65BC"/>
    <w:rsid w:val="008C2061"/>
    <w:rsid w:val="008C5AFB"/>
    <w:rsid w:val="008D739A"/>
    <w:rsid w:val="008E3C6B"/>
    <w:rsid w:val="008E564A"/>
    <w:rsid w:val="008F75EC"/>
    <w:rsid w:val="00911723"/>
    <w:rsid w:val="00922FA1"/>
    <w:rsid w:val="00933370"/>
    <w:rsid w:val="00940BF3"/>
    <w:rsid w:val="00941561"/>
    <w:rsid w:val="00967BB7"/>
    <w:rsid w:val="009716F2"/>
    <w:rsid w:val="00973E8B"/>
    <w:rsid w:val="00990EA7"/>
    <w:rsid w:val="00991725"/>
    <w:rsid w:val="009B0F59"/>
    <w:rsid w:val="009B68AC"/>
    <w:rsid w:val="009C1DCA"/>
    <w:rsid w:val="009C70BF"/>
    <w:rsid w:val="009D503F"/>
    <w:rsid w:val="009F5F47"/>
    <w:rsid w:val="00A015B5"/>
    <w:rsid w:val="00A2594F"/>
    <w:rsid w:val="00A27466"/>
    <w:rsid w:val="00A62E1C"/>
    <w:rsid w:val="00A6547E"/>
    <w:rsid w:val="00A72892"/>
    <w:rsid w:val="00A8659C"/>
    <w:rsid w:val="00A86D96"/>
    <w:rsid w:val="00AA5610"/>
    <w:rsid w:val="00AA72D3"/>
    <w:rsid w:val="00AD6D1B"/>
    <w:rsid w:val="00AE2E31"/>
    <w:rsid w:val="00AF7BF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6EDE"/>
    <w:rsid w:val="00BC41A6"/>
    <w:rsid w:val="00BC5763"/>
    <w:rsid w:val="00BD5A58"/>
    <w:rsid w:val="00BE370C"/>
    <w:rsid w:val="00C03469"/>
    <w:rsid w:val="00C042FD"/>
    <w:rsid w:val="00C17AB8"/>
    <w:rsid w:val="00C558FB"/>
    <w:rsid w:val="00C60A8A"/>
    <w:rsid w:val="00C6731E"/>
    <w:rsid w:val="00C70EEE"/>
    <w:rsid w:val="00C72F79"/>
    <w:rsid w:val="00C83940"/>
    <w:rsid w:val="00C83B0E"/>
    <w:rsid w:val="00C8554B"/>
    <w:rsid w:val="00C97EEA"/>
    <w:rsid w:val="00CA1986"/>
    <w:rsid w:val="00CB1ECB"/>
    <w:rsid w:val="00CB22E3"/>
    <w:rsid w:val="00CC4B01"/>
    <w:rsid w:val="00CC6437"/>
    <w:rsid w:val="00CE5F25"/>
    <w:rsid w:val="00CF0780"/>
    <w:rsid w:val="00D05134"/>
    <w:rsid w:val="00D05CC5"/>
    <w:rsid w:val="00D14169"/>
    <w:rsid w:val="00D178ED"/>
    <w:rsid w:val="00D300CC"/>
    <w:rsid w:val="00D326CF"/>
    <w:rsid w:val="00D32F66"/>
    <w:rsid w:val="00D35E77"/>
    <w:rsid w:val="00D36FE3"/>
    <w:rsid w:val="00D408BD"/>
    <w:rsid w:val="00D53F12"/>
    <w:rsid w:val="00D55C28"/>
    <w:rsid w:val="00D71F59"/>
    <w:rsid w:val="00D81F7F"/>
    <w:rsid w:val="00D85263"/>
    <w:rsid w:val="00DA14E8"/>
    <w:rsid w:val="00DA31D3"/>
    <w:rsid w:val="00DB3A3B"/>
    <w:rsid w:val="00DB62A4"/>
    <w:rsid w:val="00DC0A66"/>
    <w:rsid w:val="00DC1174"/>
    <w:rsid w:val="00DC33B2"/>
    <w:rsid w:val="00DF00AE"/>
    <w:rsid w:val="00DF5B6E"/>
    <w:rsid w:val="00E04C89"/>
    <w:rsid w:val="00E07560"/>
    <w:rsid w:val="00E11422"/>
    <w:rsid w:val="00E131B2"/>
    <w:rsid w:val="00E1486A"/>
    <w:rsid w:val="00E16ABD"/>
    <w:rsid w:val="00E20D36"/>
    <w:rsid w:val="00E2280F"/>
    <w:rsid w:val="00E24E0F"/>
    <w:rsid w:val="00E266B8"/>
    <w:rsid w:val="00E31A6C"/>
    <w:rsid w:val="00E33A0A"/>
    <w:rsid w:val="00E41C88"/>
    <w:rsid w:val="00E50D6E"/>
    <w:rsid w:val="00E5239F"/>
    <w:rsid w:val="00E61DD9"/>
    <w:rsid w:val="00E63618"/>
    <w:rsid w:val="00E70208"/>
    <w:rsid w:val="00E70D25"/>
    <w:rsid w:val="00E77516"/>
    <w:rsid w:val="00E855B7"/>
    <w:rsid w:val="00E9537A"/>
    <w:rsid w:val="00EA528B"/>
    <w:rsid w:val="00EA5E45"/>
    <w:rsid w:val="00EB23E6"/>
    <w:rsid w:val="00ED7E52"/>
    <w:rsid w:val="00EE53DB"/>
    <w:rsid w:val="00EF27CD"/>
    <w:rsid w:val="00F0457B"/>
    <w:rsid w:val="00F16414"/>
    <w:rsid w:val="00F239B4"/>
    <w:rsid w:val="00F25577"/>
    <w:rsid w:val="00F26417"/>
    <w:rsid w:val="00F30BB9"/>
    <w:rsid w:val="00F336D5"/>
    <w:rsid w:val="00F431BA"/>
    <w:rsid w:val="00F52260"/>
    <w:rsid w:val="00F757C6"/>
    <w:rsid w:val="00F77612"/>
    <w:rsid w:val="00F812A8"/>
    <w:rsid w:val="00F831F6"/>
    <w:rsid w:val="00F8415A"/>
    <w:rsid w:val="00F87838"/>
    <w:rsid w:val="00F9231F"/>
    <w:rsid w:val="00FC4345"/>
    <w:rsid w:val="00FD382F"/>
    <w:rsid w:val="00FE01F1"/>
    <w:rsid w:val="00FE0E53"/>
    <w:rsid w:val="00FE5DA5"/>
    <w:rsid w:val="00FF3AC9"/>
    <w:rsid w:val="00FF7DB8"/>
    <w:rsid w:val="0344A8DC"/>
    <w:rsid w:val="1DC7C78E"/>
    <w:rsid w:val="2269FA86"/>
    <w:rsid w:val="2F323973"/>
    <w:rsid w:val="32E3292E"/>
    <w:rsid w:val="338AFA1F"/>
    <w:rsid w:val="3AF68E5D"/>
    <w:rsid w:val="3DCFF62E"/>
    <w:rsid w:val="5122FF20"/>
    <w:rsid w:val="512C0EC7"/>
    <w:rsid w:val="732135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2702B8"/>
    <w:rPr>
      <w:sz w:val="16"/>
      <w:szCs w:val="16"/>
    </w:rPr>
  </w:style>
  <w:style w:type="paragraph" w:styleId="CommentText">
    <w:name w:val="annotation text"/>
    <w:basedOn w:val="Normal"/>
    <w:link w:val="CommentTextChar"/>
    <w:uiPriority w:val="99"/>
    <w:unhideWhenUsed/>
    <w:rsid w:val="002702B8"/>
    <w:pPr>
      <w:spacing w:line="240" w:lineRule="auto"/>
    </w:pPr>
    <w:rPr>
      <w:sz w:val="20"/>
      <w:szCs w:val="20"/>
    </w:rPr>
  </w:style>
  <w:style w:type="character" w:customStyle="1" w:styleId="CommentTextChar">
    <w:name w:val="Comment Text Char"/>
    <w:basedOn w:val="DefaultParagraphFont"/>
    <w:link w:val="CommentText"/>
    <w:uiPriority w:val="99"/>
    <w:rsid w:val="002702B8"/>
    <w:rPr>
      <w:sz w:val="20"/>
      <w:szCs w:val="20"/>
    </w:rPr>
  </w:style>
  <w:style w:type="paragraph" w:styleId="CommentSubject">
    <w:name w:val="annotation subject"/>
    <w:basedOn w:val="CommentText"/>
    <w:next w:val="CommentText"/>
    <w:link w:val="CommentSubjectChar"/>
    <w:uiPriority w:val="99"/>
    <w:semiHidden/>
    <w:unhideWhenUsed/>
    <w:rsid w:val="002702B8"/>
    <w:rPr>
      <w:b/>
      <w:bCs/>
    </w:rPr>
  </w:style>
  <w:style w:type="character" w:customStyle="1" w:styleId="CommentSubjectChar">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unit/yuqa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rku.ca/unit/yuqap/"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uqap.info.yorku.ca/major-modificat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lendars.students.yorku.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94DE03944014419B7C787F6F880F38" ma:contentTypeVersion="17" ma:contentTypeDescription="Create a new document." ma:contentTypeScope="" ma:versionID="e83ffa5b327d7d266286c2bd34f0fa4b">
  <xsd:schema xmlns:xsd="http://www.w3.org/2001/XMLSchema" xmlns:xs="http://www.w3.org/2001/XMLSchema" xmlns:p="http://schemas.microsoft.com/office/2006/metadata/properties" xmlns:ns2="19547e49-4b9a-424c-bef8-686dccdcf604" xmlns:ns3="a9a0a9e9-31e8-4fa4-a945-9b5a279b9b51" targetNamespace="http://schemas.microsoft.com/office/2006/metadata/properties" ma:root="true" ma:fieldsID="ab66e5101d7e1803ad3d26f30a21a63f" ns2:_="" ns3:_="">
    <xsd:import namespace="19547e49-4b9a-424c-bef8-686dccdcf604"/>
    <xsd:import namespace="a9a0a9e9-31e8-4fa4-a945-9b5a279b9b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47e49-4b9a-424c-bef8-686dccdc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a0a9e9-31e8-4fa4-a945-9b5a279b9b5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43c329d-9d2b-4c8c-a5bf-0b8cd221b9cc}" ma:internalName="TaxCatchAll" ma:showField="CatchAllData" ma:web="a9a0a9e9-31e8-4fa4-a945-9b5a279b9b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9547e49-4b9a-424c-bef8-686dccdcf604">
      <Terms xmlns="http://schemas.microsoft.com/office/infopath/2007/PartnerControls"/>
    </lcf76f155ced4ddcb4097134ff3c332f>
    <TaxCatchAll xmlns="a9a0a9e9-31e8-4fa4-a945-9b5a279b9b5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C07DD-D76F-40C9-9632-54F66A2060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547e49-4b9a-424c-bef8-686dccdcf604"/>
    <ds:schemaRef ds:uri="a9a0a9e9-31e8-4fa4-a945-9b5a279b9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19547e49-4b9a-424c-bef8-686dccdcf604"/>
    <ds:schemaRef ds:uri="a9a0a9e9-31e8-4fa4-a945-9b5a279b9b51"/>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YORK Basic Word Template</Template>
  <TotalTime>3</TotalTime>
  <Pages>4</Pages>
  <Words>592</Words>
  <Characters>3375</Characters>
  <Application>Microsoft Office Word</Application>
  <DocSecurity>0</DocSecurity>
  <Lines>28</Lines>
  <Paragraphs>7</Paragraphs>
  <ScaleCrop>false</ScaleCrop>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Evan McDonough</cp:lastModifiedBy>
  <cp:revision>11</cp:revision>
  <cp:lastPrinted>2023-07-18T16:04:00Z</cp:lastPrinted>
  <dcterms:created xsi:type="dcterms:W3CDTF">2024-11-22T17:25:00Z</dcterms:created>
  <dcterms:modified xsi:type="dcterms:W3CDTF">2025-04-23T15:11:00Z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0x010100F694DE03944014419B7C787F6F880F38</vt:lpwstr>
  </property>
  <property fmtid="{D5CDD505-2E9C-101B-9397-08002B2CF9AE}" pid="3" name="MediaServiceImageTags">
    <vt:lpwstr/>
  </property>
</Properties>
</file>