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5ED17" w14:textId="77777777" w:rsidR="00717A91" w:rsidRDefault="00717A91" w:rsidP="00717A91">
      <w:pPr>
        <w:spacing w:after="0" w:line="240" w:lineRule="auto"/>
        <w:jc w:val="center"/>
        <w:rPr>
          <w:rFonts w:ascii="Arial" w:hAnsi="Arial" w:cs="Arial"/>
          <w:b/>
          <w:sz w:val="28"/>
          <w:szCs w:val="28"/>
        </w:rPr>
      </w:pPr>
      <w:r>
        <w:rPr>
          <w:rFonts w:ascii="Arial" w:hAnsi="Arial" w:cs="Arial"/>
          <w:b/>
          <w:sz w:val="28"/>
          <w:szCs w:val="28"/>
        </w:rPr>
        <w:t>Guide to Charter Application Template</w:t>
      </w:r>
    </w:p>
    <w:p w14:paraId="38854F9E" w14:textId="77777777" w:rsidR="00717A91" w:rsidRDefault="00717A91" w:rsidP="00717A91">
      <w:pPr>
        <w:spacing w:line="240" w:lineRule="auto"/>
        <w:jc w:val="center"/>
        <w:rPr>
          <w:rFonts w:ascii="Arial" w:hAnsi="Arial" w:cs="Arial"/>
          <w:b/>
          <w:sz w:val="28"/>
          <w:szCs w:val="28"/>
        </w:rPr>
      </w:pPr>
      <w:r>
        <w:rPr>
          <w:rFonts w:ascii="Arial" w:hAnsi="Arial" w:cs="Arial"/>
          <w:b/>
          <w:sz w:val="28"/>
          <w:szCs w:val="28"/>
        </w:rPr>
        <w:t>for Organized Research Units</w:t>
      </w:r>
    </w:p>
    <w:p w14:paraId="6D4C2614" w14:textId="77777777" w:rsidR="00717A91" w:rsidRDefault="00717A91" w:rsidP="00717A91">
      <w:pPr>
        <w:pBdr>
          <w:bottom w:val="single" w:sz="12" w:space="1" w:color="auto"/>
        </w:pBdr>
        <w:spacing w:after="0" w:line="240" w:lineRule="auto"/>
        <w:jc w:val="center"/>
        <w:rPr>
          <w:rFonts w:ascii="Arial" w:hAnsi="Arial" w:cs="Arial"/>
          <w:sz w:val="28"/>
          <w:szCs w:val="28"/>
        </w:rPr>
      </w:pPr>
      <w:r>
        <w:rPr>
          <w:rFonts w:ascii="Arial" w:hAnsi="Arial" w:cs="Arial"/>
          <w:sz w:val="28"/>
          <w:szCs w:val="28"/>
        </w:rPr>
        <w:t>Office of the Vice-President Research &amp; Innovation</w:t>
      </w:r>
    </w:p>
    <w:p w14:paraId="1D5DCAA0" w14:textId="77777777" w:rsidR="00833FA8" w:rsidRDefault="00833FA8" w:rsidP="00826D8A">
      <w:pPr>
        <w:autoSpaceDE w:val="0"/>
        <w:autoSpaceDN w:val="0"/>
        <w:adjustRightInd w:val="0"/>
        <w:spacing w:after="0" w:line="240" w:lineRule="auto"/>
        <w:rPr>
          <w:rFonts w:ascii="Arial" w:eastAsia="Times New Roman" w:hAnsi="Arial" w:cs="Arial"/>
          <w:sz w:val="20"/>
          <w:szCs w:val="20"/>
        </w:rPr>
      </w:pPr>
    </w:p>
    <w:p w14:paraId="32330B42" w14:textId="77777777" w:rsidR="00717A91" w:rsidRDefault="00717A91" w:rsidP="00717A91">
      <w:pPr>
        <w:spacing w:line="240" w:lineRule="auto"/>
        <w:jc w:val="both"/>
        <w:rPr>
          <w:rFonts w:ascii="Arial" w:hAnsi="Arial" w:cs="Arial"/>
          <w:sz w:val="24"/>
          <w:szCs w:val="24"/>
        </w:rPr>
      </w:pPr>
      <w:r>
        <w:rPr>
          <w:rFonts w:ascii="Arial" w:hAnsi="Arial" w:cs="Arial"/>
          <w:sz w:val="24"/>
          <w:szCs w:val="24"/>
        </w:rPr>
        <w:t xml:space="preserve">This Guide provides instructions for completing the Charter Application Template for ORUs.  The </w:t>
      </w:r>
      <w:r w:rsidR="0075437B">
        <w:rPr>
          <w:rFonts w:ascii="Arial" w:hAnsi="Arial" w:cs="Arial"/>
          <w:sz w:val="24"/>
          <w:szCs w:val="24"/>
        </w:rPr>
        <w:t>t</w:t>
      </w:r>
      <w:r>
        <w:rPr>
          <w:rFonts w:ascii="Arial" w:hAnsi="Arial" w:cs="Arial"/>
          <w:sz w:val="24"/>
          <w:szCs w:val="24"/>
        </w:rPr>
        <w:t xml:space="preserve">emplate and </w:t>
      </w:r>
      <w:r w:rsidR="0075437B">
        <w:rPr>
          <w:rFonts w:ascii="Arial" w:hAnsi="Arial" w:cs="Arial"/>
          <w:sz w:val="24"/>
          <w:szCs w:val="24"/>
        </w:rPr>
        <w:t>g</w:t>
      </w:r>
      <w:r>
        <w:rPr>
          <w:rFonts w:ascii="Arial" w:hAnsi="Arial" w:cs="Arial"/>
          <w:sz w:val="24"/>
          <w:szCs w:val="24"/>
        </w:rPr>
        <w:t xml:space="preserve">uide are provided to implement the Senate Policy on ORUs (March 2012) and should be read in conjunction with the Policy.  All applications by existing ORUs for new charters, and all applications to charter new ORUs, should be submitted using the Charter Application Template.  The template must be completed on standard letter size paper using a 12 point font size, six lines </w:t>
      </w:r>
      <w:r w:rsidR="0043427C">
        <w:rPr>
          <w:rFonts w:ascii="Arial" w:hAnsi="Arial" w:cs="Arial"/>
          <w:sz w:val="24"/>
          <w:szCs w:val="24"/>
        </w:rPr>
        <w:t xml:space="preserve">per inch, with 1 inch margins. </w:t>
      </w:r>
      <w:r>
        <w:rPr>
          <w:rFonts w:ascii="Arial" w:hAnsi="Arial" w:cs="Arial"/>
          <w:sz w:val="24"/>
          <w:szCs w:val="24"/>
        </w:rPr>
        <w:t xml:space="preserve">The content of the application should be written clearly and concisely.  </w:t>
      </w:r>
    </w:p>
    <w:p w14:paraId="6B43A01E" w14:textId="6C1C622C" w:rsidR="00C21CD0" w:rsidRDefault="0043427C" w:rsidP="002042FB">
      <w:pPr>
        <w:pBdr>
          <w:bottom w:val="single" w:sz="6" w:space="1" w:color="auto"/>
        </w:pBdr>
        <w:spacing w:line="240" w:lineRule="auto"/>
        <w:jc w:val="both"/>
        <w:rPr>
          <w:rFonts w:ascii="Arial" w:hAnsi="Arial" w:cs="Arial"/>
          <w:sz w:val="24"/>
          <w:szCs w:val="24"/>
        </w:rPr>
      </w:pPr>
      <w:r w:rsidRPr="0043427C">
        <w:rPr>
          <w:rFonts w:ascii="Arial" w:hAnsi="Arial" w:cs="Arial"/>
          <w:sz w:val="24"/>
          <w:szCs w:val="24"/>
        </w:rPr>
        <w:t xml:space="preserve">Due dates: Applications must be submitted by </w:t>
      </w:r>
      <w:r w:rsidR="000776FF">
        <w:rPr>
          <w:rFonts w:ascii="Arial" w:hAnsi="Arial" w:cs="Arial"/>
          <w:b/>
          <w:sz w:val="24"/>
          <w:szCs w:val="24"/>
        </w:rPr>
        <w:t xml:space="preserve">Friday October </w:t>
      </w:r>
      <w:r w:rsidR="0094793D">
        <w:rPr>
          <w:rFonts w:ascii="Arial" w:hAnsi="Arial" w:cs="Arial"/>
          <w:b/>
          <w:sz w:val="24"/>
          <w:szCs w:val="24"/>
        </w:rPr>
        <w:t>1</w:t>
      </w:r>
      <w:r w:rsidR="0075437B">
        <w:rPr>
          <w:rFonts w:ascii="Arial" w:hAnsi="Arial" w:cs="Arial"/>
          <w:b/>
          <w:sz w:val="24"/>
          <w:szCs w:val="24"/>
        </w:rPr>
        <w:t>, 20</w:t>
      </w:r>
      <w:r w:rsidR="009D6CB2">
        <w:rPr>
          <w:rFonts w:ascii="Arial" w:hAnsi="Arial" w:cs="Arial"/>
          <w:b/>
          <w:sz w:val="24"/>
          <w:szCs w:val="24"/>
        </w:rPr>
        <w:t>21</w:t>
      </w:r>
      <w:r w:rsidRPr="0043427C">
        <w:rPr>
          <w:rFonts w:ascii="Arial" w:hAnsi="Arial" w:cs="Arial"/>
          <w:sz w:val="24"/>
          <w:szCs w:val="24"/>
        </w:rPr>
        <w:t xml:space="preserve"> to the VPRI Office (c/o </w:t>
      </w:r>
      <w:r w:rsidR="009D6CB2">
        <w:rPr>
          <w:rFonts w:ascii="Arial" w:hAnsi="Arial" w:cs="Arial"/>
          <w:sz w:val="24"/>
          <w:szCs w:val="24"/>
        </w:rPr>
        <w:t>Tiffany Pollock</w:t>
      </w:r>
      <w:r w:rsidRPr="0043427C">
        <w:rPr>
          <w:rFonts w:ascii="Arial" w:hAnsi="Arial" w:cs="Arial"/>
          <w:sz w:val="24"/>
          <w:szCs w:val="24"/>
        </w:rPr>
        <w:t xml:space="preserve">: </w:t>
      </w:r>
      <w:hyperlink r:id="rId7" w:history="1">
        <w:r w:rsidR="009D6CB2" w:rsidRPr="00BB5050">
          <w:rPr>
            <w:rStyle w:val="Hyperlink"/>
            <w:rFonts w:ascii="Arial" w:hAnsi="Arial" w:cs="Arial"/>
            <w:sz w:val="24"/>
            <w:szCs w:val="24"/>
          </w:rPr>
          <w:t>tpoll@yorku.ca</w:t>
        </w:r>
      </w:hyperlink>
      <w:r w:rsidRPr="0043427C">
        <w:rPr>
          <w:rFonts w:ascii="Arial" w:hAnsi="Arial" w:cs="Arial"/>
          <w:sz w:val="24"/>
          <w:szCs w:val="24"/>
        </w:rPr>
        <w:t>), with signatures from all proposed lead and participating Faculties to confirm that they are aware of the</w:t>
      </w:r>
      <w:r w:rsidR="002C6F5D">
        <w:rPr>
          <w:rFonts w:ascii="Arial" w:hAnsi="Arial" w:cs="Arial"/>
          <w:sz w:val="24"/>
          <w:szCs w:val="24"/>
        </w:rPr>
        <w:t xml:space="preserve"> application.</w:t>
      </w:r>
      <w:r w:rsidR="00C21CD0">
        <w:rPr>
          <w:rFonts w:ascii="Arial" w:hAnsi="Arial" w:cs="Arial"/>
          <w:sz w:val="24"/>
          <w:szCs w:val="24"/>
        </w:rPr>
        <w:t xml:space="preserve"> Please cc Deans and ADRs of proposed lead and participating Faculties while submitting the application. </w:t>
      </w:r>
    </w:p>
    <w:p w14:paraId="1C628122" w14:textId="25AD5FF8" w:rsidR="0043427C" w:rsidRPr="002042FB" w:rsidRDefault="00C21CD0" w:rsidP="002042FB">
      <w:pPr>
        <w:pBdr>
          <w:bottom w:val="single" w:sz="6" w:space="1" w:color="auto"/>
        </w:pBdr>
        <w:spacing w:line="240" w:lineRule="auto"/>
        <w:jc w:val="both"/>
        <w:rPr>
          <w:rFonts w:ascii="Arial" w:hAnsi="Arial" w:cs="Arial"/>
          <w:sz w:val="24"/>
          <w:szCs w:val="24"/>
        </w:rPr>
      </w:pPr>
      <w:r>
        <w:rPr>
          <w:rFonts w:ascii="Arial" w:hAnsi="Arial" w:cs="Arial"/>
          <w:sz w:val="24"/>
          <w:szCs w:val="24"/>
        </w:rPr>
        <w:t xml:space="preserve">Existing ORU Directors and new ORU applicants are asked to schedule meetings with Deans and/or ADRs of the proposed lead and participating Faculties by September </w:t>
      </w:r>
      <w:r w:rsidR="0094793D">
        <w:rPr>
          <w:rFonts w:ascii="Arial" w:hAnsi="Arial" w:cs="Arial"/>
          <w:sz w:val="24"/>
          <w:szCs w:val="24"/>
        </w:rPr>
        <w:t>2021</w:t>
      </w:r>
      <w:r>
        <w:rPr>
          <w:rFonts w:ascii="Arial" w:hAnsi="Arial" w:cs="Arial"/>
          <w:sz w:val="24"/>
          <w:szCs w:val="24"/>
        </w:rPr>
        <w:t xml:space="preserve"> to discuss their intent to re-charter/establish an ORU, and request for letters of support. Letters of support from the Faculties are due to the VPRI office by </w:t>
      </w:r>
      <w:r w:rsidR="0094793D">
        <w:rPr>
          <w:rFonts w:ascii="Arial" w:hAnsi="Arial" w:cs="Arial"/>
          <w:b/>
          <w:sz w:val="24"/>
          <w:szCs w:val="24"/>
        </w:rPr>
        <w:t>Friday</w:t>
      </w:r>
      <w:r w:rsidRPr="00C21CD0">
        <w:rPr>
          <w:rFonts w:ascii="Arial" w:hAnsi="Arial" w:cs="Arial"/>
          <w:b/>
          <w:sz w:val="24"/>
          <w:szCs w:val="24"/>
        </w:rPr>
        <w:t xml:space="preserve"> October </w:t>
      </w:r>
      <w:r w:rsidR="002D3AB4">
        <w:rPr>
          <w:rFonts w:ascii="Arial" w:hAnsi="Arial" w:cs="Arial"/>
          <w:b/>
          <w:sz w:val="24"/>
          <w:szCs w:val="24"/>
        </w:rPr>
        <w:t>15</w:t>
      </w:r>
      <w:r w:rsidRPr="00C21CD0">
        <w:rPr>
          <w:rFonts w:ascii="Arial" w:hAnsi="Arial" w:cs="Arial"/>
          <w:b/>
          <w:sz w:val="24"/>
          <w:szCs w:val="24"/>
        </w:rPr>
        <w:t>, 20</w:t>
      </w:r>
      <w:r w:rsidR="009D6CB2">
        <w:rPr>
          <w:rFonts w:ascii="Arial" w:hAnsi="Arial" w:cs="Arial"/>
          <w:b/>
          <w:sz w:val="24"/>
          <w:szCs w:val="24"/>
        </w:rPr>
        <w:t>21</w:t>
      </w:r>
      <w:r w:rsidRPr="00C21CD0">
        <w:rPr>
          <w:rFonts w:ascii="Arial" w:hAnsi="Arial" w:cs="Arial"/>
          <w:b/>
          <w:sz w:val="24"/>
          <w:szCs w:val="24"/>
        </w:rPr>
        <w:t>.</w:t>
      </w:r>
      <w:r>
        <w:rPr>
          <w:rFonts w:ascii="Arial" w:hAnsi="Arial" w:cs="Arial"/>
          <w:sz w:val="24"/>
          <w:szCs w:val="24"/>
        </w:rPr>
        <w:t xml:space="preserve"> </w:t>
      </w:r>
      <w:r w:rsidR="0043427C" w:rsidRPr="0043427C">
        <w:rPr>
          <w:rFonts w:ascii="Arial" w:hAnsi="Arial" w:cs="Arial"/>
          <w:sz w:val="24"/>
          <w:szCs w:val="24"/>
        </w:rPr>
        <w:t xml:space="preserve"> </w:t>
      </w:r>
    </w:p>
    <w:p w14:paraId="0A00ADED" w14:textId="77777777" w:rsidR="0043427C" w:rsidRPr="00C21CD0" w:rsidRDefault="00717A91" w:rsidP="0043427C">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ORU Name</w:t>
      </w:r>
    </w:p>
    <w:p w14:paraId="571D15E4" w14:textId="77777777" w:rsidR="00717A91" w:rsidRDefault="00717A91" w:rsidP="00717A91">
      <w:pPr>
        <w:spacing w:line="240" w:lineRule="auto"/>
        <w:jc w:val="both"/>
        <w:rPr>
          <w:rFonts w:ascii="Arial" w:hAnsi="Arial" w:cs="Arial"/>
          <w:sz w:val="24"/>
          <w:szCs w:val="24"/>
        </w:rPr>
      </w:pPr>
      <w:r>
        <w:rPr>
          <w:rFonts w:ascii="Arial" w:hAnsi="Arial" w:cs="Arial"/>
          <w:sz w:val="24"/>
          <w:szCs w:val="24"/>
        </w:rPr>
        <w:t>Indicate the current or proposed name of the ORU.</w:t>
      </w:r>
    </w:p>
    <w:p w14:paraId="11DDBFE5"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Plain Language Abstract (75 words max)</w:t>
      </w:r>
    </w:p>
    <w:p w14:paraId="03177588" w14:textId="77777777" w:rsidR="00717A91" w:rsidRPr="00A3677E" w:rsidRDefault="00717A91" w:rsidP="00717A91">
      <w:pPr>
        <w:spacing w:line="240" w:lineRule="auto"/>
        <w:jc w:val="both"/>
        <w:rPr>
          <w:rFonts w:ascii="Arial" w:hAnsi="Arial" w:cs="Arial"/>
          <w:sz w:val="24"/>
          <w:szCs w:val="24"/>
        </w:rPr>
      </w:pPr>
      <w:r>
        <w:rPr>
          <w:rFonts w:ascii="Arial" w:hAnsi="Arial" w:cs="Arial"/>
          <w:sz w:val="24"/>
          <w:szCs w:val="24"/>
        </w:rPr>
        <w:t xml:space="preserve">Summarize the proposed mandate for the ORU and its value to York University and to the broader community or society. </w:t>
      </w:r>
      <w:r w:rsidRPr="00A3677E">
        <w:rPr>
          <w:rFonts w:ascii="Arial" w:hAnsi="Arial" w:cs="Arial"/>
          <w:sz w:val="24"/>
          <w:szCs w:val="24"/>
        </w:rPr>
        <w:t xml:space="preserve"> </w:t>
      </w:r>
    </w:p>
    <w:p w14:paraId="3604A4DE"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Category (Institutional or Faculty Based)</w:t>
      </w:r>
    </w:p>
    <w:p w14:paraId="6B35B6E9" w14:textId="77777777" w:rsidR="00717A91" w:rsidRPr="00FD706D" w:rsidRDefault="00717A91" w:rsidP="00717A91">
      <w:pPr>
        <w:spacing w:line="240" w:lineRule="auto"/>
        <w:jc w:val="both"/>
        <w:rPr>
          <w:rFonts w:ascii="Arial" w:hAnsi="Arial" w:cs="Arial"/>
          <w:sz w:val="24"/>
          <w:szCs w:val="24"/>
        </w:rPr>
      </w:pPr>
      <w:r>
        <w:rPr>
          <w:rFonts w:ascii="Arial" w:hAnsi="Arial" w:cs="Arial"/>
          <w:sz w:val="24"/>
          <w:szCs w:val="24"/>
        </w:rPr>
        <w:t xml:space="preserve">The Senate Policy provides that ORUs </w:t>
      </w:r>
      <w:r w:rsidRPr="00FD706D">
        <w:rPr>
          <w:rFonts w:ascii="Arial" w:hAnsi="Arial" w:cs="Arial"/>
          <w:sz w:val="24"/>
        </w:rPr>
        <w:t>may be institutionally based</w:t>
      </w:r>
      <w:r>
        <w:rPr>
          <w:rFonts w:ascii="Arial" w:hAnsi="Arial" w:cs="Arial"/>
          <w:sz w:val="24"/>
        </w:rPr>
        <w:t xml:space="preserve"> </w:t>
      </w:r>
      <w:r w:rsidRPr="00FD706D">
        <w:rPr>
          <w:rFonts w:ascii="Arial" w:hAnsi="Arial" w:cs="Arial"/>
          <w:sz w:val="24"/>
        </w:rPr>
        <w:t>or b</w:t>
      </w:r>
      <w:r>
        <w:rPr>
          <w:rFonts w:ascii="Arial" w:hAnsi="Arial" w:cs="Arial"/>
          <w:sz w:val="24"/>
        </w:rPr>
        <w:t xml:space="preserve">ased within individual Faculties.  </w:t>
      </w:r>
      <w:r w:rsidRPr="00FD706D">
        <w:rPr>
          <w:rFonts w:ascii="Arial" w:hAnsi="Arial" w:cs="Arial"/>
          <w:sz w:val="24"/>
        </w:rPr>
        <w:t>Institutional ORUs will normally be expected to attract and support a large critical mass of re</w:t>
      </w:r>
      <w:r w:rsidR="0075437B">
        <w:rPr>
          <w:rFonts w:ascii="Arial" w:hAnsi="Arial" w:cs="Arial"/>
          <w:sz w:val="24"/>
        </w:rPr>
        <w:t>searchers from across multiple u</w:t>
      </w:r>
      <w:r w:rsidRPr="00FD706D">
        <w:rPr>
          <w:rFonts w:ascii="Arial" w:hAnsi="Arial" w:cs="Arial"/>
          <w:sz w:val="24"/>
        </w:rPr>
        <w:t>nits and Faculties.  Faculty-based ORUs will normally bring together a critical mass of researchers predominantly from a single Faculty</w:t>
      </w:r>
      <w:r w:rsidR="0043427C">
        <w:rPr>
          <w:rFonts w:ascii="Arial" w:hAnsi="Arial" w:cs="Arial"/>
          <w:sz w:val="24"/>
        </w:rPr>
        <w:t>.</w:t>
      </w:r>
    </w:p>
    <w:p w14:paraId="06B6E675"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Principal Applicant and Institutional Sponsors</w:t>
      </w:r>
    </w:p>
    <w:p w14:paraId="31B3D9DE" w14:textId="77777777" w:rsidR="0043427C" w:rsidRDefault="00717A91" w:rsidP="00717A91">
      <w:pPr>
        <w:spacing w:line="240" w:lineRule="auto"/>
        <w:jc w:val="both"/>
        <w:rPr>
          <w:rFonts w:ascii="Arial" w:hAnsi="Arial" w:cs="Arial"/>
          <w:sz w:val="24"/>
          <w:szCs w:val="24"/>
        </w:rPr>
      </w:pPr>
      <w:r>
        <w:rPr>
          <w:rFonts w:ascii="Arial" w:hAnsi="Arial" w:cs="Arial"/>
          <w:sz w:val="24"/>
          <w:szCs w:val="24"/>
        </w:rPr>
        <w:t xml:space="preserve">Identify </w:t>
      </w:r>
      <w:r w:rsidR="0043427C">
        <w:rPr>
          <w:rFonts w:ascii="Arial" w:hAnsi="Arial" w:cs="Arial"/>
          <w:sz w:val="24"/>
          <w:szCs w:val="24"/>
        </w:rPr>
        <w:t>at least one Principal Applicant</w:t>
      </w:r>
      <w:r>
        <w:rPr>
          <w:rFonts w:ascii="Arial" w:hAnsi="Arial" w:cs="Arial"/>
          <w:sz w:val="24"/>
          <w:szCs w:val="24"/>
        </w:rPr>
        <w:t xml:space="preserve"> who has led the drafting of the application and has carriage of the application on behalf of the ORU or proposed ORU.  Note that principal applicants must be full-time faculty members. </w:t>
      </w:r>
      <w:r w:rsidR="0043427C">
        <w:rPr>
          <w:rFonts w:ascii="Arial" w:hAnsi="Arial" w:cs="Arial"/>
          <w:sz w:val="24"/>
          <w:szCs w:val="24"/>
        </w:rPr>
        <w:t>All applications must be signed by the Principal Applicant’s Chair or other unit head to indicate they have notice of the application. Additionally, all applications must be signed by the Dean or designate of at least one Sponsoring Faculty that has provided a letter of support confirming it will be the lead Faculty for the ORU.</w:t>
      </w:r>
    </w:p>
    <w:p w14:paraId="5BB9D870" w14:textId="77777777" w:rsidR="00717A91" w:rsidRDefault="0043427C" w:rsidP="00717A91">
      <w:pPr>
        <w:spacing w:line="240" w:lineRule="auto"/>
        <w:jc w:val="both"/>
        <w:rPr>
          <w:rFonts w:ascii="Arial" w:hAnsi="Arial" w:cs="Arial"/>
          <w:sz w:val="24"/>
          <w:szCs w:val="24"/>
        </w:rPr>
      </w:pPr>
      <w:r>
        <w:rPr>
          <w:rFonts w:ascii="Arial" w:hAnsi="Arial" w:cs="Arial"/>
          <w:sz w:val="24"/>
          <w:szCs w:val="24"/>
        </w:rPr>
        <w:lastRenderedPageBreak/>
        <w:t>Appl</w:t>
      </w:r>
      <w:r w:rsidR="00072E80">
        <w:rPr>
          <w:rFonts w:ascii="Arial" w:hAnsi="Arial" w:cs="Arial"/>
          <w:sz w:val="24"/>
          <w:szCs w:val="24"/>
        </w:rPr>
        <w:t>ications for Institutional ORU c</w:t>
      </w:r>
      <w:r>
        <w:rPr>
          <w:rFonts w:ascii="Arial" w:hAnsi="Arial" w:cs="Arial"/>
          <w:sz w:val="24"/>
          <w:szCs w:val="24"/>
        </w:rPr>
        <w:t>harters should also be signed and supported by at least one additional Participating Faculty. The expectations for Sponsoring and Participating Faculties are discussed below under Appendix A.</w:t>
      </w:r>
      <w:r w:rsidR="00717A91">
        <w:rPr>
          <w:rFonts w:ascii="Arial" w:hAnsi="Arial" w:cs="Arial"/>
          <w:sz w:val="24"/>
          <w:szCs w:val="24"/>
        </w:rPr>
        <w:t xml:space="preserve">   </w:t>
      </w:r>
    </w:p>
    <w:p w14:paraId="03B122C6"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Co-Applicant(s)</w:t>
      </w:r>
    </w:p>
    <w:p w14:paraId="3D8FB07D" w14:textId="77777777" w:rsidR="00717A91" w:rsidRDefault="00717A91" w:rsidP="00717A91">
      <w:pPr>
        <w:spacing w:line="240" w:lineRule="auto"/>
        <w:jc w:val="both"/>
        <w:rPr>
          <w:rFonts w:ascii="Arial" w:hAnsi="Arial" w:cs="Arial"/>
          <w:sz w:val="24"/>
          <w:szCs w:val="24"/>
        </w:rPr>
      </w:pPr>
      <w:r>
        <w:rPr>
          <w:rFonts w:ascii="Arial" w:hAnsi="Arial" w:cs="Arial"/>
          <w:sz w:val="24"/>
          <w:szCs w:val="24"/>
        </w:rPr>
        <w:t xml:space="preserve">Identify any co-applicants who have contributed to the development of the application and are expected to form the base of the ORU membership during the term of the proposed charter.   Note that co-applicants must be full-time faculty members. </w:t>
      </w:r>
    </w:p>
    <w:p w14:paraId="4C728BD8"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Executive Committee</w:t>
      </w:r>
    </w:p>
    <w:p w14:paraId="616BAE8A" w14:textId="77777777" w:rsidR="00717A91" w:rsidRDefault="00717A91" w:rsidP="00717A91">
      <w:pPr>
        <w:spacing w:line="240" w:lineRule="auto"/>
        <w:jc w:val="both"/>
        <w:rPr>
          <w:rFonts w:ascii="Arial" w:hAnsi="Arial" w:cs="Arial"/>
          <w:sz w:val="24"/>
          <w:szCs w:val="24"/>
        </w:rPr>
      </w:pPr>
      <w:r>
        <w:rPr>
          <w:rFonts w:ascii="Arial" w:hAnsi="Arial" w:cs="Arial"/>
          <w:sz w:val="24"/>
          <w:szCs w:val="24"/>
        </w:rPr>
        <w:t xml:space="preserve">List current (if any) and proposed members of the ORU’s Executive Committee or equivalent internal governance body that provides advice, input and approval on operational and planning issues, in accordance with the ORU’s local governance documents.  </w:t>
      </w:r>
    </w:p>
    <w:p w14:paraId="7B13D280" w14:textId="77777777" w:rsidR="00EE7C0C" w:rsidRPr="00C21CD0" w:rsidRDefault="00EE7C0C" w:rsidP="00EE7C0C">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Board</w:t>
      </w:r>
    </w:p>
    <w:p w14:paraId="427F67B2" w14:textId="77777777" w:rsidR="00EE7C0C" w:rsidRDefault="00EE7C0C" w:rsidP="00EE7C0C">
      <w:pPr>
        <w:spacing w:line="240" w:lineRule="auto"/>
        <w:jc w:val="both"/>
        <w:rPr>
          <w:rFonts w:ascii="Arial" w:hAnsi="Arial" w:cs="Arial"/>
          <w:sz w:val="24"/>
          <w:szCs w:val="24"/>
        </w:rPr>
      </w:pPr>
      <w:r>
        <w:rPr>
          <w:rFonts w:ascii="Arial" w:hAnsi="Arial" w:cs="Arial"/>
          <w:sz w:val="24"/>
          <w:szCs w:val="24"/>
        </w:rPr>
        <w:t>List suggested members for the ORU’s Board (note these do not need to be confirmed, only suggested). The Board normally includes:</w:t>
      </w:r>
    </w:p>
    <w:p w14:paraId="2CB9E06C" w14:textId="77777777" w:rsidR="00EE7C0C" w:rsidRDefault="00EE7C0C" w:rsidP="00EE7C0C">
      <w:pPr>
        <w:spacing w:line="240" w:lineRule="auto"/>
        <w:jc w:val="both"/>
        <w:rPr>
          <w:rFonts w:ascii="Arial" w:hAnsi="Arial" w:cs="Arial"/>
          <w:sz w:val="24"/>
          <w:szCs w:val="24"/>
        </w:rPr>
      </w:pPr>
      <w:r>
        <w:rPr>
          <w:rFonts w:ascii="Arial" w:hAnsi="Arial" w:cs="Arial"/>
          <w:sz w:val="24"/>
          <w:szCs w:val="24"/>
        </w:rPr>
        <w:t>VPRI (or designate) (Chair, for Institutional ORUs, Vice-Chair, for Faculty-based ORUs)</w:t>
      </w:r>
    </w:p>
    <w:p w14:paraId="71E35105" w14:textId="77777777" w:rsidR="00EE7C0C" w:rsidRDefault="00EE7C0C" w:rsidP="00EE7C0C">
      <w:pPr>
        <w:spacing w:line="240" w:lineRule="auto"/>
        <w:jc w:val="both"/>
        <w:rPr>
          <w:rFonts w:ascii="Arial" w:hAnsi="Arial" w:cs="Arial"/>
          <w:sz w:val="24"/>
          <w:szCs w:val="24"/>
        </w:rPr>
      </w:pPr>
      <w:r>
        <w:rPr>
          <w:rFonts w:ascii="Arial" w:hAnsi="Arial" w:cs="Arial"/>
          <w:sz w:val="24"/>
          <w:szCs w:val="24"/>
        </w:rPr>
        <w:t>Dean (or designate) of lead Sponsoring Faculty (Vice-Chair, for Institutional ORUs, Chair for Faculty-based ORUs)</w:t>
      </w:r>
    </w:p>
    <w:p w14:paraId="38A81917" w14:textId="77777777" w:rsidR="00EE7C0C" w:rsidRDefault="00EE7C0C" w:rsidP="00EE7C0C">
      <w:pPr>
        <w:spacing w:line="240" w:lineRule="auto"/>
        <w:jc w:val="both"/>
        <w:rPr>
          <w:rFonts w:ascii="Arial" w:hAnsi="Arial" w:cs="Arial"/>
          <w:sz w:val="24"/>
          <w:szCs w:val="24"/>
        </w:rPr>
      </w:pPr>
      <w:r>
        <w:rPr>
          <w:rFonts w:ascii="Arial" w:hAnsi="Arial" w:cs="Arial"/>
          <w:sz w:val="24"/>
          <w:szCs w:val="24"/>
        </w:rPr>
        <w:t>Dean (or designate) of Participating Faculties</w:t>
      </w:r>
    </w:p>
    <w:p w14:paraId="23D74CF7" w14:textId="77777777" w:rsidR="00EE7C0C" w:rsidRPr="00EE7C0C" w:rsidRDefault="00EE7C0C" w:rsidP="00EE7C0C">
      <w:pPr>
        <w:spacing w:line="240" w:lineRule="auto"/>
        <w:jc w:val="both"/>
        <w:rPr>
          <w:rFonts w:ascii="Arial" w:hAnsi="Arial" w:cs="Arial"/>
          <w:sz w:val="24"/>
          <w:szCs w:val="24"/>
        </w:rPr>
      </w:pPr>
      <w:r>
        <w:rPr>
          <w:rFonts w:ascii="Arial" w:hAnsi="Arial" w:cs="Arial"/>
          <w:sz w:val="24"/>
          <w:szCs w:val="24"/>
        </w:rPr>
        <w:t>You may also suggest others for membership on the Board such as relevant Chairs or Directors, GPD representatives, Advancement representatives or others.</w:t>
      </w:r>
    </w:p>
    <w:p w14:paraId="15B06FC2"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Advisory Body</w:t>
      </w:r>
    </w:p>
    <w:p w14:paraId="2CBC18A7" w14:textId="77777777" w:rsidR="00717A91" w:rsidRPr="00356D4D" w:rsidRDefault="00717A91" w:rsidP="00717A91">
      <w:pPr>
        <w:spacing w:line="240" w:lineRule="auto"/>
        <w:jc w:val="both"/>
        <w:rPr>
          <w:rFonts w:ascii="Arial" w:hAnsi="Arial" w:cs="Arial"/>
          <w:sz w:val="24"/>
          <w:szCs w:val="24"/>
        </w:rPr>
      </w:pPr>
      <w:r>
        <w:rPr>
          <w:rFonts w:ascii="Arial" w:hAnsi="Arial" w:cs="Arial"/>
          <w:sz w:val="24"/>
          <w:szCs w:val="24"/>
        </w:rPr>
        <w:t xml:space="preserve">List current (if any) and proposed members of the Advisory Body, which normally includes </w:t>
      </w:r>
      <w:r w:rsidRPr="00356D4D">
        <w:rPr>
          <w:rFonts w:ascii="Arial" w:hAnsi="Arial" w:cs="Arial"/>
          <w:sz w:val="24"/>
          <w:szCs w:val="24"/>
        </w:rPr>
        <w:t>members external to the University who represent the ORU’s broader stakeholder communities and provide input and advice regarding the research program, strategic</w:t>
      </w:r>
      <w:r>
        <w:rPr>
          <w:rFonts w:ascii="Arial" w:hAnsi="Arial" w:cs="Arial"/>
          <w:sz w:val="24"/>
          <w:szCs w:val="24"/>
        </w:rPr>
        <w:t xml:space="preserve"> planning, or new opportunities. </w:t>
      </w:r>
      <w:r w:rsidR="00EE7C0C">
        <w:rPr>
          <w:rFonts w:ascii="Arial" w:hAnsi="Arial" w:cs="Arial"/>
          <w:sz w:val="24"/>
          <w:szCs w:val="24"/>
        </w:rPr>
        <w:t>If you are not proposing an Advisory Body, please provide a brief explanation.</w:t>
      </w:r>
      <w:r>
        <w:rPr>
          <w:rFonts w:ascii="Arial" w:hAnsi="Arial" w:cs="Arial"/>
          <w:sz w:val="24"/>
          <w:szCs w:val="24"/>
        </w:rPr>
        <w:t xml:space="preserve"> </w:t>
      </w:r>
    </w:p>
    <w:p w14:paraId="470A9AD4"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Proposed Membership</w:t>
      </w:r>
    </w:p>
    <w:p w14:paraId="7CE2A0E3" w14:textId="77777777" w:rsidR="002B6922" w:rsidRDefault="00717A91" w:rsidP="00717A91">
      <w:pPr>
        <w:spacing w:line="240" w:lineRule="auto"/>
        <w:jc w:val="both"/>
        <w:rPr>
          <w:rFonts w:ascii="Arial" w:hAnsi="Arial" w:cs="Arial"/>
          <w:sz w:val="24"/>
          <w:szCs w:val="24"/>
        </w:rPr>
      </w:pPr>
      <w:r>
        <w:rPr>
          <w:rFonts w:ascii="Arial" w:hAnsi="Arial" w:cs="Arial"/>
          <w:sz w:val="24"/>
          <w:szCs w:val="24"/>
        </w:rPr>
        <w:t>List proposed members by category.  Note that proposed members must have confirmed in writing to the Principal Applicant(s) (e</w:t>
      </w:r>
      <w:r w:rsidR="002B6922">
        <w:rPr>
          <w:rFonts w:ascii="Arial" w:hAnsi="Arial" w:cs="Arial"/>
          <w:sz w:val="24"/>
          <w:szCs w:val="24"/>
        </w:rPr>
        <w:t>.</w:t>
      </w:r>
      <w:r>
        <w:rPr>
          <w:rFonts w:ascii="Arial" w:hAnsi="Arial" w:cs="Arial"/>
          <w:sz w:val="24"/>
          <w:szCs w:val="24"/>
        </w:rPr>
        <w:t>g</w:t>
      </w:r>
      <w:r w:rsidR="002B6922">
        <w:rPr>
          <w:rFonts w:ascii="Arial" w:hAnsi="Arial" w:cs="Arial"/>
          <w:sz w:val="24"/>
          <w:szCs w:val="24"/>
        </w:rPr>
        <w:t>.</w:t>
      </w:r>
      <w:r>
        <w:rPr>
          <w:rFonts w:ascii="Arial" w:hAnsi="Arial" w:cs="Arial"/>
          <w:sz w:val="24"/>
          <w:szCs w:val="24"/>
        </w:rPr>
        <w:t xml:space="preserve"> by email) that they wish to be listed in the application.</w:t>
      </w:r>
      <w:r w:rsidR="002B6922">
        <w:rPr>
          <w:rFonts w:ascii="Arial" w:hAnsi="Arial" w:cs="Arial"/>
          <w:sz w:val="24"/>
          <w:szCs w:val="24"/>
        </w:rPr>
        <w:t xml:space="preserve"> “Full members” are defined for purposes of the </w:t>
      </w:r>
      <w:r w:rsidR="00072E80">
        <w:rPr>
          <w:rFonts w:ascii="Arial" w:hAnsi="Arial" w:cs="Arial"/>
          <w:sz w:val="24"/>
          <w:szCs w:val="24"/>
        </w:rPr>
        <w:t>c</w:t>
      </w:r>
      <w:r w:rsidR="002B6922">
        <w:rPr>
          <w:rFonts w:ascii="Arial" w:hAnsi="Arial" w:cs="Arial"/>
          <w:sz w:val="24"/>
          <w:szCs w:val="24"/>
        </w:rPr>
        <w:t>harter application as full-time York University faculty members who have confirmed how they intend to be active in the life of the ORU for at least part of the charter term. For all full members, complete the matrix indicating the modes of participation to which they have committed.</w:t>
      </w:r>
    </w:p>
    <w:p w14:paraId="1D43178F" w14:textId="77777777" w:rsidR="00717A91" w:rsidRPr="00611CC1" w:rsidRDefault="002B6922" w:rsidP="00717A91">
      <w:pPr>
        <w:spacing w:line="240" w:lineRule="auto"/>
        <w:jc w:val="both"/>
        <w:rPr>
          <w:rFonts w:ascii="Arial" w:hAnsi="Arial" w:cs="Arial"/>
          <w:sz w:val="24"/>
          <w:szCs w:val="24"/>
        </w:rPr>
      </w:pPr>
      <w:r>
        <w:rPr>
          <w:rFonts w:ascii="Arial" w:hAnsi="Arial" w:cs="Arial"/>
          <w:sz w:val="24"/>
          <w:szCs w:val="24"/>
        </w:rPr>
        <w:t xml:space="preserve">“Other members” are defined for the purposes of the </w:t>
      </w:r>
      <w:r w:rsidR="00072E80">
        <w:rPr>
          <w:rFonts w:ascii="Arial" w:hAnsi="Arial" w:cs="Arial"/>
          <w:sz w:val="24"/>
          <w:szCs w:val="24"/>
        </w:rPr>
        <w:t>c</w:t>
      </w:r>
      <w:r>
        <w:rPr>
          <w:rFonts w:ascii="Arial" w:hAnsi="Arial" w:cs="Arial"/>
          <w:sz w:val="24"/>
          <w:szCs w:val="24"/>
        </w:rPr>
        <w:t xml:space="preserve">harter application as those who are not full-time York University faculty members (e.g. students, external members, contract faculty, post-doctoral fellows, others), and full-time York University faculty members who wish to be listed as members of the ORU but do not expect to be active during the charter term. </w:t>
      </w:r>
    </w:p>
    <w:p w14:paraId="31EB7C6D"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lastRenderedPageBreak/>
        <w:t>Progress toward fulfilling mandate or meeting charter expectations during current term</w:t>
      </w:r>
      <w:r w:rsidR="002B6922" w:rsidRPr="00C21CD0">
        <w:rPr>
          <w:rFonts w:ascii="Arial" w:hAnsi="Arial" w:cs="Arial"/>
          <w:b/>
          <w:sz w:val="24"/>
          <w:szCs w:val="24"/>
        </w:rPr>
        <w:t xml:space="preserve"> </w:t>
      </w:r>
      <w:r w:rsidRPr="00C21CD0">
        <w:rPr>
          <w:rFonts w:ascii="Arial" w:hAnsi="Arial" w:cs="Arial"/>
          <w:b/>
          <w:sz w:val="24"/>
          <w:szCs w:val="24"/>
        </w:rPr>
        <w:t>(5 pages max.)</w:t>
      </w:r>
    </w:p>
    <w:p w14:paraId="32113345" w14:textId="77777777" w:rsidR="00717A91" w:rsidRDefault="00717A91" w:rsidP="00717A91">
      <w:pPr>
        <w:spacing w:line="240" w:lineRule="auto"/>
        <w:jc w:val="both"/>
        <w:rPr>
          <w:rFonts w:ascii="Arial" w:hAnsi="Arial" w:cs="Arial"/>
          <w:sz w:val="24"/>
          <w:szCs w:val="24"/>
        </w:rPr>
      </w:pPr>
      <w:r>
        <w:rPr>
          <w:rFonts w:ascii="Arial" w:hAnsi="Arial" w:cs="Arial"/>
          <w:sz w:val="24"/>
          <w:szCs w:val="24"/>
        </w:rPr>
        <w:t>This section should be completed only by existing ORUs. Provide a high level overview of the ORU’s most important contributions and achievements during its current term</w:t>
      </w:r>
      <w:r w:rsidR="002B6922">
        <w:rPr>
          <w:rFonts w:ascii="Arial" w:hAnsi="Arial" w:cs="Arial"/>
          <w:sz w:val="24"/>
          <w:szCs w:val="24"/>
        </w:rPr>
        <w:t>,</w:t>
      </w:r>
      <w:r>
        <w:rPr>
          <w:rFonts w:ascii="Arial" w:hAnsi="Arial" w:cs="Arial"/>
          <w:sz w:val="24"/>
          <w:szCs w:val="24"/>
        </w:rPr>
        <w:t xml:space="preserve"> having regard to objectives and expectations set out in its own</w:t>
      </w:r>
      <w:r w:rsidR="002B6922">
        <w:rPr>
          <w:rFonts w:ascii="Arial" w:hAnsi="Arial" w:cs="Arial"/>
          <w:sz w:val="24"/>
          <w:szCs w:val="24"/>
        </w:rPr>
        <w:t xml:space="preserve"> planning documents or current </w:t>
      </w:r>
      <w:r w:rsidR="00072E80">
        <w:rPr>
          <w:rFonts w:ascii="Arial" w:hAnsi="Arial" w:cs="Arial"/>
          <w:sz w:val="24"/>
          <w:szCs w:val="24"/>
        </w:rPr>
        <w:t>c</w:t>
      </w:r>
      <w:r>
        <w:rPr>
          <w:rFonts w:ascii="Arial" w:hAnsi="Arial" w:cs="Arial"/>
          <w:sz w:val="24"/>
          <w:szCs w:val="24"/>
        </w:rPr>
        <w:t>harter, and the expectations established for ORUs in the Senate Policy.  In addition, attach to your application as Appendix C:</w:t>
      </w:r>
    </w:p>
    <w:p w14:paraId="58E8B774" w14:textId="77777777" w:rsidR="00717A91" w:rsidRDefault="00717A91" w:rsidP="00717A91">
      <w:pPr>
        <w:pStyle w:val="ListParagraph"/>
        <w:numPr>
          <w:ilvl w:val="0"/>
          <w:numId w:val="15"/>
        </w:numPr>
        <w:spacing w:line="240" w:lineRule="auto"/>
        <w:jc w:val="both"/>
        <w:rPr>
          <w:rFonts w:ascii="Arial" w:hAnsi="Arial" w:cs="Arial"/>
          <w:sz w:val="24"/>
          <w:szCs w:val="24"/>
        </w:rPr>
      </w:pPr>
      <w:r>
        <w:rPr>
          <w:rFonts w:ascii="Arial" w:hAnsi="Arial" w:cs="Arial"/>
          <w:sz w:val="24"/>
          <w:szCs w:val="24"/>
        </w:rPr>
        <w:t>The p</w:t>
      </w:r>
      <w:r w:rsidRPr="009460B6">
        <w:rPr>
          <w:rFonts w:ascii="Arial" w:hAnsi="Arial" w:cs="Arial"/>
          <w:sz w:val="24"/>
          <w:szCs w:val="24"/>
        </w:rPr>
        <w:t>lan</w:t>
      </w:r>
      <w:r>
        <w:rPr>
          <w:rFonts w:ascii="Arial" w:hAnsi="Arial" w:cs="Arial"/>
          <w:sz w:val="24"/>
          <w:szCs w:val="24"/>
        </w:rPr>
        <w:t xml:space="preserve"> which formed the basis for the ORU’s </w:t>
      </w:r>
      <w:r w:rsidR="00072E80">
        <w:rPr>
          <w:rFonts w:ascii="Arial" w:hAnsi="Arial" w:cs="Arial"/>
          <w:sz w:val="24"/>
          <w:szCs w:val="24"/>
        </w:rPr>
        <w:t>last c</w:t>
      </w:r>
      <w:r w:rsidRPr="009460B6">
        <w:rPr>
          <w:rFonts w:ascii="Arial" w:hAnsi="Arial" w:cs="Arial"/>
          <w:sz w:val="24"/>
          <w:szCs w:val="24"/>
        </w:rPr>
        <w:t>harter application</w:t>
      </w:r>
    </w:p>
    <w:p w14:paraId="72D2D1BA" w14:textId="77777777" w:rsidR="00717A91" w:rsidRDefault="002B6922" w:rsidP="00717A91">
      <w:pPr>
        <w:pStyle w:val="ListParagraph"/>
        <w:numPr>
          <w:ilvl w:val="0"/>
          <w:numId w:val="15"/>
        </w:numPr>
        <w:spacing w:line="240" w:lineRule="auto"/>
        <w:jc w:val="both"/>
        <w:rPr>
          <w:rFonts w:ascii="Arial" w:hAnsi="Arial" w:cs="Arial"/>
          <w:sz w:val="24"/>
          <w:szCs w:val="24"/>
        </w:rPr>
      </w:pPr>
      <w:r>
        <w:rPr>
          <w:rFonts w:ascii="Arial" w:hAnsi="Arial" w:cs="Arial"/>
          <w:sz w:val="24"/>
          <w:szCs w:val="24"/>
        </w:rPr>
        <w:t>Reports from the most recent Senate review or interim review (e.g. any reviewer report, any response from the ORU)</w:t>
      </w:r>
    </w:p>
    <w:p w14:paraId="1CC4BEB0" w14:textId="77777777" w:rsidR="00717A91" w:rsidRDefault="002B6922" w:rsidP="00717A91">
      <w:pPr>
        <w:pStyle w:val="ListParagraph"/>
        <w:numPr>
          <w:ilvl w:val="0"/>
          <w:numId w:val="15"/>
        </w:numPr>
        <w:spacing w:line="240" w:lineRule="auto"/>
        <w:jc w:val="both"/>
        <w:rPr>
          <w:rFonts w:ascii="Arial" w:hAnsi="Arial" w:cs="Arial"/>
          <w:sz w:val="24"/>
          <w:szCs w:val="24"/>
        </w:rPr>
      </w:pPr>
      <w:r>
        <w:rPr>
          <w:rFonts w:ascii="Arial" w:hAnsi="Arial" w:cs="Arial"/>
          <w:sz w:val="24"/>
          <w:szCs w:val="24"/>
        </w:rPr>
        <w:t>A</w:t>
      </w:r>
      <w:r w:rsidR="00717A91" w:rsidRPr="009460B6">
        <w:rPr>
          <w:rFonts w:ascii="Arial" w:hAnsi="Arial" w:cs="Arial"/>
          <w:sz w:val="24"/>
          <w:szCs w:val="24"/>
        </w:rPr>
        <w:t xml:space="preserve">nnual reports for the ORU </w:t>
      </w:r>
      <w:r w:rsidR="00717A91">
        <w:rPr>
          <w:rFonts w:ascii="Arial" w:hAnsi="Arial" w:cs="Arial"/>
          <w:sz w:val="24"/>
          <w:szCs w:val="24"/>
        </w:rPr>
        <w:t>for its past two years</w:t>
      </w:r>
    </w:p>
    <w:p w14:paraId="42D431FD" w14:textId="77777777" w:rsidR="00717A91" w:rsidRDefault="00717A91" w:rsidP="00717A91">
      <w:pPr>
        <w:pStyle w:val="ListParagraph"/>
        <w:spacing w:line="240" w:lineRule="auto"/>
        <w:ind w:left="780"/>
        <w:jc w:val="both"/>
        <w:rPr>
          <w:rFonts w:ascii="Arial" w:hAnsi="Arial" w:cs="Arial"/>
          <w:sz w:val="24"/>
          <w:szCs w:val="24"/>
        </w:rPr>
      </w:pPr>
    </w:p>
    <w:p w14:paraId="618E9EC2"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 xml:space="preserve">Charter Proposal </w:t>
      </w:r>
    </w:p>
    <w:p w14:paraId="376D6F3D" w14:textId="77777777" w:rsidR="00717A91" w:rsidRDefault="00717A91" w:rsidP="00717A91">
      <w:pPr>
        <w:spacing w:line="240" w:lineRule="auto"/>
        <w:jc w:val="both"/>
        <w:rPr>
          <w:rFonts w:ascii="Arial" w:hAnsi="Arial" w:cs="Arial"/>
          <w:sz w:val="24"/>
          <w:szCs w:val="24"/>
        </w:rPr>
      </w:pPr>
      <w:r>
        <w:rPr>
          <w:rFonts w:ascii="Arial" w:hAnsi="Arial" w:cs="Arial"/>
          <w:sz w:val="24"/>
          <w:szCs w:val="24"/>
        </w:rPr>
        <w:t xml:space="preserve">All applicants must complete parts (a) and (b) of this section.    </w:t>
      </w:r>
    </w:p>
    <w:p w14:paraId="7C514D2D" w14:textId="77777777" w:rsidR="00717A91" w:rsidRPr="00D14D67" w:rsidRDefault="00717A91" w:rsidP="00717A91">
      <w:pPr>
        <w:pStyle w:val="ListParagraph"/>
        <w:numPr>
          <w:ilvl w:val="0"/>
          <w:numId w:val="17"/>
        </w:numPr>
        <w:spacing w:line="240" w:lineRule="auto"/>
        <w:jc w:val="both"/>
        <w:rPr>
          <w:rFonts w:ascii="Arial" w:hAnsi="Arial" w:cs="Arial"/>
          <w:sz w:val="24"/>
          <w:szCs w:val="24"/>
        </w:rPr>
      </w:pPr>
      <w:r w:rsidRPr="00D14D67">
        <w:rPr>
          <w:rFonts w:ascii="Arial" w:hAnsi="Arial" w:cs="Arial"/>
          <w:sz w:val="24"/>
          <w:szCs w:val="24"/>
        </w:rPr>
        <w:t>Describe the</w:t>
      </w:r>
      <w:r w:rsidR="00072E80">
        <w:rPr>
          <w:rFonts w:ascii="Arial" w:hAnsi="Arial" w:cs="Arial"/>
          <w:sz w:val="24"/>
          <w:szCs w:val="24"/>
        </w:rPr>
        <w:t xml:space="preserve"> most promising research opportunities for the ORU over the term of the proposed charter, addressing each of the following points (5 pages max)</w:t>
      </w:r>
      <w:r w:rsidRPr="00D14D67">
        <w:rPr>
          <w:rFonts w:ascii="Arial" w:hAnsi="Arial" w:cs="Arial"/>
          <w:sz w:val="24"/>
          <w:szCs w:val="24"/>
        </w:rPr>
        <w:t>:</w:t>
      </w:r>
    </w:p>
    <w:p w14:paraId="560AA544" w14:textId="77777777" w:rsidR="00717A91" w:rsidRDefault="00717A91" w:rsidP="00717A91">
      <w:pPr>
        <w:pStyle w:val="ListParagraph"/>
        <w:numPr>
          <w:ilvl w:val="0"/>
          <w:numId w:val="16"/>
        </w:numPr>
        <w:spacing w:line="240" w:lineRule="auto"/>
        <w:jc w:val="both"/>
        <w:rPr>
          <w:rFonts w:ascii="Arial" w:hAnsi="Arial" w:cs="Arial"/>
          <w:sz w:val="24"/>
          <w:szCs w:val="24"/>
        </w:rPr>
      </w:pPr>
      <w:r w:rsidRPr="00374EBD">
        <w:rPr>
          <w:rFonts w:ascii="Arial" w:hAnsi="Arial" w:cs="Arial"/>
          <w:sz w:val="24"/>
          <w:szCs w:val="24"/>
        </w:rPr>
        <w:t>the general nature of the research program to be pursued through the ORU</w:t>
      </w:r>
    </w:p>
    <w:p w14:paraId="71730D86" w14:textId="77777777" w:rsidR="00072E80" w:rsidRDefault="00072E80"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proposed organizing themes, focus areas, or programs of research, and any specific research projects or activities being planned</w:t>
      </w:r>
    </w:p>
    <w:p w14:paraId="65DAB621" w14:textId="77777777" w:rsidR="00717A91"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why the proposed research program is timely</w:t>
      </w:r>
    </w:p>
    <w:p w14:paraId="1289F1EC" w14:textId="77777777" w:rsidR="00717A91"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why an ORU is needed t</w:t>
      </w:r>
      <w:r w:rsidR="00072E80">
        <w:rPr>
          <w:rFonts w:ascii="Arial" w:hAnsi="Arial" w:cs="Arial"/>
          <w:sz w:val="24"/>
          <w:szCs w:val="24"/>
        </w:rPr>
        <w:t xml:space="preserve">o undertake the proposed research activities </w:t>
      </w:r>
    </w:p>
    <w:p w14:paraId="5112ADB8" w14:textId="77777777" w:rsidR="00717A91"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 xml:space="preserve">what value the ORU will add to the work of individual researchers or research teams </w:t>
      </w:r>
    </w:p>
    <w:p w14:paraId="549F5485" w14:textId="77777777" w:rsidR="00717A91" w:rsidRDefault="00717A91" w:rsidP="00717A91">
      <w:pPr>
        <w:pStyle w:val="ListParagraph"/>
        <w:numPr>
          <w:ilvl w:val="0"/>
          <w:numId w:val="16"/>
        </w:numPr>
        <w:spacing w:line="240" w:lineRule="auto"/>
        <w:jc w:val="both"/>
        <w:rPr>
          <w:rFonts w:ascii="Arial" w:hAnsi="Arial" w:cs="Arial"/>
          <w:sz w:val="24"/>
          <w:szCs w:val="24"/>
        </w:rPr>
      </w:pPr>
      <w:r w:rsidRPr="00295176">
        <w:rPr>
          <w:rFonts w:ascii="Arial" w:hAnsi="Arial" w:cs="Arial"/>
          <w:sz w:val="24"/>
          <w:szCs w:val="24"/>
        </w:rPr>
        <w:t>ho</w:t>
      </w:r>
      <w:r w:rsidR="00327370">
        <w:rPr>
          <w:rFonts w:ascii="Arial" w:hAnsi="Arial" w:cs="Arial"/>
          <w:sz w:val="24"/>
          <w:szCs w:val="24"/>
        </w:rPr>
        <w:t xml:space="preserve">w the proposed research </w:t>
      </w:r>
      <w:r w:rsidRPr="00295176">
        <w:rPr>
          <w:rFonts w:ascii="Arial" w:hAnsi="Arial" w:cs="Arial"/>
          <w:sz w:val="24"/>
          <w:szCs w:val="24"/>
        </w:rPr>
        <w:t xml:space="preserve">will build on or complement existing institutional strengths and reputation </w:t>
      </w:r>
      <w:r>
        <w:rPr>
          <w:rFonts w:ascii="Arial" w:hAnsi="Arial" w:cs="Arial"/>
          <w:sz w:val="24"/>
          <w:szCs w:val="24"/>
        </w:rPr>
        <w:t>or represents an outstanding new opportunity for research development</w:t>
      </w:r>
    </w:p>
    <w:p w14:paraId="7F7A42A3" w14:textId="77777777" w:rsidR="00717A91" w:rsidRDefault="00717A91" w:rsidP="00717A91">
      <w:pPr>
        <w:pStyle w:val="ListParagraph"/>
        <w:numPr>
          <w:ilvl w:val="0"/>
          <w:numId w:val="16"/>
        </w:numPr>
        <w:spacing w:line="240" w:lineRule="auto"/>
        <w:jc w:val="both"/>
        <w:rPr>
          <w:rFonts w:ascii="Arial" w:hAnsi="Arial" w:cs="Arial"/>
          <w:sz w:val="24"/>
          <w:szCs w:val="24"/>
        </w:rPr>
      </w:pPr>
      <w:r w:rsidRPr="00295176">
        <w:rPr>
          <w:rFonts w:ascii="Arial" w:hAnsi="Arial" w:cs="Arial"/>
          <w:sz w:val="24"/>
          <w:szCs w:val="24"/>
        </w:rPr>
        <w:t xml:space="preserve">how the proposed </w:t>
      </w:r>
      <w:r w:rsidR="00327370">
        <w:rPr>
          <w:rFonts w:ascii="Arial" w:hAnsi="Arial" w:cs="Arial"/>
          <w:sz w:val="24"/>
          <w:szCs w:val="24"/>
        </w:rPr>
        <w:t xml:space="preserve">ORU charter aligns with the University’s Strategic Research Plan and Academic Plan, and with Faculty strategic plans, including complement planning </w:t>
      </w:r>
    </w:p>
    <w:p w14:paraId="105B5CA1" w14:textId="77777777" w:rsidR="00717A91"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anticipated sources of external funding that the ORU will pursue</w:t>
      </w:r>
      <w:r w:rsidR="00327370">
        <w:rPr>
          <w:rFonts w:ascii="Arial" w:hAnsi="Arial" w:cs="Arial"/>
          <w:sz w:val="24"/>
          <w:szCs w:val="24"/>
        </w:rPr>
        <w:t xml:space="preserve"> to finance its activities</w:t>
      </w:r>
    </w:p>
    <w:p w14:paraId="1BFD583E" w14:textId="77777777" w:rsidR="00717A91"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 xml:space="preserve">the plan for enhancing the training environment for students and post-doctoral fellows </w:t>
      </w:r>
    </w:p>
    <w:p w14:paraId="612F0E80" w14:textId="77777777" w:rsidR="00717A91" w:rsidRPr="00295176"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 xml:space="preserve">the plan for engaging in knowledge transfer or knowledge mobilization in ways appropriate to the ORU’s research area  </w:t>
      </w:r>
    </w:p>
    <w:p w14:paraId="654C2561" w14:textId="77777777" w:rsidR="00717A91" w:rsidRDefault="00717A91" w:rsidP="00717A91">
      <w:pPr>
        <w:pStyle w:val="ListParagraph"/>
        <w:numPr>
          <w:ilvl w:val="0"/>
          <w:numId w:val="16"/>
        </w:numPr>
        <w:spacing w:line="240" w:lineRule="auto"/>
        <w:jc w:val="both"/>
        <w:rPr>
          <w:rFonts w:ascii="Arial" w:hAnsi="Arial" w:cs="Arial"/>
          <w:sz w:val="24"/>
          <w:szCs w:val="24"/>
        </w:rPr>
      </w:pPr>
      <w:r>
        <w:rPr>
          <w:rFonts w:ascii="Arial" w:hAnsi="Arial" w:cs="Arial"/>
          <w:sz w:val="24"/>
          <w:szCs w:val="24"/>
        </w:rPr>
        <w:t>the rationale as to why the ORU should be Faculty Based or Institutional</w:t>
      </w:r>
    </w:p>
    <w:p w14:paraId="3542F51F" w14:textId="77777777" w:rsidR="00717A91" w:rsidRDefault="00717A91" w:rsidP="00717A91">
      <w:pPr>
        <w:pStyle w:val="ListParagraph"/>
        <w:numPr>
          <w:ilvl w:val="0"/>
          <w:numId w:val="14"/>
        </w:numPr>
        <w:spacing w:line="240" w:lineRule="auto"/>
        <w:jc w:val="both"/>
        <w:rPr>
          <w:rFonts w:ascii="Arial" w:hAnsi="Arial" w:cs="Arial"/>
          <w:sz w:val="24"/>
          <w:szCs w:val="24"/>
        </w:rPr>
      </w:pPr>
      <w:r>
        <w:rPr>
          <w:rFonts w:ascii="Arial" w:hAnsi="Arial" w:cs="Arial"/>
          <w:sz w:val="24"/>
          <w:szCs w:val="24"/>
        </w:rPr>
        <w:t>i</w:t>
      </w:r>
      <w:r w:rsidRPr="00B255F7">
        <w:rPr>
          <w:rFonts w:ascii="Arial" w:hAnsi="Arial" w:cs="Arial"/>
          <w:sz w:val="24"/>
          <w:szCs w:val="24"/>
        </w:rPr>
        <w:t>dentify the leading research units in Canada and internationally that pursue comparable mandates, and explain how the ORU or proposed ORU will position itself to achieve national leadership and international recognition within this field of comparators.</w:t>
      </w:r>
    </w:p>
    <w:p w14:paraId="64C27BE7" w14:textId="77777777" w:rsidR="00717A91" w:rsidRDefault="00717A91" w:rsidP="00717A91">
      <w:pPr>
        <w:pStyle w:val="ListParagraph"/>
        <w:spacing w:line="240" w:lineRule="auto"/>
        <w:ind w:left="1080"/>
        <w:jc w:val="both"/>
        <w:rPr>
          <w:rFonts w:ascii="Arial" w:hAnsi="Arial" w:cs="Arial"/>
          <w:sz w:val="24"/>
          <w:szCs w:val="24"/>
        </w:rPr>
      </w:pPr>
    </w:p>
    <w:p w14:paraId="14183E5D" w14:textId="77777777" w:rsidR="00717A91" w:rsidRDefault="00327370" w:rsidP="00717A91">
      <w:pPr>
        <w:pStyle w:val="ListParagraph"/>
        <w:numPr>
          <w:ilvl w:val="0"/>
          <w:numId w:val="17"/>
        </w:numPr>
        <w:spacing w:line="240" w:lineRule="auto"/>
        <w:jc w:val="both"/>
        <w:rPr>
          <w:rFonts w:ascii="Arial" w:hAnsi="Arial" w:cs="Arial"/>
          <w:sz w:val="24"/>
          <w:szCs w:val="24"/>
        </w:rPr>
      </w:pPr>
      <w:r>
        <w:rPr>
          <w:rFonts w:ascii="Arial" w:hAnsi="Arial" w:cs="Arial"/>
          <w:sz w:val="24"/>
          <w:szCs w:val="24"/>
        </w:rPr>
        <w:t xml:space="preserve">Describe any other benefits of the ORU and its activities that have not been fully captured by the information in 10(a) above (optional – up to 1 page). This section may be used if needed to expand on any intangible or additional benefits that have not been addressed already through discussion of the bullet points in 10(a). </w:t>
      </w:r>
    </w:p>
    <w:p w14:paraId="011D296A" w14:textId="77777777" w:rsidR="00327370" w:rsidRDefault="00327370" w:rsidP="00327370">
      <w:pPr>
        <w:pStyle w:val="ListParagraph"/>
        <w:spacing w:line="240" w:lineRule="auto"/>
        <w:ind w:left="360"/>
        <w:jc w:val="both"/>
        <w:rPr>
          <w:rFonts w:ascii="Arial" w:hAnsi="Arial" w:cs="Arial"/>
          <w:sz w:val="24"/>
          <w:szCs w:val="24"/>
        </w:rPr>
      </w:pPr>
    </w:p>
    <w:p w14:paraId="56CA80C1" w14:textId="77777777" w:rsidR="00327370" w:rsidRDefault="00327370" w:rsidP="00717A91">
      <w:pPr>
        <w:pStyle w:val="ListParagraph"/>
        <w:numPr>
          <w:ilvl w:val="0"/>
          <w:numId w:val="17"/>
        </w:numPr>
        <w:spacing w:line="240" w:lineRule="auto"/>
        <w:jc w:val="both"/>
        <w:rPr>
          <w:rFonts w:ascii="Arial" w:hAnsi="Arial" w:cs="Arial"/>
          <w:sz w:val="24"/>
          <w:szCs w:val="24"/>
        </w:rPr>
      </w:pPr>
      <w:r>
        <w:rPr>
          <w:rFonts w:ascii="Arial" w:hAnsi="Arial" w:cs="Arial"/>
          <w:sz w:val="24"/>
          <w:szCs w:val="24"/>
        </w:rPr>
        <w:lastRenderedPageBreak/>
        <w:t xml:space="preserve">Define the expectations, projected deliverables, and evaluation metrics for the proposed charter period (2 pages max). Identify the specific expectations for what can be accomplished and delivered by the ORU and its membership over the next 5 year period. Suggest quantitative and other measures that can be applied in determining if these expectations have been met. </w:t>
      </w:r>
    </w:p>
    <w:p w14:paraId="31BA3D43" w14:textId="77777777" w:rsidR="00717A91" w:rsidRPr="00114B65" w:rsidRDefault="00717A91" w:rsidP="00717A91">
      <w:pPr>
        <w:pStyle w:val="ListParagraph"/>
        <w:spacing w:line="240" w:lineRule="auto"/>
        <w:jc w:val="both"/>
        <w:rPr>
          <w:rFonts w:ascii="Arial" w:hAnsi="Arial" w:cs="Arial"/>
          <w:sz w:val="24"/>
          <w:szCs w:val="24"/>
        </w:rPr>
      </w:pPr>
    </w:p>
    <w:p w14:paraId="50CD0DC7" w14:textId="77777777" w:rsidR="00717A91" w:rsidRPr="00C21CD0" w:rsidRDefault="00717A91" w:rsidP="00717A91">
      <w:pPr>
        <w:pStyle w:val="ListParagraph"/>
        <w:numPr>
          <w:ilvl w:val="0"/>
          <w:numId w:val="13"/>
        </w:numPr>
        <w:spacing w:line="240" w:lineRule="auto"/>
        <w:jc w:val="both"/>
        <w:rPr>
          <w:rFonts w:ascii="Arial" w:hAnsi="Arial" w:cs="Arial"/>
          <w:b/>
          <w:sz w:val="24"/>
          <w:szCs w:val="24"/>
        </w:rPr>
      </w:pPr>
      <w:r w:rsidRPr="00C21CD0">
        <w:rPr>
          <w:rFonts w:ascii="Arial" w:hAnsi="Arial" w:cs="Arial"/>
          <w:b/>
          <w:sz w:val="24"/>
          <w:szCs w:val="24"/>
        </w:rPr>
        <w:t xml:space="preserve"> Directorship</w:t>
      </w:r>
    </w:p>
    <w:p w14:paraId="65966E59" w14:textId="77777777" w:rsidR="00717A91" w:rsidRDefault="00717A91" w:rsidP="00717A91">
      <w:pPr>
        <w:spacing w:line="240" w:lineRule="auto"/>
        <w:jc w:val="both"/>
        <w:rPr>
          <w:rFonts w:ascii="Arial" w:hAnsi="Arial" w:cs="Arial"/>
          <w:sz w:val="24"/>
          <w:szCs w:val="24"/>
        </w:rPr>
      </w:pPr>
      <w:r w:rsidRPr="005E0446">
        <w:rPr>
          <w:rFonts w:ascii="Arial" w:hAnsi="Arial" w:cs="Arial"/>
          <w:sz w:val="24"/>
          <w:szCs w:val="24"/>
        </w:rPr>
        <w:t>Identify the proposed Director of the ORU</w:t>
      </w:r>
      <w:r>
        <w:rPr>
          <w:rFonts w:ascii="Arial" w:hAnsi="Arial" w:cs="Arial"/>
          <w:sz w:val="24"/>
          <w:szCs w:val="24"/>
        </w:rPr>
        <w:t>, with title and affiliation.  If there is no proposed Director make a recommendation as to how the Directorship should be filled (e</w:t>
      </w:r>
      <w:r w:rsidR="00327370">
        <w:rPr>
          <w:rFonts w:ascii="Arial" w:hAnsi="Arial" w:cs="Arial"/>
          <w:sz w:val="24"/>
          <w:szCs w:val="24"/>
        </w:rPr>
        <w:t>.</w:t>
      </w:r>
      <w:r>
        <w:rPr>
          <w:rFonts w:ascii="Arial" w:hAnsi="Arial" w:cs="Arial"/>
          <w:sz w:val="24"/>
          <w:szCs w:val="24"/>
        </w:rPr>
        <w:t>g</w:t>
      </w:r>
      <w:r w:rsidR="00327370">
        <w:rPr>
          <w:rFonts w:ascii="Arial" w:hAnsi="Arial" w:cs="Arial"/>
          <w:sz w:val="24"/>
          <w:szCs w:val="24"/>
        </w:rPr>
        <w:t>.</w:t>
      </w:r>
      <w:r>
        <w:rPr>
          <w:rFonts w:ascii="Arial" w:hAnsi="Arial" w:cs="Arial"/>
          <w:sz w:val="24"/>
          <w:szCs w:val="24"/>
        </w:rPr>
        <w:t xml:space="preserve"> renewal application by current Director, internal search, external search), and provide a rationale to support the recommendation.</w:t>
      </w:r>
    </w:p>
    <w:p w14:paraId="57142B1E" w14:textId="77777777" w:rsidR="00717A91" w:rsidRPr="00FE31A4" w:rsidRDefault="00717A91" w:rsidP="00717A91">
      <w:pPr>
        <w:pStyle w:val="ListParagraph"/>
        <w:spacing w:line="240" w:lineRule="auto"/>
        <w:ind w:left="0"/>
        <w:jc w:val="both"/>
        <w:rPr>
          <w:rFonts w:ascii="Arial" w:hAnsi="Arial" w:cs="Arial"/>
          <w:b/>
          <w:sz w:val="24"/>
          <w:szCs w:val="24"/>
          <w:u w:val="single"/>
        </w:rPr>
      </w:pPr>
      <w:r w:rsidRPr="00FE31A4">
        <w:rPr>
          <w:rFonts w:ascii="Arial" w:hAnsi="Arial" w:cs="Arial"/>
          <w:b/>
          <w:sz w:val="24"/>
          <w:szCs w:val="24"/>
          <w:u w:val="single"/>
        </w:rPr>
        <w:t>Appendices</w:t>
      </w:r>
      <w:r w:rsidR="00327370" w:rsidRPr="00FE31A4">
        <w:rPr>
          <w:rFonts w:ascii="Arial" w:hAnsi="Arial" w:cs="Arial"/>
          <w:b/>
          <w:sz w:val="24"/>
          <w:szCs w:val="24"/>
          <w:u w:val="single"/>
        </w:rPr>
        <w:t>:</w:t>
      </w:r>
    </w:p>
    <w:p w14:paraId="3BC6EF1F" w14:textId="77777777" w:rsidR="00717A91" w:rsidRPr="00C21CD0" w:rsidRDefault="00717A91" w:rsidP="00717A91">
      <w:pPr>
        <w:spacing w:line="240" w:lineRule="auto"/>
        <w:ind w:left="360"/>
        <w:jc w:val="both"/>
        <w:rPr>
          <w:rFonts w:ascii="Arial" w:hAnsi="Arial" w:cs="Arial"/>
          <w:b/>
          <w:sz w:val="24"/>
          <w:szCs w:val="24"/>
        </w:rPr>
      </w:pPr>
      <w:r w:rsidRPr="00C21CD0">
        <w:rPr>
          <w:rFonts w:ascii="Arial" w:hAnsi="Arial" w:cs="Arial"/>
          <w:b/>
          <w:sz w:val="24"/>
          <w:szCs w:val="24"/>
        </w:rPr>
        <w:t>A</w:t>
      </w:r>
      <w:r w:rsidR="00327370" w:rsidRPr="00C21CD0">
        <w:rPr>
          <w:rFonts w:ascii="Arial" w:hAnsi="Arial" w:cs="Arial"/>
          <w:b/>
          <w:sz w:val="24"/>
          <w:szCs w:val="24"/>
        </w:rPr>
        <w:t>.</w:t>
      </w:r>
      <w:r w:rsidRPr="00C21CD0">
        <w:rPr>
          <w:rFonts w:ascii="Arial" w:hAnsi="Arial" w:cs="Arial"/>
          <w:b/>
          <w:sz w:val="24"/>
          <w:szCs w:val="24"/>
        </w:rPr>
        <w:tab/>
      </w:r>
      <w:r w:rsidR="00327370" w:rsidRPr="00C21CD0">
        <w:rPr>
          <w:rFonts w:ascii="Arial" w:hAnsi="Arial" w:cs="Arial"/>
          <w:b/>
          <w:sz w:val="24"/>
          <w:szCs w:val="24"/>
        </w:rPr>
        <w:t xml:space="preserve">Lead </w:t>
      </w:r>
      <w:r w:rsidRPr="00C21CD0">
        <w:rPr>
          <w:rFonts w:ascii="Arial" w:hAnsi="Arial" w:cs="Arial"/>
          <w:b/>
          <w:sz w:val="24"/>
          <w:szCs w:val="24"/>
        </w:rPr>
        <w:t xml:space="preserve">Sponsoring </w:t>
      </w:r>
      <w:r w:rsidR="00327370" w:rsidRPr="00C21CD0">
        <w:rPr>
          <w:rFonts w:ascii="Arial" w:hAnsi="Arial" w:cs="Arial"/>
          <w:b/>
          <w:sz w:val="24"/>
          <w:szCs w:val="24"/>
        </w:rPr>
        <w:t xml:space="preserve">and Participating </w:t>
      </w:r>
      <w:r w:rsidRPr="00C21CD0">
        <w:rPr>
          <w:rFonts w:ascii="Arial" w:hAnsi="Arial" w:cs="Arial"/>
          <w:b/>
          <w:sz w:val="24"/>
          <w:szCs w:val="24"/>
        </w:rPr>
        <w:t xml:space="preserve">Faculty Letters of Support </w:t>
      </w:r>
    </w:p>
    <w:p w14:paraId="59D04E34" w14:textId="77777777" w:rsidR="00717A91" w:rsidRDefault="00327370" w:rsidP="00327370">
      <w:pPr>
        <w:spacing w:line="240" w:lineRule="auto"/>
        <w:ind w:left="360"/>
        <w:jc w:val="both"/>
        <w:rPr>
          <w:rFonts w:ascii="Arial" w:hAnsi="Arial" w:cs="Arial"/>
          <w:sz w:val="24"/>
          <w:szCs w:val="24"/>
        </w:rPr>
      </w:pPr>
      <w:r>
        <w:rPr>
          <w:rFonts w:ascii="Arial" w:hAnsi="Arial" w:cs="Arial"/>
          <w:sz w:val="24"/>
          <w:szCs w:val="24"/>
        </w:rPr>
        <w:t>The application must be followed by a letter of support from the Dean or designate of at least one lead Sponsoring Faculty confirming it will serve as lead Faculty for the ORU, and the supports it is committing over the term of the charter.</w:t>
      </w:r>
    </w:p>
    <w:p w14:paraId="275507D8" w14:textId="77777777" w:rsidR="00327370" w:rsidRDefault="00327370" w:rsidP="00327370">
      <w:pPr>
        <w:spacing w:line="240" w:lineRule="auto"/>
        <w:ind w:left="360"/>
        <w:jc w:val="both"/>
        <w:rPr>
          <w:rFonts w:ascii="Arial" w:hAnsi="Arial" w:cs="Arial"/>
          <w:sz w:val="24"/>
          <w:szCs w:val="24"/>
        </w:rPr>
      </w:pPr>
      <w:r>
        <w:rPr>
          <w:rFonts w:ascii="Arial" w:hAnsi="Arial" w:cs="Arial"/>
          <w:sz w:val="24"/>
          <w:szCs w:val="24"/>
        </w:rPr>
        <w:t>For Faculty based ORUs, the lead Sponsoring Faculty hosts the ORU and</w:t>
      </w:r>
      <w:r w:rsidR="00BE31C7">
        <w:rPr>
          <w:rFonts w:ascii="Arial" w:hAnsi="Arial" w:cs="Arial"/>
          <w:sz w:val="24"/>
          <w:szCs w:val="24"/>
        </w:rPr>
        <w:t xml:space="preserve"> is responsible to ensure it has</w:t>
      </w:r>
      <w:r>
        <w:rPr>
          <w:rFonts w:ascii="Arial" w:hAnsi="Arial" w:cs="Arial"/>
          <w:sz w:val="24"/>
          <w:szCs w:val="24"/>
        </w:rPr>
        <w:t xml:space="preserve"> access to baseline operating resources. It is also expected to support the ORU’</w:t>
      </w:r>
      <w:r w:rsidR="00BE31C7">
        <w:rPr>
          <w:rFonts w:ascii="Arial" w:hAnsi="Arial" w:cs="Arial"/>
          <w:sz w:val="24"/>
          <w:szCs w:val="24"/>
        </w:rPr>
        <w:t>s development, supply a decanal representative to Chair the ORU Board, and integrate ORU objectives into Faculty planning.</w:t>
      </w:r>
    </w:p>
    <w:p w14:paraId="041AB2FA" w14:textId="77777777" w:rsidR="00BE31C7" w:rsidRDefault="00BE31C7" w:rsidP="00327370">
      <w:pPr>
        <w:spacing w:line="240" w:lineRule="auto"/>
        <w:ind w:left="360"/>
        <w:jc w:val="both"/>
        <w:rPr>
          <w:rFonts w:ascii="Arial" w:hAnsi="Arial" w:cs="Arial"/>
          <w:sz w:val="24"/>
          <w:szCs w:val="24"/>
        </w:rPr>
      </w:pPr>
      <w:r>
        <w:rPr>
          <w:rFonts w:ascii="Arial" w:hAnsi="Arial" w:cs="Arial"/>
          <w:sz w:val="24"/>
          <w:szCs w:val="24"/>
        </w:rPr>
        <w:t xml:space="preserve">For Institutional ORUs, the lead Sponsoring Faculty is expected at a minimum to support the development of the ORU in collaboration with the Office of the VPRI by promoting membership in the ORU, supplying a decanal representative to serve as Vice-Chair of the ORU Board, facilitate selection and approval of Directors for the ORU, and integrate ORU objectives into Faculty planning on complement, graduate and post-doctoral fellow recruitment and training, advancement opportunities, and other relevant areas. Applications for Institutional ORUs must also be followed by a letter of support from the Dean or designate of at least one other Participating Faculty. </w:t>
      </w:r>
    </w:p>
    <w:p w14:paraId="0F50DB91" w14:textId="77777777" w:rsidR="00717A91" w:rsidRPr="00C21CD0" w:rsidRDefault="00717A91" w:rsidP="00717A91">
      <w:pPr>
        <w:spacing w:line="240" w:lineRule="auto"/>
        <w:ind w:firstLine="360"/>
        <w:jc w:val="both"/>
        <w:rPr>
          <w:rFonts w:ascii="Arial" w:hAnsi="Arial" w:cs="Arial"/>
          <w:b/>
          <w:sz w:val="24"/>
          <w:szCs w:val="24"/>
        </w:rPr>
      </w:pPr>
      <w:r w:rsidRPr="00C21CD0">
        <w:rPr>
          <w:rFonts w:ascii="Arial" w:hAnsi="Arial" w:cs="Arial"/>
          <w:b/>
          <w:sz w:val="24"/>
          <w:szCs w:val="24"/>
        </w:rPr>
        <w:t>B</w:t>
      </w:r>
      <w:r w:rsidR="00327370" w:rsidRPr="00C21CD0">
        <w:rPr>
          <w:rFonts w:ascii="Arial" w:hAnsi="Arial" w:cs="Arial"/>
          <w:b/>
          <w:sz w:val="24"/>
          <w:szCs w:val="24"/>
        </w:rPr>
        <w:t>.</w:t>
      </w:r>
      <w:r w:rsidRPr="00C21CD0">
        <w:rPr>
          <w:rFonts w:ascii="Arial" w:hAnsi="Arial" w:cs="Arial"/>
          <w:b/>
          <w:sz w:val="24"/>
          <w:szCs w:val="24"/>
        </w:rPr>
        <w:t xml:space="preserve"> </w:t>
      </w:r>
      <w:r w:rsidRPr="00C21CD0">
        <w:rPr>
          <w:rFonts w:ascii="Arial" w:hAnsi="Arial" w:cs="Arial"/>
          <w:b/>
          <w:sz w:val="24"/>
          <w:szCs w:val="24"/>
        </w:rPr>
        <w:tab/>
        <w:t xml:space="preserve">Budget </w:t>
      </w:r>
    </w:p>
    <w:p w14:paraId="2C040CBD" w14:textId="77777777" w:rsidR="00717A91" w:rsidRDefault="00717A91" w:rsidP="00717A91">
      <w:pPr>
        <w:spacing w:line="240" w:lineRule="auto"/>
        <w:ind w:left="360"/>
        <w:jc w:val="both"/>
        <w:rPr>
          <w:rFonts w:ascii="Arial" w:hAnsi="Arial" w:cs="Arial"/>
          <w:sz w:val="24"/>
          <w:szCs w:val="24"/>
        </w:rPr>
      </w:pPr>
      <w:r>
        <w:rPr>
          <w:rFonts w:ascii="Arial" w:hAnsi="Arial" w:cs="Arial"/>
          <w:sz w:val="24"/>
          <w:szCs w:val="24"/>
        </w:rPr>
        <w:t>Provide a 5 year budget proposal for the ORU including a detailed budget for the first year.  The Budget should itemize estimated expenses and the anticipated sources of revenue to cover those expenses, including suppor</w:t>
      </w:r>
      <w:r w:rsidR="002A45D6">
        <w:rPr>
          <w:rFonts w:ascii="Arial" w:hAnsi="Arial" w:cs="Arial"/>
          <w:sz w:val="24"/>
          <w:szCs w:val="24"/>
        </w:rPr>
        <w:t xml:space="preserve">ts confirmed from the Faculties and any support requested from the VPRI. Please contact </w:t>
      </w:r>
      <w:r w:rsidR="002A45D6" w:rsidRPr="00AA1238">
        <w:rPr>
          <w:rFonts w:ascii="Arial" w:hAnsi="Arial" w:cs="Arial"/>
          <w:sz w:val="24"/>
          <w:szCs w:val="24"/>
          <w:u w:val="single"/>
        </w:rPr>
        <w:t>Chandra Persaud</w:t>
      </w:r>
      <w:r w:rsidR="00AA1238">
        <w:rPr>
          <w:rFonts w:ascii="Arial" w:hAnsi="Arial" w:cs="Arial"/>
          <w:sz w:val="24"/>
          <w:szCs w:val="24"/>
        </w:rPr>
        <w:t>, Financial</w:t>
      </w:r>
      <w:r w:rsidR="002A45D6">
        <w:rPr>
          <w:rFonts w:ascii="Arial" w:hAnsi="Arial" w:cs="Arial"/>
          <w:sz w:val="24"/>
          <w:szCs w:val="24"/>
        </w:rPr>
        <w:t xml:space="preserve"> Officer in the Office of the VPRI, for assistance in developing the budget. </w:t>
      </w:r>
    </w:p>
    <w:p w14:paraId="326977F1" w14:textId="77777777" w:rsidR="00717A91" w:rsidRPr="00C21CD0" w:rsidRDefault="00717A91" w:rsidP="00717A91">
      <w:pPr>
        <w:spacing w:line="240" w:lineRule="auto"/>
        <w:ind w:left="360"/>
        <w:jc w:val="both"/>
        <w:rPr>
          <w:rFonts w:ascii="Arial" w:hAnsi="Arial" w:cs="Arial"/>
          <w:b/>
          <w:sz w:val="24"/>
          <w:szCs w:val="24"/>
        </w:rPr>
      </w:pPr>
      <w:r w:rsidRPr="00C21CD0">
        <w:rPr>
          <w:rFonts w:ascii="Arial" w:hAnsi="Arial" w:cs="Arial"/>
          <w:b/>
          <w:sz w:val="24"/>
          <w:szCs w:val="24"/>
        </w:rPr>
        <w:t>C</w:t>
      </w:r>
      <w:r w:rsidR="00327370" w:rsidRPr="00C21CD0">
        <w:rPr>
          <w:rFonts w:ascii="Arial" w:hAnsi="Arial" w:cs="Arial"/>
          <w:b/>
          <w:sz w:val="24"/>
          <w:szCs w:val="24"/>
        </w:rPr>
        <w:t>.</w:t>
      </w:r>
      <w:r w:rsidRPr="00C21CD0">
        <w:rPr>
          <w:rFonts w:ascii="Arial" w:hAnsi="Arial" w:cs="Arial"/>
          <w:b/>
          <w:sz w:val="24"/>
          <w:szCs w:val="24"/>
        </w:rPr>
        <w:t xml:space="preserve">  Other attachments</w:t>
      </w:r>
    </w:p>
    <w:p w14:paraId="132B24C2" w14:textId="77777777" w:rsidR="00AD0471" w:rsidRDefault="00AD0471" w:rsidP="00AD0471">
      <w:pPr>
        <w:pStyle w:val="ListParagraph"/>
        <w:numPr>
          <w:ilvl w:val="0"/>
          <w:numId w:val="14"/>
        </w:numPr>
        <w:spacing w:line="240" w:lineRule="auto"/>
        <w:jc w:val="both"/>
        <w:rPr>
          <w:rFonts w:ascii="Arial" w:hAnsi="Arial" w:cs="Arial"/>
          <w:sz w:val="24"/>
          <w:szCs w:val="24"/>
        </w:rPr>
      </w:pPr>
      <w:r>
        <w:rPr>
          <w:rFonts w:ascii="Arial" w:hAnsi="Arial" w:cs="Arial"/>
          <w:sz w:val="24"/>
          <w:szCs w:val="24"/>
        </w:rPr>
        <w:t>The plan which formed the basis for the ORU’s last charter application</w:t>
      </w:r>
    </w:p>
    <w:p w14:paraId="792DCF89" w14:textId="77777777" w:rsidR="00AD0471" w:rsidRDefault="00AD0471" w:rsidP="00AD0471">
      <w:pPr>
        <w:pStyle w:val="ListParagraph"/>
        <w:numPr>
          <w:ilvl w:val="0"/>
          <w:numId w:val="14"/>
        </w:numPr>
        <w:spacing w:line="240" w:lineRule="auto"/>
        <w:jc w:val="both"/>
        <w:rPr>
          <w:rFonts w:ascii="Arial" w:hAnsi="Arial" w:cs="Arial"/>
          <w:sz w:val="24"/>
          <w:szCs w:val="24"/>
        </w:rPr>
      </w:pPr>
      <w:r>
        <w:rPr>
          <w:rFonts w:ascii="Arial" w:hAnsi="Arial" w:cs="Arial"/>
          <w:sz w:val="24"/>
          <w:szCs w:val="24"/>
        </w:rPr>
        <w:t>Reports from the most recent Senate review or interim review (e.g. any reviewer report, any response from the ORU)</w:t>
      </w:r>
    </w:p>
    <w:p w14:paraId="6D7FA949" w14:textId="77777777" w:rsidR="00AD0471" w:rsidRPr="00AD0471" w:rsidRDefault="00AD0471" w:rsidP="00AD0471">
      <w:pPr>
        <w:pStyle w:val="ListParagraph"/>
        <w:numPr>
          <w:ilvl w:val="0"/>
          <w:numId w:val="14"/>
        </w:numPr>
        <w:spacing w:line="240" w:lineRule="auto"/>
        <w:jc w:val="both"/>
        <w:rPr>
          <w:rFonts w:ascii="Arial" w:hAnsi="Arial" w:cs="Arial"/>
          <w:sz w:val="24"/>
          <w:szCs w:val="24"/>
        </w:rPr>
      </w:pPr>
      <w:r>
        <w:rPr>
          <w:rFonts w:ascii="Arial" w:hAnsi="Arial" w:cs="Arial"/>
          <w:sz w:val="24"/>
          <w:szCs w:val="24"/>
        </w:rPr>
        <w:t>Annual reports for the ORU for its past two years</w:t>
      </w:r>
    </w:p>
    <w:p w14:paraId="558E52B9" w14:textId="77777777" w:rsidR="00717A91" w:rsidRPr="00AD0471" w:rsidRDefault="00717A91" w:rsidP="00AD0471">
      <w:pPr>
        <w:pStyle w:val="ListParagraph"/>
        <w:spacing w:line="240" w:lineRule="auto"/>
        <w:jc w:val="both"/>
        <w:rPr>
          <w:rFonts w:ascii="Arial" w:hAnsi="Arial" w:cs="Arial"/>
          <w:sz w:val="28"/>
          <w:szCs w:val="28"/>
        </w:rPr>
      </w:pPr>
    </w:p>
    <w:p w14:paraId="50087120" w14:textId="77777777" w:rsidR="00833FA8" w:rsidRPr="00833FA8" w:rsidRDefault="00833FA8" w:rsidP="00717A91">
      <w:pPr>
        <w:autoSpaceDE w:val="0"/>
        <w:autoSpaceDN w:val="0"/>
        <w:adjustRightInd w:val="0"/>
        <w:spacing w:after="0" w:line="240" w:lineRule="auto"/>
        <w:rPr>
          <w:rFonts w:ascii="Arial" w:eastAsia="Times New Roman" w:hAnsi="Arial" w:cs="Arial"/>
          <w:sz w:val="20"/>
          <w:szCs w:val="20"/>
        </w:rPr>
      </w:pPr>
    </w:p>
    <w:sectPr w:rsidR="00833FA8" w:rsidRPr="00833FA8" w:rsidSect="00472270">
      <w:headerReference w:type="even" r:id="rId8"/>
      <w:headerReference w:type="default" r:id="rId9"/>
      <w:footerReference w:type="even" r:id="rId10"/>
      <w:footerReference w:type="default" r:id="rId11"/>
      <w:headerReference w:type="first" r:id="rId12"/>
      <w:footerReference w:type="first" r:id="rId13"/>
      <w:pgSz w:w="12240" w:h="15840"/>
      <w:pgMar w:top="5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A1D33" w14:textId="77777777" w:rsidR="007A7594" w:rsidRDefault="007A7594" w:rsidP="009F3443">
      <w:pPr>
        <w:spacing w:after="0" w:line="240" w:lineRule="auto"/>
      </w:pPr>
      <w:r>
        <w:separator/>
      </w:r>
    </w:p>
  </w:endnote>
  <w:endnote w:type="continuationSeparator" w:id="0">
    <w:p w14:paraId="681BADCA" w14:textId="77777777" w:rsidR="007A7594" w:rsidRDefault="007A7594" w:rsidP="009F34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53C50" w14:textId="77777777" w:rsidR="00717A91" w:rsidRDefault="00717A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D4B9A" w14:textId="77777777" w:rsidR="009F3443" w:rsidRPr="009F3443" w:rsidRDefault="009F3443" w:rsidP="009F3443">
    <w:pPr>
      <w:pStyle w:val="Footer"/>
      <w:jc w:val="right"/>
      <w:rPr>
        <w:sz w:val="18"/>
        <w:szCs w:val="18"/>
      </w:rPr>
    </w:pPr>
    <w:r>
      <w:rPr>
        <w:sz w:val="18"/>
        <w:szCs w:val="18"/>
      </w:rPr>
      <w:t xml:space="preserve">    </w:t>
    </w:r>
    <w:r w:rsidRPr="009F3443">
      <w:rPr>
        <w:sz w:val="18"/>
        <w:szCs w:val="18"/>
      </w:rPr>
      <w:t>Office of the Vice-President Research &amp; Innovation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2AC77" w14:textId="77777777" w:rsidR="00717A91" w:rsidRDefault="00717A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F526E" w14:textId="77777777" w:rsidR="007A7594" w:rsidRDefault="007A7594" w:rsidP="009F3443">
      <w:pPr>
        <w:spacing w:after="0" w:line="240" w:lineRule="auto"/>
      </w:pPr>
      <w:r>
        <w:separator/>
      </w:r>
    </w:p>
  </w:footnote>
  <w:footnote w:type="continuationSeparator" w:id="0">
    <w:p w14:paraId="68FAD9BF" w14:textId="77777777" w:rsidR="007A7594" w:rsidRDefault="007A7594" w:rsidP="009F34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1B5BE" w14:textId="77777777" w:rsidR="00717A91" w:rsidRDefault="00717A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E7E0E" w14:textId="77777777" w:rsidR="00717A91" w:rsidRDefault="00717A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67CC8" w14:textId="77777777" w:rsidR="00717A91" w:rsidRDefault="00717A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83740"/>
    <w:multiLevelType w:val="hybridMultilevel"/>
    <w:tmpl w:val="74F6734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F10BE0"/>
    <w:multiLevelType w:val="hybridMultilevel"/>
    <w:tmpl w:val="B35EACE4"/>
    <w:lvl w:ilvl="0" w:tplc="7920421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2054023"/>
    <w:multiLevelType w:val="hybridMultilevel"/>
    <w:tmpl w:val="BF80477C"/>
    <w:lvl w:ilvl="0" w:tplc="BA6C3318">
      <w:start w:val="1"/>
      <w:numFmt w:val="bullet"/>
      <w:lvlText w:val="-"/>
      <w:lvlJc w:val="left"/>
      <w:pPr>
        <w:ind w:left="720" w:hanging="360"/>
      </w:pPr>
      <w:rPr>
        <w:rFonts w:ascii="Calibri" w:eastAsiaTheme="minorHAnsi" w:hAnsi="Calibri" w:cs="Calibri" w:hint="default"/>
      </w:rPr>
    </w:lvl>
    <w:lvl w:ilvl="1" w:tplc="BA6C3318">
      <w:start w:val="1"/>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370598"/>
    <w:multiLevelType w:val="multilevel"/>
    <w:tmpl w:val="76D0A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264B28"/>
    <w:multiLevelType w:val="hybridMultilevel"/>
    <w:tmpl w:val="BE1825AC"/>
    <w:lvl w:ilvl="0" w:tplc="BA6C331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B66B4D"/>
    <w:multiLevelType w:val="hybridMultilevel"/>
    <w:tmpl w:val="88D6151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46A14FF5"/>
    <w:multiLevelType w:val="hybridMultilevel"/>
    <w:tmpl w:val="5E1A6E62"/>
    <w:lvl w:ilvl="0" w:tplc="BA6C3318">
      <w:start w:val="1"/>
      <w:numFmt w:val="bullet"/>
      <w:lvlText w:val="-"/>
      <w:lvlJc w:val="left"/>
      <w:pPr>
        <w:ind w:left="540" w:hanging="360"/>
      </w:pPr>
      <w:rPr>
        <w:rFonts w:ascii="Calibri" w:eastAsiaTheme="minorHAnsi" w:hAnsi="Calibri" w:cs="Calibri"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 w15:restartNumberingAfterBreak="0">
    <w:nsid w:val="4BEC6DE7"/>
    <w:multiLevelType w:val="hybridMultilevel"/>
    <w:tmpl w:val="238CF59E"/>
    <w:lvl w:ilvl="0" w:tplc="BA6C3318">
      <w:start w:val="1"/>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E3F7989"/>
    <w:multiLevelType w:val="hybridMultilevel"/>
    <w:tmpl w:val="63A04A7E"/>
    <w:lvl w:ilvl="0" w:tplc="3D8EEE5C">
      <w:start w:val="1"/>
      <w:numFmt w:val="bullet"/>
      <w:lvlText w:val=""/>
      <w:lvlJc w:val="left"/>
      <w:pPr>
        <w:tabs>
          <w:tab w:val="num" w:pos="720"/>
        </w:tabs>
        <w:ind w:left="720" w:hanging="360"/>
      </w:pPr>
      <w:rPr>
        <w:rFonts w:ascii="Wingdings" w:hAnsi="Wingdings" w:hint="default"/>
      </w:rPr>
    </w:lvl>
    <w:lvl w:ilvl="1" w:tplc="CC2E7A80">
      <w:start w:val="1"/>
      <w:numFmt w:val="bullet"/>
      <w:lvlText w:val=""/>
      <w:lvlJc w:val="left"/>
      <w:pPr>
        <w:tabs>
          <w:tab w:val="num" w:pos="1440"/>
        </w:tabs>
        <w:ind w:left="1440" w:hanging="360"/>
      </w:pPr>
      <w:rPr>
        <w:rFonts w:ascii="Wingdings" w:hAnsi="Wingdings" w:hint="default"/>
      </w:rPr>
    </w:lvl>
    <w:lvl w:ilvl="2" w:tplc="27C4D6D6">
      <w:start w:val="6807"/>
      <w:numFmt w:val="bullet"/>
      <w:lvlText w:val="̶"/>
      <w:lvlJc w:val="left"/>
      <w:pPr>
        <w:tabs>
          <w:tab w:val="num" w:pos="2160"/>
        </w:tabs>
        <w:ind w:left="2160" w:hanging="360"/>
      </w:pPr>
      <w:rPr>
        <w:rFonts w:ascii="Arial Unicode MS" w:hAnsi="Arial Unicode MS" w:hint="default"/>
      </w:rPr>
    </w:lvl>
    <w:lvl w:ilvl="3" w:tplc="4DDC84CA">
      <w:start w:val="6807"/>
      <w:numFmt w:val="bullet"/>
      <w:lvlText w:val="̶"/>
      <w:lvlJc w:val="left"/>
      <w:pPr>
        <w:tabs>
          <w:tab w:val="num" w:pos="2880"/>
        </w:tabs>
        <w:ind w:left="2880" w:hanging="360"/>
      </w:pPr>
      <w:rPr>
        <w:rFonts w:ascii="Arial Unicode MS" w:hAnsi="Arial Unicode MS" w:hint="default"/>
      </w:rPr>
    </w:lvl>
    <w:lvl w:ilvl="4" w:tplc="B4CEE4EA" w:tentative="1">
      <w:start w:val="1"/>
      <w:numFmt w:val="bullet"/>
      <w:lvlText w:val=""/>
      <w:lvlJc w:val="left"/>
      <w:pPr>
        <w:tabs>
          <w:tab w:val="num" w:pos="3600"/>
        </w:tabs>
        <w:ind w:left="3600" w:hanging="360"/>
      </w:pPr>
      <w:rPr>
        <w:rFonts w:ascii="Wingdings" w:hAnsi="Wingdings" w:hint="default"/>
      </w:rPr>
    </w:lvl>
    <w:lvl w:ilvl="5" w:tplc="A560D850" w:tentative="1">
      <w:start w:val="1"/>
      <w:numFmt w:val="bullet"/>
      <w:lvlText w:val=""/>
      <w:lvlJc w:val="left"/>
      <w:pPr>
        <w:tabs>
          <w:tab w:val="num" w:pos="4320"/>
        </w:tabs>
        <w:ind w:left="4320" w:hanging="360"/>
      </w:pPr>
      <w:rPr>
        <w:rFonts w:ascii="Wingdings" w:hAnsi="Wingdings" w:hint="default"/>
      </w:rPr>
    </w:lvl>
    <w:lvl w:ilvl="6" w:tplc="0FB2A606" w:tentative="1">
      <w:start w:val="1"/>
      <w:numFmt w:val="bullet"/>
      <w:lvlText w:val=""/>
      <w:lvlJc w:val="left"/>
      <w:pPr>
        <w:tabs>
          <w:tab w:val="num" w:pos="5040"/>
        </w:tabs>
        <w:ind w:left="5040" w:hanging="360"/>
      </w:pPr>
      <w:rPr>
        <w:rFonts w:ascii="Wingdings" w:hAnsi="Wingdings" w:hint="default"/>
      </w:rPr>
    </w:lvl>
    <w:lvl w:ilvl="7" w:tplc="E312E58E" w:tentative="1">
      <w:start w:val="1"/>
      <w:numFmt w:val="bullet"/>
      <w:lvlText w:val=""/>
      <w:lvlJc w:val="left"/>
      <w:pPr>
        <w:tabs>
          <w:tab w:val="num" w:pos="5760"/>
        </w:tabs>
        <w:ind w:left="5760" w:hanging="360"/>
      </w:pPr>
      <w:rPr>
        <w:rFonts w:ascii="Wingdings" w:hAnsi="Wingdings" w:hint="default"/>
      </w:rPr>
    </w:lvl>
    <w:lvl w:ilvl="8" w:tplc="2A56720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1CE0C52"/>
    <w:multiLevelType w:val="hybridMultilevel"/>
    <w:tmpl w:val="C9126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D461DC"/>
    <w:multiLevelType w:val="hybridMultilevel"/>
    <w:tmpl w:val="5560B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3C77E6"/>
    <w:multiLevelType w:val="hybridMultilevel"/>
    <w:tmpl w:val="E6CA859A"/>
    <w:lvl w:ilvl="0" w:tplc="BA6C3318">
      <w:start w:val="1"/>
      <w:numFmt w:val="bullet"/>
      <w:lvlText w:val="-"/>
      <w:lvlJc w:val="left"/>
      <w:pPr>
        <w:ind w:left="1080" w:hanging="360"/>
      </w:pPr>
      <w:rPr>
        <w:rFonts w:ascii="Calibri" w:eastAsiaTheme="minorHAnsi" w:hAnsi="Calibri" w:cs="Calibri" w:hint="default"/>
      </w:rPr>
    </w:lvl>
    <w:lvl w:ilvl="1" w:tplc="BA6C3318">
      <w:start w:val="1"/>
      <w:numFmt w:val="bullet"/>
      <w:lvlText w:val="-"/>
      <w:lvlJc w:val="left"/>
      <w:pPr>
        <w:ind w:left="1800" w:hanging="360"/>
      </w:pPr>
      <w:rPr>
        <w:rFonts w:ascii="Calibri" w:eastAsiaTheme="minorHAns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6B17ABF"/>
    <w:multiLevelType w:val="hybridMultilevel"/>
    <w:tmpl w:val="7B76F316"/>
    <w:lvl w:ilvl="0" w:tplc="BA6C3318">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8A16169"/>
    <w:multiLevelType w:val="hybridMultilevel"/>
    <w:tmpl w:val="85882450"/>
    <w:lvl w:ilvl="0" w:tplc="27C4D6D6">
      <w:start w:val="6807"/>
      <w:numFmt w:val="bullet"/>
      <w:lvlText w:val="̶"/>
      <w:lvlJc w:val="left"/>
      <w:pPr>
        <w:tabs>
          <w:tab w:val="num" w:pos="2160"/>
        </w:tabs>
        <w:ind w:left="2160" w:hanging="360"/>
      </w:pPr>
      <w:rPr>
        <w:rFonts w:ascii="Arial Unicode MS" w:hAnsi="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E7398F"/>
    <w:multiLevelType w:val="hybridMultilevel"/>
    <w:tmpl w:val="A9C2E50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7EB7D45"/>
    <w:multiLevelType w:val="hybridMultilevel"/>
    <w:tmpl w:val="544EAF50"/>
    <w:lvl w:ilvl="0" w:tplc="BA6C3318">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12559B3"/>
    <w:multiLevelType w:val="hybridMultilevel"/>
    <w:tmpl w:val="BD90D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6"/>
  </w:num>
  <w:num w:numId="3">
    <w:abstractNumId w:val="2"/>
  </w:num>
  <w:num w:numId="4">
    <w:abstractNumId w:val="4"/>
  </w:num>
  <w:num w:numId="5">
    <w:abstractNumId w:val="12"/>
  </w:num>
  <w:num w:numId="6">
    <w:abstractNumId w:val="7"/>
  </w:num>
  <w:num w:numId="7">
    <w:abstractNumId w:val="11"/>
  </w:num>
  <w:num w:numId="8">
    <w:abstractNumId w:val="15"/>
  </w:num>
  <w:num w:numId="9">
    <w:abstractNumId w:val="3"/>
  </w:num>
  <w:num w:numId="10">
    <w:abstractNumId w:val="8"/>
  </w:num>
  <w:num w:numId="11">
    <w:abstractNumId w:val="13"/>
  </w:num>
  <w:num w:numId="12">
    <w:abstractNumId w:val="16"/>
  </w:num>
  <w:num w:numId="13">
    <w:abstractNumId w:val="10"/>
  </w:num>
  <w:num w:numId="14">
    <w:abstractNumId w:val="0"/>
  </w:num>
  <w:num w:numId="15">
    <w:abstractNumId w:val="5"/>
  </w:num>
  <w:num w:numId="16">
    <w:abstractNumId w:val="9"/>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77A"/>
    <w:rsid w:val="00046A38"/>
    <w:rsid w:val="00072E80"/>
    <w:rsid w:val="000776FF"/>
    <w:rsid w:val="000C61FD"/>
    <w:rsid w:val="00200A27"/>
    <w:rsid w:val="002042FB"/>
    <w:rsid w:val="002109B8"/>
    <w:rsid w:val="002110A1"/>
    <w:rsid w:val="00287560"/>
    <w:rsid w:val="002A45D6"/>
    <w:rsid w:val="002B0BD9"/>
    <w:rsid w:val="002B6922"/>
    <w:rsid w:val="002C6F5D"/>
    <w:rsid w:val="002D3AB4"/>
    <w:rsid w:val="00327370"/>
    <w:rsid w:val="00327F5C"/>
    <w:rsid w:val="00363923"/>
    <w:rsid w:val="00366936"/>
    <w:rsid w:val="00387CB2"/>
    <w:rsid w:val="003A144C"/>
    <w:rsid w:val="00401D0D"/>
    <w:rsid w:val="00421994"/>
    <w:rsid w:val="0043427C"/>
    <w:rsid w:val="00472270"/>
    <w:rsid w:val="004A56A7"/>
    <w:rsid w:val="004B0C11"/>
    <w:rsid w:val="004B2C21"/>
    <w:rsid w:val="004C70E7"/>
    <w:rsid w:val="00544796"/>
    <w:rsid w:val="005475F7"/>
    <w:rsid w:val="00576DB4"/>
    <w:rsid w:val="0059477A"/>
    <w:rsid w:val="00597B78"/>
    <w:rsid w:val="005D600B"/>
    <w:rsid w:val="005F174A"/>
    <w:rsid w:val="00603439"/>
    <w:rsid w:val="006127F6"/>
    <w:rsid w:val="006B70B2"/>
    <w:rsid w:val="006D0FB8"/>
    <w:rsid w:val="006D10F7"/>
    <w:rsid w:val="0070621C"/>
    <w:rsid w:val="00717A91"/>
    <w:rsid w:val="007240F4"/>
    <w:rsid w:val="00734060"/>
    <w:rsid w:val="00752FF9"/>
    <w:rsid w:val="0075437B"/>
    <w:rsid w:val="007A7594"/>
    <w:rsid w:val="0082530D"/>
    <w:rsid w:val="00826D8A"/>
    <w:rsid w:val="00833FA8"/>
    <w:rsid w:val="008E07C8"/>
    <w:rsid w:val="008F7F5D"/>
    <w:rsid w:val="0094793D"/>
    <w:rsid w:val="009732F4"/>
    <w:rsid w:val="009D332A"/>
    <w:rsid w:val="009D6CB2"/>
    <w:rsid w:val="009F3443"/>
    <w:rsid w:val="00A201C2"/>
    <w:rsid w:val="00A403ED"/>
    <w:rsid w:val="00A95B02"/>
    <w:rsid w:val="00AA1238"/>
    <w:rsid w:val="00AD0471"/>
    <w:rsid w:val="00BD6FED"/>
    <w:rsid w:val="00BE31C7"/>
    <w:rsid w:val="00C035E1"/>
    <w:rsid w:val="00C05069"/>
    <w:rsid w:val="00C21CD0"/>
    <w:rsid w:val="00C32138"/>
    <w:rsid w:val="00CF2C5B"/>
    <w:rsid w:val="00D478E8"/>
    <w:rsid w:val="00E86C6F"/>
    <w:rsid w:val="00EA7BFE"/>
    <w:rsid w:val="00EB600E"/>
    <w:rsid w:val="00EC5C8D"/>
    <w:rsid w:val="00ED1A85"/>
    <w:rsid w:val="00EE7C0C"/>
    <w:rsid w:val="00F06D18"/>
    <w:rsid w:val="00F76F44"/>
    <w:rsid w:val="00FA63A9"/>
    <w:rsid w:val="00FD36F2"/>
    <w:rsid w:val="00FE31A4"/>
    <w:rsid w:val="00FF0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4FF66F"/>
  <w15:docId w15:val="{2F9F2AD9-7A17-4CC9-9538-400982476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47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77A"/>
    <w:rPr>
      <w:rFonts w:ascii="Tahoma" w:hAnsi="Tahoma" w:cs="Tahoma"/>
      <w:sz w:val="16"/>
      <w:szCs w:val="16"/>
    </w:rPr>
  </w:style>
  <w:style w:type="character" w:styleId="Hyperlink">
    <w:name w:val="Hyperlink"/>
    <w:basedOn w:val="DefaultParagraphFont"/>
    <w:uiPriority w:val="99"/>
    <w:rsid w:val="00ED1A85"/>
    <w:rPr>
      <w:color w:val="0000FF"/>
      <w:u w:val="single"/>
    </w:rPr>
  </w:style>
  <w:style w:type="paragraph" w:styleId="NormalWeb">
    <w:name w:val="Normal (Web)"/>
    <w:basedOn w:val="Normal"/>
    <w:uiPriority w:val="99"/>
    <w:unhideWhenUsed/>
    <w:rsid w:val="00ED1A8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F174A"/>
    <w:pPr>
      <w:ind w:left="720"/>
      <w:contextualSpacing/>
    </w:pPr>
  </w:style>
  <w:style w:type="character" w:customStyle="1" w:styleId="st">
    <w:name w:val="st"/>
    <w:basedOn w:val="DefaultParagraphFont"/>
    <w:rsid w:val="004B0C11"/>
  </w:style>
  <w:style w:type="character" w:styleId="Emphasis">
    <w:name w:val="Emphasis"/>
    <w:basedOn w:val="DefaultParagraphFont"/>
    <w:uiPriority w:val="20"/>
    <w:qFormat/>
    <w:rsid w:val="004B0C11"/>
    <w:rPr>
      <w:i/>
      <w:iCs/>
    </w:rPr>
  </w:style>
  <w:style w:type="character" w:customStyle="1" w:styleId="bodytext">
    <w:name w:val="bodytext"/>
    <w:basedOn w:val="DefaultParagraphFont"/>
    <w:rsid w:val="004B0C11"/>
  </w:style>
  <w:style w:type="paragraph" w:styleId="Header">
    <w:name w:val="header"/>
    <w:basedOn w:val="Normal"/>
    <w:link w:val="HeaderChar"/>
    <w:uiPriority w:val="99"/>
    <w:unhideWhenUsed/>
    <w:rsid w:val="009F34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443"/>
  </w:style>
  <w:style w:type="paragraph" w:styleId="Footer">
    <w:name w:val="footer"/>
    <w:basedOn w:val="Normal"/>
    <w:link w:val="FooterChar"/>
    <w:uiPriority w:val="99"/>
    <w:unhideWhenUsed/>
    <w:rsid w:val="009F34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443"/>
  </w:style>
  <w:style w:type="character" w:styleId="UnresolvedMention">
    <w:name w:val="Unresolved Mention"/>
    <w:basedOn w:val="DefaultParagraphFont"/>
    <w:uiPriority w:val="99"/>
    <w:semiHidden/>
    <w:unhideWhenUsed/>
    <w:rsid w:val="009D6C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17545">
      <w:bodyDiv w:val="1"/>
      <w:marLeft w:val="0"/>
      <w:marRight w:val="0"/>
      <w:marTop w:val="0"/>
      <w:marBottom w:val="0"/>
      <w:divBdr>
        <w:top w:val="none" w:sz="0" w:space="0" w:color="auto"/>
        <w:left w:val="none" w:sz="0" w:space="0" w:color="auto"/>
        <w:bottom w:val="none" w:sz="0" w:space="0" w:color="auto"/>
        <w:right w:val="none" w:sz="0" w:space="0" w:color="auto"/>
      </w:divBdr>
      <w:divsChild>
        <w:div w:id="1058944081">
          <w:marLeft w:val="0"/>
          <w:marRight w:val="0"/>
          <w:marTop w:val="0"/>
          <w:marBottom w:val="0"/>
          <w:divBdr>
            <w:top w:val="none" w:sz="0" w:space="0" w:color="auto"/>
            <w:left w:val="none" w:sz="0" w:space="0" w:color="auto"/>
            <w:bottom w:val="none" w:sz="0" w:space="0" w:color="auto"/>
            <w:right w:val="none" w:sz="0" w:space="0" w:color="auto"/>
          </w:divBdr>
          <w:divsChild>
            <w:div w:id="2118863272">
              <w:marLeft w:val="0"/>
              <w:marRight w:val="0"/>
              <w:marTop w:val="0"/>
              <w:marBottom w:val="0"/>
              <w:divBdr>
                <w:top w:val="none" w:sz="0" w:space="0" w:color="auto"/>
                <w:left w:val="none" w:sz="0" w:space="0" w:color="auto"/>
                <w:bottom w:val="none" w:sz="0" w:space="0" w:color="auto"/>
                <w:right w:val="none" w:sz="0" w:space="0" w:color="auto"/>
              </w:divBdr>
              <w:divsChild>
                <w:div w:id="1729496057">
                  <w:marLeft w:val="0"/>
                  <w:marRight w:val="0"/>
                  <w:marTop w:val="0"/>
                  <w:marBottom w:val="0"/>
                  <w:divBdr>
                    <w:top w:val="none" w:sz="0" w:space="0" w:color="auto"/>
                    <w:left w:val="none" w:sz="0" w:space="0" w:color="auto"/>
                    <w:bottom w:val="none" w:sz="0" w:space="0" w:color="auto"/>
                    <w:right w:val="none" w:sz="0" w:space="0" w:color="auto"/>
                  </w:divBdr>
                  <w:divsChild>
                    <w:div w:id="104737250">
                      <w:marLeft w:val="0"/>
                      <w:marRight w:val="0"/>
                      <w:marTop w:val="0"/>
                      <w:marBottom w:val="0"/>
                      <w:divBdr>
                        <w:top w:val="none" w:sz="0" w:space="0" w:color="auto"/>
                        <w:left w:val="none" w:sz="0" w:space="0" w:color="auto"/>
                        <w:bottom w:val="none" w:sz="0" w:space="0" w:color="auto"/>
                        <w:right w:val="none" w:sz="0" w:space="0" w:color="auto"/>
                      </w:divBdr>
                      <w:divsChild>
                        <w:div w:id="106043654">
                          <w:marLeft w:val="0"/>
                          <w:marRight w:val="0"/>
                          <w:marTop w:val="0"/>
                          <w:marBottom w:val="0"/>
                          <w:divBdr>
                            <w:top w:val="none" w:sz="0" w:space="0" w:color="auto"/>
                            <w:left w:val="none" w:sz="0" w:space="0" w:color="auto"/>
                            <w:bottom w:val="none" w:sz="0" w:space="0" w:color="auto"/>
                            <w:right w:val="none" w:sz="0" w:space="0" w:color="auto"/>
                          </w:divBdr>
                          <w:divsChild>
                            <w:div w:id="1707293774">
                              <w:marLeft w:val="0"/>
                              <w:marRight w:val="0"/>
                              <w:marTop w:val="0"/>
                              <w:marBottom w:val="0"/>
                              <w:divBdr>
                                <w:top w:val="none" w:sz="0" w:space="0" w:color="auto"/>
                                <w:left w:val="none" w:sz="0" w:space="0" w:color="auto"/>
                                <w:bottom w:val="none" w:sz="0" w:space="0" w:color="auto"/>
                                <w:right w:val="none" w:sz="0" w:space="0" w:color="auto"/>
                              </w:divBdr>
                              <w:divsChild>
                                <w:div w:id="2401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1896695">
      <w:bodyDiv w:val="1"/>
      <w:marLeft w:val="0"/>
      <w:marRight w:val="0"/>
      <w:marTop w:val="0"/>
      <w:marBottom w:val="0"/>
      <w:divBdr>
        <w:top w:val="none" w:sz="0" w:space="0" w:color="auto"/>
        <w:left w:val="none" w:sz="0" w:space="0" w:color="auto"/>
        <w:bottom w:val="none" w:sz="0" w:space="0" w:color="auto"/>
        <w:right w:val="none" w:sz="0" w:space="0" w:color="auto"/>
      </w:divBdr>
      <w:divsChild>
        <w:div w:id="777798826">
          <w:marLeft w:val="0"/>
          <w:marRight w:val="0"/>
          <w:marTop w:val="0"/>
          <w:marBottom w:val="200"/>
          <w:divBdr>
            <w:top w:val="none" w:sz="0" w:space="0" w:color="auto"/>
            <w:left w:val="none" w:sz="0" w:space="0" w:color="auto"/>
            <w:bottom w:val="none" w:sz="0" w:space="0" w:color="auto"/>
            <w:right w:val="none" w:sz="0" w:space="0" w:color="auto"/>
          </w:divBdr>
        </w:div>
        <w:div w:id="1140535301">
          <w:marLeft w:val="0"/>
          <w:marRight w:val="0"/>
          <w:marTop w:val="0"/>
          <w:marBottom w:val="200"/>
          <w:divBdr>
            <w:top w:val="none" w:sz="0" w:space="0" w:color="auto"/>
            <w:left w:val="none" w:sz="0" w:space="0" w:color="auto"/>
            <w:bottom w:val="none" w:sz="0" w:space="0" w:color="auto"/>
            <w:right w:val="none" w:sz="0" w:space="0" w:color="auto"/>
          </w:divBdr>
        </w:div>
        <w:div w:id="994146564">
          <w:marLeft w:val="0"/>
          <w:marRight w:val="0"/>
          <w:marTop w:val="0"/>
          <w:marBottom w:val="200"/>
          <w:divBdr>
            <w:top w:val="none" w:sz="0" w:space="0" w:color="auto"/>
            <w:left w:val="none" w:sz="0" w:space="0" w:color="auto"/>
            <w:bottom w:val="none" w:sz="0" w:space="0" w:color="auto"/>
            <w:right w:val="none" w:sz="0" w:space="0" w:color="auto"/>
          </w:divBdr>
        </w:div>
      </w:divsChild>
    </w:div>
    <w:div w:id="1674912500">
      <w:bodyDiv w:val="1"/>
      <w:marLeft w:val="0"/>
      <w:marRight w:val="0"/>
      <w:marTop w:val="0"/>
      <w:marBottom w:val="0"/>
      <w:divBdr>
        <w:top w:val="none" w:sz="0" w:space="0" w:color="auto"/>
        <w:left w:val="none" w:sz="0" w:space="0" w:color="auto"/>
        <w:bottom w:val="none" w:sz="0" w:space="0" w:color="auto"/>
        <w:right w:val="none" w:sz="0" w:space="0" w:color="auto"/>
      </w:divBdr>
      <w:divsChild>
        <w:div w:id="940530273">
          <w:marLeft w:val="1440"/>
          <w:marRight w:val="0"/>
          <w:marTop w:val="0"/>
          <w:marBottom w:val="0"/>
          <w:divBdr>
            <w:top w:val="none" w:sz="0" w:space="0" w:color="auto"/>
            <w:left w:val="none" w:sz="0" w:space="0" w:color="auto"/>
            <w:bottom w:val="none" w:sz="0" w:space="0" w:color="auto"/>
            <w:right w:val="none" w:sz="0" w:space="0" w:color="auto"/>
          </w:divBdr>
        </w:div>
        <w:div w:id="247471998">
          <w:marLeft w:val="1440"/>
          <w:marRight w:val="0"/>
          <w:marTop w:val="0"/>
          <w:marBottom w:val="0"/>
          <w:divBdr>
            <w:top w:val="none" w:sz="0" w:space="0" w:color="auto"/>
            <w:left w:val="none" w:sz="0" w:space="0" w:color="auto"/>
            <w:bottom w:val="none" w:sz="0" w:space="0" w:color="auto"/>
            <w:right w:val="none" w:sz="0" w:space="0" w:color="auto"/>
          </w:divBdr>
        </w:div>
        <w:div w:id="1694307959">
          <w:marLeft w:val="2160"/>
          <w:marRight w:val="0"/>
          <w:marTop w:val="0"/>
          <w:marBottom w:val="0"/>
          <w:divBdr>
            <w:top w:val="none" w:sz="0" w:space="0" w:color="auto"/>
            <w:left w:val="none" w:sz="0" w:space="0" w:color="auto"/>
            <w:bottom w:val="none" w:sz="0" w:space="0" w:color="auto"/>
            <w:right w:val="none" w:sz="0" w:space="0" w:color="auto"/>
          </w:divBdr>
        </w:div>
        <w:div w:id="838619848">
          <w:marLeft w:val="2160"/>
          <w:marRight w:val="0"/>
          <w:marTop w:val="0"/>
          <w:marBottom w:val="0"/>
          <w:divBdr>
            <w:top w:val="none" w:sz="0" w:space="0" w:color="auto"/>
            <w:left w:val="none" w:sz="0" w:space="0" w:color="auto"/>
            <w:bottom w:val="none" w:sz="0" w:space="0" w:color="auto"/>
            <w:right w:val="none" w:sz="0" w:space="0" w:color="auto"/>
          </w:divBdr>
        </w:div>
        <w:div w:id="1972978010">
          <w:marLeft w:val="2160"/>
          <w:marRight w:val="0"/>
          <w:marTop w:val="0"/>
          <w:marBottom w:val="0"/>
          <w:divBdr>
            <w:top w:val="none" w:sz="0" w:space="0" w:color="auto"/>
            <w:left w:val="none" w:sz="0" w:space="0" w:color="auto"/>
            <w:bottom w:val="none" w:sz="0" w:space="0" w:color="auto"/>
            <w:right w:val="none" w:sz="0" w:space="0" w:color="auto"/>
          </w:divBdr>
        </w:div>
        <w:div w:id="1125192551">
          <w:marLeft w:val="2160"/>
          <w:marRight w:val="0"/>
          <w:marTop w:val="0"/>
          <w:marBottom w:val="0"/>
          <w:divBdr>
            <w:top w:val="none" w:sz="0" w:space="0" w:color="auto"/>
            <w:left w:val="none" w:sz="0" w:space="0" w:color="auto"/>
            <w:bottom w:val="none" w:sz="0" w:space="0" w:color="auto"/>
            <w:right w:val="none" w:sz="0" w:space="0" w:color="auto"/>
          </w:divBdr>
        </w:div>
        <w:div w:id="2143885654">
          <w:marLeft w:val="2160"/>
          <w:marRight w:val="0"/>
          <w:marTop w:val="0"/>
          <w:marBottom w:val="0"/>
          <w:divBdr>
            <w:top w:val="none" w:sz="0" w:space="0" w:color="auto"/>
            <w:left w:val="none" w:sz="0" w:space="0" w:color="auto"/>
            <w:bottom w:val="none" w:sz="0" w:space="0" w:color="auto"/>
            <w:right w:val="none" w:sz="0" w:space="0" w:color="auto"/>
          </w:divBdr>
        </w:div>
        <w:div w:id="1430395341">
          <w:marLeft w:val="1440"/>
          <w:marRight w:val="0"/>
          <w:marTop w:val="0"/>
          <w:marBottom w:val="0"/>
          <w:divBdr>
            <w:top w:val="none" w:sz="0" w:space="0" w:color="auto"/>
            <w:left w:val="none" w:sz="0" w:space="0" w:color="auto"/>
            <w:bottom w:val="none" w:sz="0" w:space="0" w:color="auto"/>
            <w:right w:val="none" w:sz="0" w:space="0" w:color="auto"/>
          </w:divBdr>
        </w:div>
      </w:divsChild>
    </w:div>
    <w:div w:id="1879581675">
      <w:bodyDiv w:val="1"/>
      <w:marLeft w:val="0"/>
      <w:marRight w:val="0"/>
      <w:marTop w:val="0"/>
      <w:marBottom w:val="0"/>
      <w:divBdr>
        <w:top w:val="none" w:sz="0" w:space="0" w:color="auto"/>
        <w:left w:val="none" w:sz="0" w:space="0" w:color="auto"/>
        <w:bottom w:val="none" w:sz="0" w:space="0" w:color="auto"/>
        <w:right w:val="none" w:sz="0" w:space="0" w:color="auto"/>
      </w:divBdr>
      <w:divsChild>
        <w:div w:id="1873611513">
          <w:marLeft w:val="0"/>
          <w:marRight w:val="0"/>
          <w:marTop w:val="0"/>
          <w:marBottom w:val="0"/>
          <w:divBdr>
            <w:top w:val="none" w:sz="0" w:space="0" w:color="auto"/>
            <w:left w:val="none" w:sz="0" w:space="0" w:color="auto"/>
            <w:bottom w:val="none" w:sz="0" w:space="0" w:color="auto"/>
            <w:right w:val="none" w:sz="0" w:space="0" w:color="auto"/>
          </w:divBdr>
          <w:divsChild>
            <w:div w:id="931546700">
              <w:marLeft w:val="0"/>
              <w:marRight w:val="0"/>
              <w:marTop w:val="0"/>
              <w:marBottom w:val="0"/>
              <w:divBdr>
                <w:top w:val="none" w:sz="0" w:space="0" w:color="auto"/>
                <w:left w:val="none" w:sz="0" w:space="0" w:color="auto"/>
                <w:bottom w:val="none" w:sz="0" w:space="0" w:color="auto"/>
                <w:right w:val="none" w:sz="0" w:space="0" w:color="auto"/>
              </w:divBdr>
              <w:divsChild>
                <w:div w:id="2004819915">
                  <w:marLeft w:val="0"/>
                  <w:marRight w:val="0"/>
                  <w:marTop w:val="0"/>
                  <w:marBottom w:val="0"/>
                  <w:divBdr>
                    <w:top w:val="none" w:sz="0" w:space="0" w:color="auto"/>
                    <w:left w:val="none" w:sz="0" w:space="0" w:color="auto"/>
                    <w:bottom w:val="none" w:sz="0" w:space="0" w:color="auto"/>
                    <w:right w:val="none" w:sz="0" w:space="0" w:color="auto"/>
                  </w:divBdr>
                  <w:divsChild>
                    <w:div w:id="1448039450">
                      <w:marLeft w:val="0"/>
                      <w:marRight w:val="0"/>
                      <w:marTop w:val="0"/>
                      <w:marBottom w:val="0"/>
                      <w:divBdr>
                        <w:top w:val="none" w:sz="0" w:space="0" w:color="auto"/>
                        <w:left w:val="none" w:sz="0" w:space="0" w:color="auto"/>
                        <w:bottom w:val="none" w:sz="0" w:space="0" w:color="auto"/>
                        <w:right w:val="none" w:sz="0" w:space="0" w:color="auto"/>
                      </w:divBdr>
                      <w:divsChild>
                        <w:div w:id="291443826">
                          <w:marLeft w:val="0"/>
                          <w:marRight w:val="0"/>
                          <w:marTop w:val="0"/>
                          <w:marBottom w:val="0"/>
                          <w:divBdr>
                            <w:top w:val="none" w:sz="0" w:space="0" w:color="auto"/>
                            <w:left w:val="none" w:sz="0" w:space="0" w:color="auto"/>
                            <w:bottom w:val="none" w:sz="0" w:space="0" w:color="auto"/>
                            <w:right w:val="none" w:sz="0" w:space="0" w:color="auto"/>
                          </w:divBdr>
                          <w:divsChild>
                            <w:div w:id="689718684">
                              <w:marLeft w:val="0"/>
                              <w:marRight w:val="0"/>
                              <w:marTop w:val="0"/>
                              <w:marBottom w:val="0"/>
                              <w:divBdr>
                                <w:top w:val="none" w:sz="0" w:space="0" w:color="auto"/>
                                <w:left w:val="none" w:sz="0" w:space="0" w:color="auto"/>
                                <w:bottom w:val="none" w:sz="0" w:space="0" w:color="auto"/>
                                <w:right w:val="none" w:sz="0" w:space="0" w:color="auto"/>
                              </w:divBdr>
                              <w:divsChild>
                                <w:div w:id="25659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tpoll@yorku.ca"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1581</Words>
  <Characters>9017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10577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Burrowes</dc:creator>
  <cp:keywords/>
  <dc:description/>
  <cp:lastModifiedBy>Tiffany Pollock</cp:lastModifiedBy>
  <cp:revision>4</cp:revision>
  <dcterms:created xsi:type="dcterms:W3CDTF">2021-05-07T17:47:00Z</dcterms:created>
  <dcterms:modified xsi:type="dcterms:W3CDTF">2021-05-07T18:53:00Z</dcterms:modified>
</cp:coreProperties>
</file>