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0BF08" w14:textId="48DB84A0" w:rsidR="005F2C83" w:rsidRPr="00232C63" w:rsidRDefault="005F2C83" w:rsidP="005F2C83">
      <w:pPr>
        <w:spacing w:after="0" w:line="240" w:lineRule="auto"/>
        <w:rPr>
          <w:rFonts w:ascii="IBM Plex Sans" w:eastAsia="Times New Roman" w:hAnsi="IBM Plex Sans" w:cs="Times New Roman"/>
          <w:color w:val="000000"/>
          <w:kern w:val="0"/>
          <w14:ligatures w14:val="none"/>
        </w:rPr>
      </w:pPr>
      <w:r w:rsidRPr="00232C63">
        <w:rPr>
          <w:rFonts w:ascii="IBM Plex Sans" w:eastAsia="Times New Roman" w:hAnsi="IBM Plex Sans" w:cs="Times New Roman"/>
          <w:b/>
          <w:bCs/>
          <w:color w:val="000000"/>
          <w:kern w:val="0"/>
          <w14:ligatures w14:val="none"/>
        </w:rPr>
        <w:t>Call for Expression of Interest: Head of Bethune College</w:t>
      </w:r>
    </w:p>
    <w:p w14:paraId="592D5B5D" w14:textId="77777777" w:rsidR="005F2C83" w:rsidRPr="00232C63" w:rsidRDefault="005F2C83" w:rsidP="005F2C83">
      <w:pPr>
        <w:spacing w:after="0" w:line="240" w:lineRule="auto"/>
        <w:rPr>
          <w:rFonts w:ascii="IBM Plex Sans" w:eastAsia="Times New Roman" w:hAnsi="IBM Plex Sans" w:cs="Times New Roman"/>
          <w:color w:val="000000"/>
          <w:kern w:val="0"/>
          <w14:ligatures w14:val="none"/>
        </w:rPr>
      </w:pPr>
    </w:p>
    <w:p w14:paraId="3C16E73C" w14:textId="77777777" w:rsidR="005F2C83" w:rsidRPr="00232C63" w:rsidRDefault="005F2C83" w:rsidP="005F2C83">
      <w:pPr>
        <w:spacing w:after="0" w:line="240" w:lineRule="auto"/>
        <w:rPr>
          <w:rFonts w:ascii="IBM Plex Sans" w:eastAsia="Times New Roman" w:hAnsi="IBM Plex Sans" w:cs="Times New Roman"/>
          <w:color w:val="000000"/>
          <w:kern w:val="0"/>
          <w14:ligatures w14:val="none"/>
        </w:rPr>
      </w:pPr>
      <w:r w:rsidRPr="00232C63">
        <w:rPr>
          <w:rFonts w:ascii="IBM Plex Sans" w:eastAsia="Times New Roman" w:hAnsi="IBM Plex Sans" w:cs="Times New Roman"/>
          <w:color w:val="000000"/>
          <w:kern w:val="0"/>
          <w14:ligatures w14:val="none"/>
        </w:rPr>
        <w:t>The Faculty of Science (</w:t>
      </w:r>
      <w:proofErr w:type="spellStart"/>
      <w:r w:rsidRPr="00232C63">
        <w:rPr>
          <w:rFonts w:ascii="IBM Plex Sans" w:eastAsia="Times New Roman" w:hAnsi="IBM Plex Sans" w:cs="Times New Roman"/>
          <w:color w:val="000000"/>
          <w:kern w:val="0"/>
          <w14:ligatures w14:val="none"/>
        </w:rPr>
        <w:t>FSc</w:t>
      </w:r>
      <w:proofErr w:type="spellEnd"/>
      <w:r w:rsidRPr="00232C63">
        <w:rPr>
          <w:rFonts w:ascii="IBM Plex Sans" w:eastAsia="Times New Roman" w:hAnsi="IBM Plex Sans" w:cs="Times New Roman"/>
          <w:color w:val="000000"/>
          <w:kern w:val="0"/>
          <w14:ligatures w14:val="none"/>
        </w:rPr>
        <w:t>) and the Lassonde School of Engineering are seeking a tenured faculty member who can provide leadership and mentoring to the intellectual community of students, faculty, and Fellows at Bethune College. The College Head must be committed to enhancing the experience of York’s students, especially first-year students. Those who can fulfill these goals are encouraged to apply for the position of Head of Bethune College, which is affiliated with and serves the students of the Faculty of Science &amp; Lassonde School of Engineering.</w:t>
      </w:r>
    </w:p>
    <w:p w14:paraId="55B1CA94" w14:textId="77777777" w:rsidR="005F2C83" w:rsidRPr="00232C63" w:rsidRDefault="005F2C83" w:rsidP="005F2C83">
      <w:pPr>
        <w:spacing w:after="0" w:line="240" w:lineRule="auto"/>
        <w:rPr>
          <w:rFonts w:ascii="IBM Plex Sans" w:eastAsia="Times New Roman" w:hAnsi="IBM Plex Sans" w:cs="Times New Roman"/>
          <w:color w:val="000000"/>
          <w:kern w:val="0"/>
          <w14:ligatures w14:val="none"/>
        </w:rPr>
      </w:pPr>
    </w:p>
    <w:p w14:paraId="20B56B2E" w14:textId="77777777" w:rsidR="005F2C83" w:rsidRDefault="005F2C83" w:rsidP="005F2C83">
      <w:pPr>
        <w:spacing w:after="0" w:line="240" w:lineRule="auto"/>
        <w:rPr>
          <w:rFonts w:ascii="IBM Plex Sans" w:eastAsia="Times New Roman" w:hAnsi="IBM Plex Sans" w:cs="Times New Roman"/>
          <w:color w:val="000000"/>
          <w:kern w:val="0"/>
          <w14:ligatures w14:val="none"/>
        </w:rPr>
      </w:pPr>
      <w:r w:rsidRPr="00232C63">
        <w:rPr>
          <w:rFonts w:ascii="IBM Plex Sans" w:eastAsia="Times New Roman" w:hAnsi="IBM Plex Sans" w:cs="Times New Roman"/>
          <w:color w:val="000000"/>
          <w:kern w:val="0"/>
          <w14:ligatures w14:val="none"/>
        </w:rPr>
        <w:t>The successful candidate will be committed to enhancing the student experience, including the first-year experience, through the delivery of student-centred programs and services, and to engaging members of the York University community, as well as the wider community. The successful applicant must also demonstrate superior administrative skills, particularly in the areas of finance, staff supervision and leadership. The College Head will have a thorough knowledge of York’s academic and administrative processes.</w:t>
      </w:r>
    </w:p>
    <w:p w14:paraId="39202BDF" w14:textId="77777777" w:rsidR="005F2C83" w:rsidRPr="00232C63" w:rsidRDefault="005F2C83" w:rsidP="005F2C83">
      <w:pPr>
        <w:spacing w:after="0" w:line="240" w:lineRule="auto"/>
        <w:rPr>
          <w:rFonts w:ascii="IBM Plex Sans" w:eastAsia="Times New Roman" w:hAnsi="IBM Plex Sans" w:cs="Times New Roman"/>
          <w:color w:val="000000"/>
          <w:kern w:val="0"/>
          <w14:ligatures w14:val="none"/>
        </w:rPr>
      </w:pPr>
    </w:p>
    <w:p w14:paraId="6ADD8E43" w14:textId="77777777" w:rsidR="005F2C83" w:rsidRPr="00232C63" w:rsidRDefault="005F2C83" w:rsidP="005F2C83">
      <w:pPr>
        <w:spacing w:after="0" w:line="240" w:lineRule="auto"/>
        <w:rPr>
          <w:rFonts w:ascii="IBM Plex Sans" w:eastAsia="Times New Roman" w:hAnsi="IBM Plex Sans" w:cs="Times New Roman"/>
          <w:color w:val="000000"/>
          <w:kern w:val="0"/>
          <w14:ligatures w14:val="none"/>
        </w:rPr>
      </w:pPr>
      <w:r w:rsidRPr="00232C63">
        <w:rPr>
          <w:rFonts w:ascii="IBM Plex Sans" w:eastAsia="Times New Roman" w:hAnsi="IBM Plex Sans" w:cs="Times New Roman"/>
          <w:color w:val="000000"/>
          <w:kern w:val="0"/>
          <w14:ligatures w14:val="none"/>
        </w:rPr>
        <w:t>The new position commences July 1, 2026, for a period of three years. College Heads are a YUFA Collective Agreement Appendix P appointment (Category 2) and receive a stipend, a 1.5 FCE course release. This appointment also comes with a sabbatical top-up.</w:t>
      </w:r>
    </w:p>
    <w:p w14:paraId="50A79647" w14:textId="77777777" w:rsidR="005F2C83" w:rsidRPr="00232C63" w:rsidRDefault="005F2C83" w:rsidP="005F2C83">
      <w:pPr>
        <w:spacing w:after="0" w:line="240" w:lineRule="auto"/>
        <w:rPr>
          <w:rFonts w:ascii="IBM Plex Sans" w:eastAsia="Times New Roman" w:hAnsi="IBM Plex Sans" w:cs="Times New Roman"/>
          <w:kern w:val="0"/>
          <w14:ligatures w14:val="none"/>
        </w:rPr>
      </w:pPr>
    </w:p>
    <w:p w14:paraId="483CF7E3" w14:textId="52CA4FE3" w:rsidR="005F2C83" w:rsidRPr="00232C63" w:rsidRDefault="00BF5CAC" w:rsidP="005F2C83">
      <w:pPr>
        <w:rPr>
          <w:rFonts w:ascii="IBM Plex Sans" w:hAnsi="IBM Plex Sans"/>
        </w:rPr>
      </w:pPr>
      <w:r>
        <w:rPr>
          <w:rFonts w:ascii="IBM Plex Sans" w:eastAsia="Times New Roman" w:hAnsi="IBM Plex Sans" w:cs="Times New Roman"/>
          <w:color w:val="000000"/>
          <w:kern w:val="0"/>
          <w14:ligatures w14:val="none"/>
        </w:rPr>
        <w:t>Applications</w:t>
      </w:r>
      <w:r w:rsidR="005F2C83">
        <w:rPr>
          <w:rFonts w:ascii="IBM Plex Sans" w:eastAsia="Times New Roman" w:hAnsi="IBM Plex Sans" w:cs="Times New Roman"/>
          <w:color w:val="000000"/>
          <w:kern w:val="0"/>
          <w14:ligatures w14:val="none"/>
        </w:rPr>
        <w:t xml:space="preserve"> should be submitted</w:t>
      </w:r>
      <w:r w:rsidR="005F2C83" w:rsidRPr="00232C63">
        <w:rPr>
          <w:rFonts w:ascii="IBM Plex Sans" w:eastAsia="Times New Roman" w:hAnsi="IBM Plex Sans" w:cs="Times New Roman"/>
          <w:color w:val="000000"/>
          <w:kern w:val="0"/>
          <w14:ligatures w14:val="none"/>
        </w:rPr>
        <w:t xml:space="preserve"> to Andrew Skelton, Associate Dean Faculty, Faculty of Science (</w:t>
      </w:r>
      <w:hyperlink r:id="rId4" w:history="1">
        <w:r w:rsidR="005F2C83" w:rsidRPr="00232C63">
          <w:rPr>
            <w:rFonts w:ascii="IBM Plex Sans" w:eastAsia="Times New Roman" w:hAnsi="IBM Plex Sans" w:cs="Times New Roman"/>
            <w:color w:val="0078D4"/>
            <w:kern w:val="0"/>
            <w:u w:val="single"/>
            <w14:ligatures w14:val="none"/>
          </w:rPr>
          <w:t>sciadfac@yorku.ca</w:t>
        </w:r>
      </w:hyperlink>
      <w:r w:rsidR="005F2C83" w:rsidRPr="00232C63">
        <w:rPr>
          <w:rFonts w:ascii="IBM Plex Sans" w:eastAsia="Times New Roman" w:hAnsi="IBM Plex Sans" w:cs="Times New Roman"/>
          <w:color w:val="000000"/>
          <w:kern w:val="0"/>
          <w14:ligatures w14:val="none"/>
        </w:rPr>
        <w:t>) by October 31</w:t>
      </w:r>
      <w:r w:rsidR="005F2C83" w:rsidRPr="005F2C83">
        <w:rPr>
          <w:rFonts w:ascii="IBM Plex Sans" w:eastAsia="Times New Roman" w:hAnsi="IBM Plex Sans" w:cs="Times New Roman"/>
          <w:color w:val="000000"/>
          <w:kern w:val="0"/>
          <w:vertAlign w:val="superscript"/>
          <w14:ligatures w14:val="none"/>
        </w:rPr>
        <w:t>st</w:t>
      </w:r>
      <w:r w:rsidR="005F2C83">
        <w:rPr>
          <w:rFonts w:ascii="IBM Plex Sans" w:eastAsia="Times New Roman" w:hAnsi="IBM Plex Sans" w:cs="Times New Roman"/>
          <w:color w:val="000000"/>
          <w:kern w:val="0"/>
          <w14:ligatures w14:val="none"/>
        </w:rPr>
        <w:t xml:space="preserve">, 2025. </w:t>
      </w:r>
    </w:p>
    <w:p w14:paraId="2386590E" w14:textId="77777777" w:rsidR="00A109E8" w:rsidRDefault="00A109E8"/>
    <w:sectPr w:rsidR="00A109E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IBM Plex Sans">
    <w:panose1 w:val="020B0503050203000203"/>
    <w:charset w:val="00"/>
    <w:family w:val="swiss"/>
    <w:pitch w:val="variable"/>
    <w:sig w:usb0="A00002EF" w:usb1="5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C83"/>
    <w:rsid w:val="005F2C83"/>
    <w:rsid w:val="00667F1E"/>
    <w:rsid w:val="007308D6"/>
    <w:rsid w:val="009758E8"/>
    <w:rsid w:val="00A109E8"/>
    <w:rsid w:val="00BF5CAC"/>
    <w:rsid w:val="00D7140C"/>
    <w:rsid w:val="00F05A6A"/>
    <w:rsid w:val="00FE03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10A765D"/>
  <w15:chartTrackingRefBased/>
  <w15:docId w15:val="{98EE6459-9D4D-FD45-93C4-2037E4EA2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C83"/>
  </w:style>
  <w:style w:type="paragraph" w:styleId="Heading1">
    <w:name w:val="heading 1"/>
    <w:basedOn w:val="Normal"/>
    <w:next w:val="Normal"/>
    <w:link w:val="Heading1Char"/>
    <w:uiPriority w:val="9"/>
    <w:qFormat/>
    <w:rsid w:val="005F2C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2C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2C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2C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2C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2C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C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C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C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C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2C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2C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2C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2C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2C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C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C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C83"/>
    <w:rPr>
      <w:rFonts w:eastAsiaTheme="majorEastAsia" w:cstheme="majorBidi"/>
      <w:color w:val="272727" w:themeColor="text1" w:themeTint="D8"/>
    </w:rPr>
  </w:style>
  <w:style w:type="paragraph" w:styleId="Title">
    <w:name w:val="Title"/>
    <w:basedOn w:val="Normal"/>
    <w:next w:val="Normal"/>
    <w:link w:val="TitleChar"/>
    <w:uiPriority w:val="10"/>
    <w:qFormat/>
    <w:rsid w:val="005F2C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C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C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C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C83"/>
    <w:pPr>
      <w:spacing w:before="160"/>
      <w:jc w:val="center"/>
    </w:pPr>
    <w:rPr>
      <w:i/>
      <w:iCs/>
      <w:color w:val="404040" w:themeColor="text1" w:themeTint="BF"/>
    </w:rPr>
  </w:style>
  <w:style w:type="character" w:customStyle="1" w:styleId="QuoteChar">
    <w:name w:val="Quote Char"/>
    <w:basedOn w:val="DefaultParagraphFont"/>
    <w:link w:val="Quote"/>
    <w:uiPriority w:val="29"/>
    <w:rsid w:val="005F2C83"/>
    <w:rPr>
      <w:i/>
      <w:iCs/>
      <w:color w:val="404040" w:themeColor="text1" w:themeTint="BF"/>
    </w:rPr>
  </w:style>
  <w:style w:type="paragraph" w:styleId="ListParagraph">
    <w:name w:val="List Paragraph"/>
    <w:basedOn w:val="Normal"/>
    <w:uiPriority w:val="34"/>
    <w:qFormat/>
    <w:rsid w:val="005F2C83"/>
    <w:pPr>
      <w:ind w:left="720"/>
      <w:contextualSpacing/>
    </w:pPr>
  </w:style>
  <w:style w:type="character" w:styleId="IntenseEmphasis">
    <w:name w:val="Intense Emphasis"/>
    <w:basedOn w:val="DefaultParagraphFont"/>
    <w:uiPriority w:val="21"/>
    <w:qFormat/>
    <w:rsid w:val="005F2C83"/>
    <w:rPr>
      <w:i/>
      <w:iCs/>
      <w:color w:val="0F4761" w:themeColor="accent1" w:themeShade="BF"/>
    </w:rPr>
  </w:style>
  <w:style w:type="paragraph" w:styleId="IntenseQuote">
    <w:name w:val="Intense Quote"/>
    <w:basedOn w:val="Normal"/>
    <w:next w:val="Normal"/>
    <w:link w:val="IntenseQuoteChar"/>
    <w:uiPriority w:val="30"/>
    <w:qFormat/>
    <w:rsid w:val="005F2C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2C83"/>
    <w:rPr>
      <w:i/>
      <w:iCs/>
      <w:color w:val="0F4761" w:themeColor="accent1" w:themeShade="BF"/>
    </w:rPr>
  </w:style>
  <w:style w:type="character" w:styleId="IntenseReference">
    <w:name w:val="Intense Reference"/>
    <w:basedOn w:val="DefaultParagraphFont"/>
    <w:uiPriority w:val="32"/>
    <w:qFormat/>
    <w:rsid w:val="005F2C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ciadfac@yorku.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Hughes</dc:creator>
  <cp:keywords/>
  <dc:description/>
  <cp:lastModifiedBy>Melissa Hughes</cp:lastModifiedBy>
  <cp:revision>1</cp:revision>
  <dcterms:created xsi:type="dcterms:W3CDTF">2025-10-14T20:02:00Z</dcterms:created>
  <dcterms:modified xsi:type="dcterms:W3CDTF">2025-10-14T20:20:00Z</dcterms:modified>
</cp:coreProperties>
</file>