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72BB" w:rsidRPr="00FA21F4" w:rsidRDefault="000572BB" w:rsidP="000572BB">
      <w:pPr>
        <w:rPr>
          <w:rFonts w:ascii="Times New Roman" w:hAnsi="Times New Roman" w:cs="Times New Roman"/>
          <w:b/>
          <w:sz w:val="28"/>
          <w:szCs w:val="28"/>
          <w:u w:val="single"/>
        </w:rPr>
      </w:pPr>
      <w:bookmarkStart w:id="0" w:name="_GoBack"/>
      <w:bookmarkEnd w:id="0"/>
      <w:r w:rsidRPr="00FA21F4">
        <w:rPr>
          <w:rFonts w:ascii="Times New Roman" w:hAnsi="Times New Roman" w:cs="Times New Roman"/>
          <w:b/>
          <w:sz w:val="28"/>
          <w:szCs w:val="28"/>
          <w:u w:val="single"/>
        </w:rPr>
        <w:t>SUDAN/SOUTH SUDAN SYMPOSIUM</w:t>
      </w:r>
    </w:p>
    <w:p w:rsidR="000572BB" w:rsidRPr="00FA21F4" w:rsidRDefault="000572BB" w:rsidP="000572BB">
      <w:pPr>
        <w:rPr>
          <w:rFonts w:ascii="Times New Roman" w:hAnsi="Times New Roman" w:cs="Times New Roman"/>
          <w:b/>
          <w:sz w:val="28"/>
          <w:szCs w:val="28"/>
        </w:rPr>
      </w:pPr>
      <w:r w:rsidRPr="00FA21F4">
        <w:rPr>
          <w:rFonts w:ascii="Times New Roman" w:hAnsi="Times New Roman" w:cs="Times New Roman"/>
          <w:b/>
          <w:sz w:val="28"/>
          <w:szCs w:val="28"/>
        </w:rPr>
        <w:t xml:space="preserve">Centre for Refugee Studies, York University </w:t>
      </w:r>
    </w:p>
    <w:p w:rsidR="000572BB" w:rsidRPr="00FA21F4" w:rsidRDefault="000572BB" w:rsidP="000572BB">
      <w:pPr>
        <w:rPr>
          <w:rFonts w:ascii="Times New Roman" w:hAnsi="Times New Roman" w:cs="Times New Roman"/>
          <w:b/>
          <w:sz w:val="28"/>
          <w:szCs w:val="28"/>
        </w:rPr>
      </w:pPr>
      <w:r w:rsidRPr="00FA21F4">
        <w:rPr>
          <w:rFonts w:ascii="Times New Roman" w:hAnsi="Times New Roman" w:cs="Times New Roman"/>
          <w:b/>
          <w:sz w:val="28"/>
          <w:szCs w:val="28"/>
        </w:rPr>
        <w:t>July 3</w:t>
      </w:r>
      <w:r w:rsidRPr="00FA21F4">
        <w:rPr>
          <w:rFonts w:ascii="Times New Roman" w:hAnsi="Times New Roman" w:cs="Times New Roman"/>
          <w:b/>
          <w:sz w:val="28"/>
          <w:szCs w:val="28"/>
          <w:vertAlign w:val="superscript"/>
        </w:rPr>
        <w:t>rd</w:t>
      </w:r>
      <w:r w:rsidRPr="00FA21F4">
        <w:rPr>
          <w:rFonts w:ascii="Times New Roman" w:hAnsi="Times New Roman" w:cs="Times New Roman"/>
          <w:b/>
          <w:sz w:val="28"/>
          <w:szCs w:val="28"/>
        </w:rPr>
        <w:t xml:space="preserve"> – July 5</w:t>
      </w:r>
      <w:r w:rsidRPr="00FA21F4">
        <w:rPr>
          <w:rFonts w:ascii="Times New Roman" w:hAnsi="Times New Roman" w:cs="Times New Roman"/>
          <w:b/>
          <w:sz w:val="28"/>
          <w:szCs w:val="28"/>
          <w:vertAlign w:val="superscript"/>
        </w:rPr>
        <w:t>th</w:t>
      </w:r>
      <w:r w:rsidRPr="00FA21F4">
        <w:rPr>
          <w:rFonts w:ascii="Times New Roman" w:hAnsi="Times New Roman" w:cs="Times New Roman"/>
          <w:b/>
          <w:sz w:val="28"/>
          <w:szCs w:val="28"/>
        </w:rPr>
        <w:t>, 2013</w:t>
      </w:r>
    </w:p>
    <w:p w:rsidR="005B5D81" w:rsidRPr="00FA21F4" w:rsidRDefault="000572BB">
      <w:pPr>
        <w:rPr>
          <w:rFonts w:ascii="Times New Roman" w:hAnsi="Times New Roman" w:cs="Times New Roman"/>
          <w:b/>
          <w:sz w:val="28"/>
          <w:szCs w:val="28"/>
        </w:rPr>
      </w:pPr>
      <w:r w:rsidRPr="00FA21F4">
        <w:rPr>
          <w:rFonts w:ascii="Times New Roman" w:eastAsia="Times New Roman" w:hAnsi="Times New Roman" w:cs="Times New Roman"/>
          <w:b/>
          <w:sz w:val="28"/>
          <w:szCs w:val="28"/>
        </w:rPr>
        <w:t>The Conference Centre, 51</w:t>
      </w:r>
      <w:r w:rsidR="00695DA9">
        <w:rPr>
          <w:rFonts w:ascii="Times New Roman" w:eastAsia="Times New Roman" w:hAnsi="Times New Roman" w:cs="Times New Roman"/>
          <w:b/>
          <w:sz w:val="28"/>
          <w:szCs w:val="28"/>
        </w:rPr>
        <w:t>9</w:t>
      </w:r>
      <w:r w:rsidRPr="00FA21F4">
        <w:rPr>
          <w:rFonts w:ascii="Times New Roman" w:eastAsia="Times New Roman" w:hAnsi="Times New Roman" w:cs="Times New Roman"/>
          <w:b/>
          <w:sz w:val="28"/>
          <w:szCs w:val="28"/>
        </w:rPr>
        <w:t xml:space="preserve"> </w:t>
      </w:r>
      <w:proofErr w:type="spellStart"/>
      <w:r w:rsidRPr="00FA21F4">
        <w:rPr>
          <w:rFonts w:ascii="Times New Roman" w:eastAsia="Times New Roman" w:hAnsi="Times New Roman" w:cs="Times New Roman"/>
          <w:b/>
          <w:sz w:val="28"/>
          <w:szCs w:val="28"/>
        </w:rPr>
        <w:t>Kaneff</w:t>
      </w:r>
      <w:proofErr w:type="spellEnd"/>
      <w:r w:rsidRPr="00FA21F4">
        <w:rPr>
          <w:rFonts w:ascii="Times New Roman" w:eastAsia="Times New Roman" w:hAnsi="Times New Roman" w:cs="Times New Roman"/>
          <w:b/>
          <w:sz w:val="28"/>
          <w:szCs w:val="28"/>
        </w:rPr>
        <w:t xml:space="preserve"> Tower, York University</w:t>
      </w:r>
    </w:p>
    <w:p w:rsidR="000572BB" w:rsidRPr="00FA21F4" w:rsidRDefault="000572BB">
      <w:pPr>
        <w:rPr>
          <w:rFonts w:ascii="Times New Roman" w:hAnsi="Times New Roman" w:cs="Times New Roman"/>
          <w:b/>
          <w:sz w:val="28"/>
          <w:szCs w:val="28"/>
        </w:rPr>
      </w:pPr>
    </w:p>
    <w:p w:rsidR="000572BB" w:rsidRPr="00FA21F4" w:rsidRDefault="000572BB" w:rsidP="000572BB">
      <w:pPr>
        <w:rPr>
          <w:rFonts w:ascii="Times New Roman" w:hAnsi="Times New Roman" w:cs="Times New Roman"/>
          <w:b/>
          <w:sz w:val="32"/>
          <w:szCs w:val="32"/>
        </w:rPr>
      </w:pPr>
      <w:r w:rsidRPr="00FA21F4">
        <w:rPr>
          <w:rFonts w:ascii="Times New Roman" w:hAnsi="Times New Roman" w:cs="Times New Roman"/>
          <w:b/>
          <w:sz w:val="32"/>
          <w:szCs w:val="32"/>
        </w:rPr>
        <w:t>EVALUATION REPORT*</w:t>
      </w:r>
    </w:p>
    <w:p w:rsidR="000572BB" w:rsidRPr="00FA21F4" w:rsidRDefault="000572BB" w:rsidP="000572BB">
      <w:pPr>
        <w:jc w:val="both"/>
        <w:rPr>
          <w:rFonts w:ascii="Times New Roman" w:hAnsi="Times New Roman" w:cs="Times New Roman"/>
          <w:b/>
          <w:sz w:val="28"/>
          <w:szCs w:val="28"/>
        </w:rPr>
      </w:pPr>
    </w:p>
    <w:p w:rsidR="000572BB" w:rsidRPr="00FA21F4" w:rsidRDefault="000572BB" w:rsidP="0079148F">
      <w:pPr>
        <w:jc w:val="both"/>
        <w:rPr>
          <w:rFonts w:ascii="Times New Roman" w:hAnsi="Times New Roman" w:cs="Times New Roman"/>
          <w:b/>
          <w:sz w:val="24"/>
          <w:szCs w:val="24"/>
          <w:u w:val="single"/>
        </w:rPr>
      </w:pPr>
      <w:r w:rsidRPr="00FA21F4">
        <w:rPr>
          <w:rFonts w:ascii="Times New Roman" w:hAnsi="Times New Roman" w:cs="Times New Roman"/>
          <w:b/>
          <w:sz w:val="24"/>
          <w:szCs w:val="24"/>
          <w:u w:val="single"/>
        </w:rPr>
        <w:t>Introduction and Background to the Sudan/South Sudan Symposium</w:t>
      </w:r>
    </w:p>
    <w:p w:rsidR="00416F98" w:rsidRPr="00FA21F4" w:rsidRDefault="00742C6B" w:rsidP="00901682">
      <w:pPr>
        <w:pStyle w:val="NormalWeb"/>
        <w:jc w:val="both"/>
      </w:pPr>
      <w:r w:rsidRPr="00FA21F4">
        <w:t>The Sudan/South Sudan Symposium was a three</w:t>
      </w:r>
      <w:r w:rsidR="0082326C">
        <w:t>-</w:t>
      </w:r>
      <w:r w:rsidRPr="00FA21F4">
        <w:t>day event that took place from Wednesday, July 3</w:t>
      </w:r>
      <w:r w:rsidRPr="00FA21F4">
        <w:rPr>
          <w:vertAlign w:val="superscript"/>
        </w:rPr>
        <w:t>rd</w:t>
      </w:r>
      <w:r w:rsidRPr="00FA21F4">
        <w:t xml:space="preserve"> to Friday, July 5</w:t>
      </w:r>
      <w:r w:rsidRPr="00FA21F4">
        <w:rPr>
          <w:vertAlign w:val="superscript"/>
        </w:rPr>
        <w:t>th</w:t>
      </w:r>
      <w:r w:rsidRPr="00FA21F4">
        <w:t xml:space="preserve">, 2013 at the York University </w:t>
      </w:r>
      <w:proofErr w:type="spellStart"/>
      <w:r w:rsidRPr="00FA21F4">
        <w:t>Kaneff</w:t>
      </w:r>
      <w:proofErr w:type="spellEnd"/>
      <w:r w:rsidRPr="00FA21F4">
        <w:t xml:space="preserve"> Tower. </w:t>
      </w:r>
      <w:r w:rsidR="008708A3" w:rsidRPr="00FA21F4">
        <w:t>This three</w:t>
      </w:r>
      <w:r w:rsidR="0082326C">
        <w:t>-</w:t>
      </w:r>
      <w:r w:rsidR="008708A3" w:rsidRPr="00FA21F4">
        <w:t>day symposium was a</w:t>
      </w:r>
      <w:r w:rsidR="00E82352" w:rsidRPr="00FA21F4">
        <w:t>n international</w:t>
      </w:r>
      <w:r w:rsidR="008708A3" w:rsidRPr="00FA21F4">
        <w:t xml:space="preserve"> collaborative project initiated by the Centre for Refugee Studies (CRS) at York University in Canada, the Global Collaboration Centre (GLOCOL) at Osaka University in Japan, and the Max Planck Institute for Comparative Public Law and International Law in Heidelberg, Germany</w:t>
      </w:r>
      <w:r w:rsidR="0082326C">
        <w:t>,</w:t>
      </w:r>
      <w:r w:rsidR="003E4E77">
        <w:t xml:space="preserve"> and was a</w:t>
      </w:r>
      <w:r w:rsidR="008708A3" w:rsidRPr="00FA21F4">
        <w:t xml:space="preserve"> response to </w:t>
      </w:r>
      <w:r w:rsidR="000246F3">
        <w:t xml:space="preserve">the </w:t>
      </w:r>
      <w:r w:rsidR="00FE02F2" w:rsidRPr="00FA21F4">
        <w:t>ongoing armed conflicts</w:t>
      </w:r>
      <w:r w:rsidR="00A942E3">
        <w:t xml:space="preserve">, extreme violence, and </w:t>
      </w:r>
      <w:r w:rsidR="0082326C">
        <w:t>the</w:t>
      </w:r>
      <w:r w:rsidR="00D070D4">
        <w:t xml:space="preserve"> </w:t>
      </w:r>
      <w:r w:rsidR="003E4E77">
        <w:t>resulting</w:t>
      </w:r>
      <w:r w:rsidR="0082326C">
        <w:t xml:space="preserve"> mass</w:t>
      </w:r>
      <w:r w:rsidR="00A942E3">
        <w:t xml:space="preserve"> forced displacement</w:t>
      </w:r>
      <w:r w:rsidR="0082326C">
        <w:t>s</w:t>
      </w:r>
      <w:r w:rsidR="003E4E77">
        <w:t xml:space="preserve"> that are taking place</w:t>
      </w:r>
      <w:r w:rsidR="00FE02F2" w:rsidRPr="00FA21F4">
        <w:t xml:space="preserve"> </w:t>
      </w:r>
      <w:r w:rsidR="008708A3" w:rsidRPr="00FA21F4">
        <w:t xml:space="preserve">in Sudan and </w:t>
      </w:r>
      <w:r w:rsidR="0082326C">
        <w:t xml:space="preserve">in </w:t>
      </w:r>
      <w:r w:rsidR="008708A3" w:rsidRPr="00FA21F4">
        <w:t>South Sudan.</w:t>
      </w:r>
    </w:p>
    <w:p w:rsidR="00C971F8" w:rsidRPr="00FA21F4" w:rsidRDefault="003E4E77" w:rsidP="00157073">
      <w:pPr>
        <w:spacing w:before="100" w:beforeAutospacing="1" w:after="100" w:afterAutospacing="1"/>
        <w:jc w:val="both"/>
        <w:rPr>
          <w:rFonts w:ascii="Times New Roman" w:hAnsi="Times New Roman" w:cs="Times New Roman"/>
          <w:sz w:val="24"/>
          <w:szCs w:val="24"/>
        </w:rPr>
      </w:pPr>
      <w:r>
        <w:rPr>
          <w:rFonts w:ascii="Times New Roman" w:hAnsi="Times New Roman" w:cs="Times New Roman"/>
          <w:sz w:val="24"/>
          <w:szCs w:val="24"/>
        </w:rPr>
        <w:t>The UNHCR has reported that most</w:t>
      </w:r>
      <w:r w:rsidR="00470FCF">
        <w:rPr>
          <w:rFonts w:ascii="Times New Roman" w:hAnsi="Times New Roman" w:cs="Times New Roman"/>
          <w:sz w:val="24"/>
          <w:szCs w:val="24"/>
        </w:rPr>
        <w:t xml:space="preserve"> of</w:t>
      </w:r>
      <w:r>
        <w:rPr>
          <w:rFonts w:ascii="Times New Roman" w:hAnsi="Times New Roman" w:cs="Times New Roman"/>
          <w:sz w:val="24"/>
          <w:szCs w:val="24"/>
        </w:rPr>
        <w:t xml:space="preserve"> the world’s refugees are a</w:t>
      </w:r>
      <w:r w:rsidR="00976B29">
        <w:rPr>
          <w:rFonts w:ascii="Times New Roman" w:hAnsi="Times New Roman" w:cs="Times New Roman"/>
          <w:sz w:val="24"/>
          <w:szCs w:val="24"/>
        </w:rPr>
        <w:t xml:space="preserve"> consequence of armed conflict</w:t>
      </w:r>
      <w:r>
        <w:rPr>
          <w:rFonts w:ascii="Times New Roman" w:hAnsi="Times New Roman" w:cs="Times New Roman"/>
          <w:sz w:val="24"/>
          <w:szCs w:val="24"/>
        </w:rPr>
        <w:t xml:space="preserve"> and that </w:t>
      </w:r>
      <w:r w:rsidR="00CF111A">
        <w:rPr>
          <w:rFonts w:ascii="Times New Roman" w:hAnsi="Times New Roman" w:cs="Times New Roman"/>
          <w:sz w:val="24"/>
          <w:szCs w:val="24"/>
        </w:rPr>
        <w:t>about</w:t>
      </w:r>
      <w:r w:rsidR="00055B0E" w:rsidRPr="00FA21F4">
        <w:rPr>
          <w:rFonts w:ascii="Times New Roman" w:hAnsi="Times New Roman" w:cs="Times New Roman"/>
          <w:sz w:val="24"/>
          <w:szCs w:val="24"/>
        </w:rPr>
        <w:t xml:space="preserve"> 55% of the world’s refugees today come from</w:t>
      </w:r>
      <w:r w:rsidR="00CF111A">
        <w:rPr>
          <w:rFonts w:ascii="Times New Roman" w:hAnsi="Times New Roman" w:cs="Times New Roman"/>
          <w:sz w:val="24"/>
          <w:szCs w:val="24"/>
        </w:rPr>
        <w:t xml:space="preserve"> just</w:t>
      </w:r>
      <w:r w:rsidR="00055B0E" w:rsidRPr="00FA21F4">
        <w:rPr>
          <w:rFonts w:ascii="Times New Roman" w:hAnsi="Times New Roman" w:cs="Times New Roman"/>
          <w:sz w:val="24"/>
          <w:szCs w:val="24"/>
        </w:rPr>
        <w:t xml:space="preserve"> </w:t>
      </w:r>
      <w:r w:rsidR="00CF111A">
        <w:rPr>
          <w:rFonts w:ascii="Times New Roman" w:hAnsi="Times New Roman" w:cs="Times New Roman"/>
          <w:sz w:val="24"/>
          <w:szCs w:val="24"/>
        </w:rPr>
        <w:t xml:space="preserve">five countries: Afghanistan, Somalia, Iraq, Syria, and </w:t>
      </w:r>
      <w:r w:rsidR="00055B0E" w:rsidRPr="00FA21F4">
        <w:rPr>
          <w:rFonts w:ascii="Times New Roman" w:hAnsi="Times New Roman" w:cs="Times New Roman"/>
          <w:sz w:val="24"/>
          <w:szCs w:val="24"/>
        </w:rPr>
        <w:t>Sudan alone.</w:t>
      </w:r>
      <w:r>
        <w:rPr>
          <w:rStyle w:val="FootnoteReference"/>
          <w:rFonts w:ascii="Times New Roman" w:hAnsi="Times New Roman" w:cs="Times New Roman"/>
          <w:sz w:val="24"/>
          <w:szCs w:val="24"/>
        </w:rPr>
        <w:footnoteReference w:id="1"/>
      </w:r>
      <w:r w:rsidR="00055B0E" w:rsidRPr="00FA21F4">
        <w:rPr>
          <w:rFonts w:ascii="Times New Roman" w:hAnsi="Times New Roman" w:cs="Times New Roman"/>
          <w:sz w:val="24"/>
          <w:szCs w:val="24"/>
        </w:rPr>
        <w:t xml:space="preserve"> </w:t>
      </w:r>
      <w:r w:rsidR="00C971F8" w:rsidRPr="00FA21F4">
        <w:rPr>
          <w:rFonts w:ascii="Times New Roman" w:hAnsi="Times New Roman" w:cs="Times New Roman"/>
          <w:sz w:val="24"/>
          <w:szCs w:val="24"/>
        </w:rPr>
        <w:t xml:space="preserve">With no internal or external safety networks to turn to and with no authentic agendas set forth by the Sudanese government to help its people, </w:t>
      </w:r>
      <w:r w:rsidR="00157073">
        <w:rPr>
          <w:rFonts w:ascii="Times New Roman" w:hAnsi="Times New Roman" w:cs="Times New Roman"/>
          <w:sz w:val="24"/>
          <w:szCs w:val="24"/>
        </w:rPr>
        <w:t xml:space="preserve">a number of civil wars have been fought in Sudan since its liberation from the British and Egyptian rule in 1956, which </w:t>
      </w:r>
      <w:r w:rsidR="00470FCF">
        <w:rPr>
          <w:rFonts w:ascii="Times New Roman" w:hAnsi="Times New Roman" w:cs="Times New Roman"/>
          <w:sz w:val="24"/>
          <w:szCs w:val="24"/>
        </w:rPr>
        <w:t>led</w:t>
      </w:r>
      <w:r w:rsidR="00B33BA0">
        <w:rPr>
          <w:rFonts w:ascii="Times New Roman" w:hAnsi="Times New Roman" w:cs="Times New Roman"/>
          <w:sz w:val="24"/>
          <w:szCs w:val="24"/>
        </w:rPr>
        <w:t xml:space="preserve"> </w:t>
      </w:r>
      <w:r w:rsidR="005F5A25">
        <w:rPr>
          <w:rFonts w:ascii="Times New Roman" w:hAnsi="Times New Roman" w:cs="Times New Roman"/>
          <w:sz w:val="24"/>
          <w:szCs w:val="24"/>
        </w:rPr>
        <w:t xml:space="preserve">simultaneously </w:t>
      </w:r>
      <w:r w:rsidR="00157073">
        <w:rPr>
          <w:rFonts w:ascii="Times New Roman" w:hAnsi="Times New Roman" w:cs="Times New Roman"/>
          <w:sz w:val="24"/>
          <w:szCs w:val="24"/>
        </w:rPr>
        <w:t>to the split between the North and the South. Since then, South Sudan has been plagued with</w:t>
      </w:r>
      <w:r w:rsidR="00B33BA0">
        <w:rPr>
          <w:rFonts w:ascii="Times New Roman" w:hAnsi="Times New Roman" w:cs="Times New Roman"/>
          <w:sz w:val="24"/>
          <w:szCs w:val="24"/>
        </w:rPr>
        <w:t xml:space="preserve"> </w:t>
      </w:r>
      <w:r w:rsidR="00C971F8" w:rsidRPr="00FA21F4">
        <w:rPr>
          <w:rFonts w:ascii="Times New Roman" w:hAnsi="Times New Roman" w:cs="Times New Roman"/>
          <w:sz w:val="24"/>
          <w:szCs w:val="24"/>
        </w:rPr>
        <w:t xml:space="preserve">ongoing tribal clashes, interethnic warfare, frequent sexual violence, abduction, and terrorization by the Lord’s Resistance Army (LRA). </w:t>
      </w:r>
    </w:p>
    <w:p w:rsidR="00976E5C" w:rsidRDefault="00C971F8" w:rsidP="00901682">
      <w:pPr>
        <w:pStyle w:val="NormalWeb"/>
        <w:jc w:val="both"/>
        <w:rPr>
          <w:iCs/>
        </w:rPr>
      </w:pPr>
      <w:r w:rsidRPr="00FA21F4">
        <w:t xml:space="preserve">Today, with the gross-human rights violations </w:t>
      </w:r>
      <w:r w:rsidR="00976B29">
        <w:t xml:space="preserve">taking place in the two </w:t>
      </w:r>
      <w:proofErr w:type="spellStart"/>
      <w:r w:rsidR="00976B29">
        <w:t>Sudans</w:t>
      </w:r>
      <w:proofErr w:type="spellEnd"/>
      <w:r w:rsidR="00976B29">
        <w:t>,</w:t>
      </w:r>
      <w:r w:rsidRPr="00FA21F4">
        <w:t xml:space="preserve"> many experts and commentators have urged governments from international states to take</w:t>
      </w:r>
      <w:r w:rsidR="00A942E3">
        <w:t xml:space="preserve"> positive</w:t>
      </w:r>
      <w:r w:rsidRPr="00FA21F4">
        <w:t xml:space="preserve"> action</w:t>
      </w:r>
      <w:r w:rsidR="00A942E3">
        <w:t xml:space="preserve"> to address the root causes of the forced displacement in these two states</w:t>
      </w:r>
      <w:r w:rsidRPr="00FA21F4">
        <w:t xml:space="preserve">. </w:t>
      </w:r>
      <w:r w:rsidR="001A5351" w:rsidRPr="00FA21F4">
        <w:t xml:space="preserve">Given the dire situations in the two </w:t>
      </w:r>
      <w:proofErr w:type="spellStart"/>
      <w:r w:rsidR="001A5351" w:rsidRPr="00FA21F4">
        <w:t>Sudans</w:t>
      </w:r>
      <w:proofErr w:type="spellEnd"/>
      <w:r w:rsidR="001A5351" w:rsidRPr="00FA21F4">
        <w:t>, t</w:t>
      </w:r>
      <w:r w:rsidR="008D2757" w:rsidRPr="00FA21F4">
        <w:t>h</w:t>
      </w:r>
      <w:r w:rsidR="001A5351" w:rsidRPr="00FA21F4">
        <w:t xml:space="preserve">e Sudan/South Sudan Symposium was </w:t>
      </w:r>
      <w:r w:rsidR="00A942E3">
        <w:t>held</w:t>
      </w:r>
      <w:r w:rsidR="001A5351" w:rsidRPr="00FA21F4">
        <w:t xml:space="preserve"> in </w:t>
      </w:r>
      <w:r w:rsidR="00A942E3">
        <w:t>an effort</w:t>
      </w:r>
      <w:r w:rsidR="001A5351" w:rsidRPr="00FA21F4">
        <w:t xml:space="preserve"> to</w:t>
      </w:r>
      <w:r w:rsidR="00330E12" w:rsidRPr="00FA21F4">
        <w:t xml:space="preserve"> foster dialogue between various stakeholders and noted experts to discuss, </w:t>
      </w:r>
      <w:r w:rsidR="00470FCF">
        <w:t xml:space="preserve">to </w:t>
      </w:r>
      <w:r w:rsidR="00330E12" w:rsidRPr="00FA21F4">
        <w:t>exchange ideas</w:t>
      </w:r>
      <w:r w:rsidR="00A942E3">
        <w:t>,</w:t>
      </w:r>
      <w:r w:rsidR="00330E12" w:rsidRPr="00FA21F4">
        <w:t xml:space="preserve"> and </w:t>
      </w:r>
      <w:r w:rsidR="00A942E3">
        <w:t xml:space="preserve">to </w:t>
      </w:r>
      <w:r w:rsidR="00330E12" w:rsidRPr="00FA21F4">
        <w:t>brainstorm cross-</w:t>
      </w:r>
      <w:proofErr w:type="spellStart"/>
      <w:r w:rsidR="00330E12" w:rsidRPr="00FA21F4">
        <w:t>sector</w:t>
      </w:r>
      <w:r w:rsidR="00470FCF">
        <w:t>al</w:t>
      </w:r>
      <w:proofErr w:type="spellEnd"/>
      <w:r w:rsidR="00330E12" w:rsidRPr="00FA21F4">
        <w:t xml:space="preserve"> solutions to the present </w:t>
      </w:r>
      <w:r w:rsidR="00330E12" w:rsidRPr="00FA21F4">
        <w:rPr>
          <w:iCs/>
        </w:rPr>
        <w:t xml:space="preserve">social, economic, and political challenges in the two </w:t>
      </w:r>
      <w:proofErr w:type="spellStart"/>
      <w:r w:rsidR="00330E12" w:rsidRPr="00FA21F4">
        <w:rPr>
          <w:iCs/>
        </w:rPr>
        <w:t>Sudans</w:t>
      </w:r>
      <w:proofErr w:type="spellEnd"/>
      <w:r w:rsidR="00330E12" w:rsidRPr="00FA21F4">
        <w:rPr>
          <w:iCs/>
        </w:rPr>
        <w:t xml:space="preserve">. In addition, the Sudan/South Sudan Symposium was established in an </w:t>
      </w:r>
      <w:r w:rsidR="0028796E" w:rsidRPr="00FA21F4">
        <w:rPr>
          <w:iCs/>
        </w:rPr>
        <w:t>effort</w:t>
      </w:r>
      <w:r w:rsidR="00330E12" w:rsidRPr="00FA21F4">
        <w:rPr>
          <w:iCs/>
        </w:rPr>
        <w:t xml:space="preserve"> to construct a safe space for these noted practitioners and policy-makers to develop an informal network that can</w:t>
      </w:r>
      <w:r w:rsidR="006D7307" w:rsidRPr="00FA21F4">
        <w:rPr>
          <w:iCs/>
        </w:rPr>
        <w:t xml:space="preserve"> further the goals of achieving practical and reasonable actions, initiatives, and programs to address the two Sudan’s challenges.</w:t>
      </w:r>
      <w:r w:rsidR="00D55F66">
        <w:rPr>
          <w:iCs/>
        </w:rPr>
        <w:t xml:space="preserve"> </w:t>
      </w:r>
    </w:p>
    <w:p w:rsidR="00146557" w:rsidRPr="00146557" w:rsidRDefault="00146557" w:rsidP="00901682">
      <w:pPr>
        <w:pStyle w:val="NormalWeb"/>
        <w:jc w:val="both"/>
        <w:rPr>
          <w:b/>
          <w:iCs/>
          <w:u w:val="single"/>
        </w:rPr>
      </w:pPr>
      <w:r w:rsidRPr="00146557">
        <w:rPr>
          <w:b/>
          <w:iCs/>
          <w:u w:val="single"/>
        </w:rPr>
        <w:t>Overview of the Sudan/South Sudan Symposium and Evaluation Report</w:t>
      </w:r>
    </w:p>
    <w:p w:rsidR="00314BA2" w:rsidRPr="00FA21F4" w:rsidRDefault="002043F4" w:rsidP="00314BA2">
      <w:pPr>
        <w:pStyle w:val="NormalWeb"/>
        <w:jc w:val="both"/>
      </w:pPr>
      <w:r>
        <w:rPr>
          <w:iCs/>
        </w:rPr>
        <w:t xml:space="preserve">By </w:t>
      </w:r>
      <w:r w:rsidR="0098407B">
        <w:rPr>
          <w:iCs/>
        </w:rPr>
        <w:t>organiz</w:t>
      </w:r>
      <w:r>
        <w:rPr>
          <w:iCs/>
        </w:rPr>
        <w:t xml:space="preserve">ing the Symposium through a series of carefully </w:t>
      </w:r>
      <w:r w:rsidR="007422BF">
        <w:rPr>
          <w:iCs/>
        </w:rPr>
        <w:t xml:space="preserve">planned and </w:t>
      </w:r>
      <w:r>
        <w:rPr>
          <w:iCs/>
        </w:rPr>
        <w:t xml:space="preserve">selected themes, and by structuring the Symposium through both open and closed </w:t>
      </w:r>
      <w:r w:rsidR="0098407B">
        <w:rPr>
          <w:iCs/>
        </w:rPr>
        <w:t>panel session</w:t>
      </w:r>
      <w:r>
        <w:rPr>
          <w:iCs/>
        </w:rPr>
        <w:t xml:space="preserve">, much of the Planning </w:t>
      </w:r>
      <w:r>
        <w:rPr>
          <w:iCs/>
        </w:rPr>
        <w:lastRenderedPageBreak/>
        <w:t>Committee’s initial objectives have shown promising results in the responses received from the participants</w:t>
      </w:r>
      <w:r w:rsidR="00DC0E1C">
        <w:rPr>
          <w:iCs/>
        </w:rPr>
        <w:t>.</w:t>
      </w:r>
      <w:r w:rsidR="009143E8">
        <w:rPr>
          <w:iCs/>
        </w:rPr>
        <w:t xml:space="preserve"> </w:t>
      </w:r>
      <w:r w:rsidR="00CE35CF">
        <w:rPr>
          <w:iCs/>
        </w:rPr>
        <w:t xml:space="preserve">Of significance was the overall positive responses received from participants who had complimented the array of </w:t>
      </w:r>
      <w:r w:rsidR="00CE35CF" w:rsidRPr="00FA21F4">
        <w:t>prominent and influential scholars</w:t>
      </w:r>
      <w:r w:rsidR="00CE35CF">
        <w:t>, researchers</w:t>
      </w:r>
      <w:r w:rsidR="00CE35CF" w:rsidRPr="00FA21F4">
        <w:t xml:space="preserve"> and</w:t>
      </w:r>
      <w:r w:rsidR="00CE35CF">
        <w:t xml:space="preserve"> policy-makers </w:t>
      </w:r>
      <w:r w:rsidR="00EA7A14">
        <w:t xml:space="preserve">present at </w:t>
      </w:r>
      <w:r w:rsidR="00CE35CF">
        <w:t>the Symposium, including, a senior jurist from Africa and a representative of the UNHCR</w:t>
      </w:r>
      <w:r w:rsidR="00CE35CF" w:rsidRPr="00FA21F4">
        <w:t xml:space="preserve">. Indeed, we were most fortunate to have </w:t>
      </w:r>
      <w:r w:rsidR="00CE35CF" w:rsidRPr="00FA21F4">
        <w:rPr>
          <w:rStyle w:val="Strong"/>
          <w:b w:val="0"/>
        </w:rPr>
        <w:t>Dr. Francis M. Deng,</w:t>
      </w:r>
      <w:r w:rsidR="00CE35CF" w:rsidRPr="00FA21F4">
        <w:rPr>
          <w:rStyle w:val="Strong"/>
        </w:rPr>
        <w:t xml:space="preserve"> </w:t>
      </w:r>
      <w:r w:rsidR="00CE35CF" w:rsidRPr="00FA21F4">
        <w:t xml:space="preserve">Ambassador, </w:t>
      </w:r>
      <w:proofErr w:type="gramStart"/>
      <w:r w:rsidR="00CE35CF" w:rsidRPr="00FA21F4">
        <w:t>South</w:t>
      </w:r>
      <w:proofErr w:type="gramEnd"/>
      <w:r w:rsidR="00CE35CF" w:rsidRPr="00FA21F4">
        <w:t xml:space="preserve"> Sudan Permanent Representative to the United Nations,</w:t>
      </w:r>
      <w:r w:rsidR="00FC4069">
        <w:t xml:space="preserve"> and</w:t>
      </w:r>
      <w:r w:rsidR="00CE35CF" w:rsidRPr="00FA21F4">
        <w:t xml:space="preserve"> former Special Adviser on the Prevention of Genocide and Mass Atrocities, United Nations, New York City, United States of America, as our </w:t>
      </w:r>
      <w:r w:rsidR="00CE35CF">
        <w:t xml:space="preserve">official </w:t>
      </w:r>
      <w:r w:rsidR="00CE35CF" w:rsidRPr="00FA21F4">
        <w:t>keynote</w:t>
      </w:r>
      <w:r w:rsidR="00CE35CF">
        <w:t xml:space="preserve"> speaker. </w:t>
      </w:r>
      <w:r w:rsidR="00EA7A14">
        <w:t xml:space="preserve">In addition, given the local and international media attention </w:t>
      </w:r>
      <w:r w:rsidR="00314BA2">
        <w:t xml:space="preserve">that was directed towards </w:t>
      </w:r>
      <w:r w:rsidR="00EA7A14">
        <w:t xml:space="preserve">the </w:t>
      </w:r>
      <w:r w:rsidR="00314BA2">
        <w:t xml:space="preserve">launch of the </w:t>
      </w:r>
      <w:r w:rsidR="00EA7A14">
        <w:t>Sudan/South Sudan Symposium, as many as 70 participants were able to attend the Symposium</w:t>
      </w:r>
      <w:r w:rsidR="00FC4069">
        <w:t>.</w:t>
      </w:r>
      <w:r w:rsidR="00314BA2">
        <w:t xml:space="preserve"> </w:t>
      </w:r>
      <w:r w:rsidR="00314BA2" w:rsidRPr="00FA21F4">
        <w:t>The breakdown of participants was as follows:</w:t>
      </w:r>
    </w:p>
    <w:tbl>
      <w:tblPr>
        <w:tblStyle w:val="TableGrid"/>
        <w:tblW w:w="0" w:type="auto"/>
        <w:tblLook w:val="04A0" w:firstRow="1" w:lastRow="0" w:firstColumn="1" w:lastColumn="0" w:noHBand="0" w:noVBand="1"/>
      </w:tblPr>
      <w:tblGrid>
        <w:gridCol w:w="4968"/>
        <w:gridCol w:w="1260"/>
        <w:gridCol w:w="1710"/>
        <w:gridCol w:w="1638"/>
      </w:tblGrid>
      <w:tr w:rsidR="00314BA2" w:rsidRPr="00FA21F4" w:rsidTr="00400300">
        <w:tc>
          <w:tcPr>
            <w:tcW w:w="4968" w:type="dxa"/>
          </w:tcPr>
          <w:p w:rsidR="00314BA2" w:rsidRPr="00FA21F4" w:rsidRDefault="00314BA2" w:rsidP="00400300">
            <w:pPr>
              <w:spacing w:before="100" w:beforeAutospacing="1" w:after="100" w:afterAutospacing="1"/>
              <w:jc w:val="left"/>
              <w:rPr>
                <w:rFonts w:ascii="Times New Roman" w:eastAsia="Times New Roman" w:hAnsi="Times New Roman" w:cs="Times New Roman"/>
                <w:sz w:val="24"/>
                <w:szCs w:val="24"/>
                <w:lang w:eastAsia="zh-CN"/>
              </w:rPr>
            </w:pPr>
          </w:p>
        </w:tc>
        <w:tc>
          <w:tcPr>
            <w:tcW w:w="1260" w:type="dxa"/>
          </w:tcPr>
          <w:p w:rsidR="00314BA2" w:rsidRPr="00FA21F4" w:rsidRDefault="00314BA2" w:rsidP="00400300">
            <w:pPr>
              <w:spacing w:before="100" w:beforeAutospacing="1" w:after="100" w:afterAutospacing="1"/>
              <w:rPr>
                <w:rFonts w:ascii="Times New Roman" w:eastAsia="Times New Roman" w:hAnsi="Times New Roman" w:cs="Times New Roman"/>
                <w:sz w:val="24"/>
                <w:szCs w:val="24"/>
                <w:lang w:eastAsia="zh-CN"/>
              </w:rPr>
            </w:pPr>
          </w:p>
        </w:tc>
        <w:tc>
          <w:tcPr>
            <w:tcW w:w="1710" w:type="dxa"/>
          </w:tcPr>
          <w:p w:rsidR="00314BA2" w:rsidRPr="00F34271" w:rsidRDefault="00314BA2" w:rsidP="00400300">
            <w:pPr>
              <w:spacing w:before="100" w:beforeAutospacing="1" w:after="100" w:afterAutospacing="1"/>
              <w:rPr>
                <w:rFonts w:ascii="Times New Roman" w:eastAsia="Times New Roman" w:hAnsi="Times New Roman" w:cs="Times New Roman"/>
                <w:b/>
                <w:sz w:val="24"/>
                <w:szCs w:val="24"/>
                <w:lang w:eastAsia="zh-CN"/>
              </w:rPr>
            </w:pPr>
            <w:r w:rsidRPr="00F34271">
              <w:rPr>
                <w:rFonts w:ascii="Times New Roman" w:eastAsia="Times New Roman" w:hAnsi="Times New Roman" w:cs="Times New Roman"/>
                <w:b/>
                <w:sz w:val="24"/>
                <w:szCs w:val="24"/>
                <w:lang w:eastAsia="zh-CN"/>
              </w:rPr>
              <w:t>Male</w:t>
            </w:r>
          </w:p>
        </w:tc>
        <w:tc>
          <w:tcPr>
            <w:tcW w:w="1638" w:type="dxa"/>
          </w:tcPr>
          <w:p w:rsidR="00314BA2" w:rsidRPr="00F34271" w:rsidRDefault="00314BA2" w:rsidP="00400300">
            <w:pPr>
              <w:spacing w:before="100" w:beforeAutospacing="1" w:after="100" w:afterAutospacing="1"/>
              <w:rPr>
                <w:rFonts w:ascii="Times New Roman" w:eastAsia="Times New Roman" w:hAnsi="Times New Roman" w:cs="Times New Roman"/>
                <w:b/>
                <w:sz w:val="24"/>
                <w:szCs w:val="24"/>
                <w:lang w:eastAsia="zh-CN"/>
              </w:rPr>
            </w:pPr>
            <w:r w:rsidRPr="00F34271">
              <w:rPr>
                <w:rFonts w:ascii="Times New Roman" w:eastAsia="Times New Roman" w:hAnsi="Times New Roman" w:cs="Times New Roman"/>
                <w:b/>
                <w:sz w:val="24"/>
                <w:szCs w:val="24"/>
                <w:lang w:eastAsia="zh-CN"/>
              </w:rPr>
              <w:t>Female</w:t>
            </w:r>
          </w:p>
        </w:tc>
      </w:tr>
      <w:tr w:rsidR="00314BA2" w:rsidRPr="00FA21F4" w:rsidTr="00400300">
        <w:tc>
          <w:tcPr>
            <w:tcW w:w="4968" w:type="dxa"/>
          </w:tcPr>
          <w:p w:rsidR="00314BA2" w:rsidRPr="00F34271" w:rsidRDefault="00314BA2" w:rsidP="00400300">
            <w:pPr>
              <w:spacing w:before="100" w:beforeAutospacing="1" w:after="100" w:afterAutospacing="1"/>
              <w:jc w:val="left"/>
              <w:rPr>
                <w:rFonts w:ascii="Times New Roman" w:eastAsia="Times New Roman" w:hAnsi="Times New Roman" w:cs="Times New Roman"/>
                <w:b/>
                <w:sz w:val="24"/>
                <w:szCs w:val="24"/>
                <w:lang w:eastAsia="zh-CN"/>
              </w:rPr>
            </w:pPr>
            <w:r w:rsidRPr="00F34271">
              <w:rPr>
                <w:rFonts w:ascii="Times New Roman" w:eastAsia="Times New Roman" w:hAnsi="Times New Roman" w:cs="Times New Roman"/>
                <w:b/>
                <w:sz w:val="24"/>
                <w:szCs w:val="24"/>
                <w:lang w:eastAsia="zh-CN"/>
              </w:rPr>
              <w:t>Justices/Judges/Decision-Makers</w:t>
            </w:r>
          </w:p>
        </w:tc>
        <w:tc>
          <w:tcPr>
            <w:tcW w:w="1260" w:type="dxa"/>
          </w:tcPr>
          <w:p w:rsidR="00314BA2" w:rsidRPr="00FA21F4" w:rsidRDefault="00314BA2" w:rsidP="00400300">
            <w:pPr>
              <w:spacing w:before="100" w:beforeAutospacing="1" w:after="100" w:afterAutospacing="1"/>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3</w:t>
            </w:r>
          </w:p>
        </w:tc>
        <w:tc>
          <w:tcPr>
            <w:tcW w:w="1710" w:type="dxa"/>
          </w:tcPr>
          <w:p w:rsidR="00314BA2" w:rsidRPr="00FA21F4" w:rsidRDefault="00314BA2" w:rsidP="00400300">
            <w:pPr>
              <w:spacing w:before="100" w:beforeAutospacing="1" w:after="100" w:afterAutospacing="1"/>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3</w:t>
            </w:r>
          </w:p>
        </w:tc>
        <w:tc>
          <w:tcPr>
            <w:tcW w:w="1638" w:type="dxa"/>
          </w:tcPr>
          <w:p w:rsidR="00314BA2" w:rsidRPr="00FA21F4" w:rsidRDefault="00314BA2" w:rsidP="00400300">
            <w:pPr>
              <w:spacing w:before="100" w:beforeAutospacing="1" w:after="100" w:afterAutospacing="1"/>
              <w:rPr>
                <w:rFonts w:ascii="Times New Roman" w:eastAsia="Times New Roman" w:hAnsi="Times New Roman" w:cs="Times New Roman"/>
                <w:sz w:val="24"/>
                <w:szCs w:val="24"/>
                <w:lang w:eastAsia="zh-CN"/>
              </w:rPr>
            </w:pPr>
          </w:p>
        </w:tc>
      </w:tr>
      <w:tr w:rsidR="00314BA2" w:rsidRPr="00FA21F4" w:rsidTr="00400300">
        <w:tc>
          <w:tcPr>
            <w:tcW w:w="4968" w:type="dxa"/>
          </w:tcPr>
          <w:p w:rsidR="00314BA2" w:rsidRPr="00F34271" w:rsidRDefault="00314BA2" w:rsidP="00400300">
            <w:pPr>
              <w:spacing w:before="100" w:beforeAutospacing="1" w:after="100" w:afterAutospacing="1"/>
              <w:jc w:val="left"/>
              <w:rPr>
                <w:rFonts w:ascii="Times New Roman" w:eastAsia="Times New Roman" w:hAnsi="Times New Roman" w:cs="Times New Roman"/>
                <w:b/>
                <w:sz w:val="24"/>
                <w:szCs w:val="24"/>
                <w:lang w:eastAsia="zh-CN"/>
              </w:rPr>
            </w:pPr>
            <w:r w:rsidRPr="00F34271">
              <w:rPr>
                <w:rFonts w:ascii="Times New Roman" w:eastAsia="Times New Roman" w:hAnsi="Times New Roman" w:cs="Times New Roman"/>
                <w:b/>
                <w:sz w:val="24"/>
                <w:szCs w:val="24"/>
                <w:lang w:eastAsia="zh-CN"/>
              </w:rPr>
              <w:t>Academics/Legal Scholars</w:t>
            </w:r>
          </w:p>
        </w:tc>
        <w:tc>
          <w:tcPr>
            <w:tcW w:w="1260" w:type="dxa"/>
          </w:tcPr>
          <w:p w:rsidR="00314BA2" w:rsidRPr="00FA21F4" w:rsidRDefault="00314BA2" w:rsidP="00400300">
            <w:pPr>
              <w:spacing w:before="100" w:beforeAutospacing="1" w:after="100" w:afterAutospacing="1"/>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18</w:t>
            </w:r>
          </w:p>
        </w:tc>
        <w:tc>
          <w:tcPr>
            <w:tcW w:w="1710" w:type="dxa"/>
          </w:tcPr>
          <w:p w:rsidR="00314BA2" w:rsidRPr="00FA21F4" w:rsidRDefault="00314BA2" w:rsidP="00400300">
            <w:pPr>
              <w:spacing w:before="100" w:beforeAutospacing="1" w:after="100" w:afterAutospacing="1"/>
              <w:rPr>
                <w:rFonts w:ascii="Times New Roman" w:eastAsia="Times New Roman" w:hAnsi="Times New Roman" w:cs="Times New Roman"/>
                <w:sz w:val="24"/>
                <w:szCs w:val="24"/>
                <w:lang w:eastAsia="zh-CN"/>
              </w:rPr>
            </w:pPr>
            <w:r w:rsidRPr="00FA21F4">
              <w:rPr>
                <w:rFonts w:ascii="Times New Roman" w:eastAsia="Times New Roman" w:hAnsi="Times New Roman" w:cs="Times New Roman"/>
                <w:sz w:val="24"/>
                <w:szCs w:val="24"/>
                <w:lang w:eastAsia="zh-CN"/>
              </w:rPr>
              <w:t>1</w:t>
            </w:r>
            <w:r>
              <w:rPr>
                <w:rFonts w:ascii="Times New Roman" w:eastAsia="Times New Roman" w:hAnsi="Times New Roman" w:cs="Times New Roman"/>
                <w:sz w:val="24"/>
                <w:szCs w:val="24"/>
                <w:lang w:eastAsia="zh-CN"/>
              </w:rPr>
              <w:t>2</w:t>
            </w:r>
          </w:p>
        </w:tc>
        <w:tc>
          <w:tcPr>
            <w:tcW w:w="1638" w:type="dxa"/>
          </w:tcPr>
          <w:p w:rsidR="00314BA2" w:rsidRPr="00FA21F4" w:rsidRDefault="00314BA2" w:rsidP="00400300">
            <w:pPr>
              <w:spacing w:before="100" w:beforeAutospacing="1" w:after="100" w:afterAutospacing="1"/>
              <w:rPr>
                <w:rFonts w:ascii="Times New Roman" w:eastAsia="Times New Roman" w:hAnsi="Times New Roman" w:cs="Times New Roman"/>
                <w:sz w:val="24"/>
                <w:szCs w:val="24"/>
                <w:lang w:eastAsia="zh-CN"/>
              </w:rPr>
            </w:pPr>
            <w:r w:rsidRPr="00FA21F4">
              <w:rPr>
                <w:rFonts w:ascii="Times New Roman" w:eastAsia="Times New Roman" w:hAnsi="Times New Roman" w:cs="Times New Roman"/>
                <w:sz w:val="24"/>
                <w:szCs w:val="24"/>
                <w:lang w:eastAsia="zh-CN"/>
              </w:rPr>
              <w:t>6</w:t>
            </w:r>
          </w:p>
        </w:tc>
      </w:tr>
      <w:tr w:rsidR="00314BA2" w:rsidRPr="00FA21F4" w:rsidTr="00400300">
        <w:tc>
          <w:tcPr>
            <w:tcW w:w="4968" w:type="dxa"/>
          </w:tcPr>
          <w:p w:rsidR="00314BA2" w:rsidRPr="00F34271" w:rsidRDefault="00314BA2" w:rsidP="00400300">
            <w:pPr>
              <w:spacing w:before="100" w:beforeAutospacing="1" w:after="100" w:afterAutospacing="1"/>
              <w:jc w:val="left"/>
              <w:rPr>
                <w:rFonts w:ascii="Times New Roman" w:eastAsia="Times New Roman" w:hAnsi="Times New Roman" w:cs="Times New Roman"/>
                <w:b/>
                <w:sz w:val="24"/>
                <w:szCs w:val="24"/>
                <w:lang w:eastAsia="zh-CN"/>
              </w:rPr>
            </w:pPr>
            <w:r w:rsidRPr="00F34271">
              <w:rPr>
                <w:rFonts w:ascii="Times New Roman" w:eastAsia="Times New Roman" w:hAnsi="Times New Roman" w:cs="Times New Roman"/>
                <w:b/>
                <w:sz w:val="24"/>
                <w:szCs w:val="24"/>
                <w:lang w:eastAsia="zh-CN"/>
              </w:rPr>
              <w:t>UNHCR</w:t>
            </w:r>
          </w:p>
        </w:tc>
        <w:tc>
          <w:tcPr>
            <w:tcW w:w="1260" w:type="dxa"/>
          </w:tcPr>
          <w:p w:rsidR="00314BA2" w:rsidRPr="00FA21F4" w:rsidRDefault="00314BA2" w:rsidP="00400300">
            <w:pPr>
              <w:spacing w:before="100" w:beforeAutospacing="1" w:after="100" w:afterAutospacing="1"/>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1</w:t>
            </w:r>
          </w:p>
        </w:tc>
        <w:tc>
          <w:tcPr>
            <w:tcW w:w="1710" w:type="dxa"/>
          </w:tcPr>
          <w:p w:rsidR="00314BA2" w:rsidRPr="00FA21F4" w:rsidRDefault="00314BA2" w:rsidP="00400300">
            <w:pPr>
              <w:spacing w:before="100" w:beforeAutospacing="1" w:after="100" w:afterAutospacing="1"/>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1</w:t>
            </w:r>
          </w:p>
        </w:tc>
        <w:tc>
          <w:tcPr>
            <w:tcW w:w="1638" w:type="dxa"/>
          </w:tcPr>
          <w:p w:rsidR="00314BA2" w:rsidRPr="00FA21F4" w:rsidRDefault="00314BA2" w:rsidP="00400300">
            <w:pPr>
              <w:spacing w:before="100" w:beforeAutospacing="1" w:after="100" w:afterAutospacing="1"/>
              <w:rPr>
                <w:rFonts w:ascii="Times New Roman" w:eastAsia="Times New Roman" w:hAnsi="Times New Roman" w:cs="Times New Roman"/>
                <w:sz w:val="24"/>
                <w:szCs w:val="24"/>
                <w:lang w:eastAsia="zh-CN"/>
              </w:rPr>
            </w:pPr>
          </w:p>
        </w:tc>
      </w:tr>
      <w:tr w:rsidR="00314BA2" w:rsidRPr="00FA21F4" w:rsidTr="00400300">
        <w:tc>
          <w:tcPr>
            <w:tcW w:w="4968" w:type="dxa"/>
          </w:tcPr>
          <w:p w:rsidR="00314BA2" w:rsidRPr="00F34271" w:rsidRDefault="00314BA2" w:rsidP="000246F3">
            <w:pPr>
              <w:spacing w:before="100" w:beforeAutospacing="1" w:after="100" w:afterAutospacing="1"/>
              <w:jc w:val="left"/>
              <w:rPr>
                <w:rFonts w:ascii="Times New Roman" w:eastAsia="Times New Roman" w:hAnsi="Times New Roman" w:cs="Times New Roman"/>
                <w:b/>
                <w:sz w:val="24"/>
                <w:szCs w:val="24"/>
                <w:lang w:eastAsia="zh-CN"/>
              </w:rPr>
            </w:pPr>
            <w:r w:rsidRPr="00F34271">
              <w:rPr>
                <w:rFonts w:ascii="Times New Roman" w:eastAsia="Times New Roman" w:hAnsi="Times New Roman" w:cs="Times New Roman"/>
                <w:b/>
                <w:sz w:val="24"/>
                <w:szCs w:val="24"/>
                <w:lang w:eastAsia="zh-CN"/>
              </w:rPr>
              <w:t xml:space="preserve">Undergraduate, Graduate Students </w:t>
            </w:r>
          </w:p>
        </w:tc>
        <w:tc>
          <w:tcPr>
            <w:tcW w:w="1260" w:type="dxa"/>
          </w:tcPr>
          <w:p w:rsidR="00314BA2" w:rsidRPr="00FA21F4" w:rsidRDefault="000246F3" w:rsidP="004849D6">
            <w:pPr>
              <w:spacing w:before="100" w:beforeAutospacing="1" w:after="100" w:afterAutospacing="1"/>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2</w:t>
            </w:r>
          </w:p>
        </w:tc>
        <w:tc>
          <w:tcPr>
            <w:tcW w:w="1710" w:type="dxa"/>
          </w:tcPr>
          <w:p w:rsidR="00314BA2" w:rsidRPr="00FA21F4" w:rsidRDefault="000246F3" w:rsidP="00400300">
            <w:pPr>
              <w:spacing w:before="100" w:beforeAutospacing="1" w:after="100" w:afterAutospacing="1"/>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1</w:t>
            </w:r>
          </w:p>
        </w:tc>
        <w:tc>
          <w:tcPr>
            <w:tcW w:w="1638" w:type="dxa"/>
          </w:tcPr>
          <w:p w:rsidR="00314BA2" w:rsidRPr="00FA21F4" w:rsidRDefault="000246F3" w:rsidP="00400300">
            <w:pPr>
              <w:spacing w:before="100" w:beforeAutospacing="1" w:after="100" w:afterAutospacing="1"/>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1</w:t>
            </w:r>
          </w:p>
        </w:tc>
      </w:tr>
      <w:tr w:rsidR="000246F3" w:rsidRPr="00FA21F4" w:rsidTr="00400300">
        <w:tc>
          <w:tcPr>
            <w:tcW w:w="4968" w:type="dxa"/>
          </w:tcPr>
          <w:p w:rsidR="000246F3" w:rsidRPr="00F34271" w:rsidRDefault="000246F3" w:rsidP="00400300">
            <w:pPr>
              <w:spacing w:before="100" w:beforeAutospacing="1" w:after="100" w:afterAutospacing="1"/>
              <w:jc w:val="left"/>
              <w:rPr>
                <w:rFonts w:ascii="Times New Roman" w:eastAsia="Times New Roman" w:hAnsi="Times New Roman" w:cs="Times New Roman"/>
                <w:b/>
                <w:sz w:val="24"/>
                <w:szCs w:val="24"/>
                <w:lang w:eastAsia="zh-CN"/>
              </w:rPr>
            </w:pPr>
            <w:r>
              <w:rPr>
                <w:rFonts w:ascii="Times New Roman" w:eastAsia="Times New Roman" w:hAnsi="Times New Roman" w:cs="Times New Roman"/>
                <w:b/>
                <w:sz w:val="24"/>
                <w:szCs w:val="24"/>
                <w:lang w:eastAsia="zh-CN"/>
              </w:rPr>
              <w:t>Others</w:t>
            </w:r>
          </w:p>
        </w:tc>
        <w:tc>
          <w:tcPr>
            <w:tcW w:w="1260" w:type="dxa"/>
          </w:tcPr>
          <w:p w:rsidR="000246F3" w:rsidRPr="00FA21F4" w:rsidRDefault="000246F3" w:rsidP="00400300">
            <w:pPr>
              <w:spacing w:before="100" w:beforeAutospacing="1" w:after="100" w:afterAutospacing="1"/>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6</w:t>
            </w:r>
          </w:p>
        </w:tc>
        <w:tc>
          <w:tcPr>
            <w:tcW w:w="1710" w:type="dxa"/>
          </w:tcPr>
          <w:p w:rsidR="000246F3" w:rsidRPr="00FA21F4" w:rsidRDefault="000246F3" w:rsidP="00400300">
            <w:pPr>
              <w:spacing w:before="100" w:beforeAutospacing="1" w:after="100" w:afterAutospacing="1"/>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5</w:t>
            </w:r>
          </w:p>
        </w:tc>
        <w:tc>
          <w:tcPr>
            <w:tcW w:w="1638" w:type="dxa"/>
          </w:tcPr>
          <w:p w:rsidR="000246F3" w:rsidRPr="00FA21F4" w:rsidRDefault="000246F3" w:rsidP="00400300">
            <w:pPr>
              <w:spacing w:before="100" w:beforeAutospacing="1" w:after="100" w:afterAutospacing="1"/>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1</w:t>
            </w:r>
          </w:p>
        </w:tc>
      </w:tr>
    </w:tbl>
    <w:p w:rsidR="0064099F" w:rsidRDefault="0064099F" w:rsidP="00DC0E1C">
      <w:pPr>
        <w:pStyle w:val="NormalWeb"/>
        <w:jc w:val="both"/>
      </w:pPr>
      <w:r>
        <w:t>Many of these participants had admitted to hav</w:t>
      </w:r>
      <w:r w:rsidR="00A47C7B">
        <w:t>ing</w:t>
      </w:r>
      <w:r>
        <w:t xml:space="preserve"> learnt a great deal during their three-day engagement, and many others had been especially keen on furthering the relationships they have developed with the other participants. Most notably were those who had </w:t>
      </w:r>
      <w:r w:rsidR="00511B8E">
        <w:t>expressed their interest in becoming a part of a Sudan/South Sudan network and assisting with the implementation of peace-building strateg</w:t>
      </w:r>
      <w:r w:rsidR="00146557">
        <w:t>ies</w:t>
      </w:r>
      <w:r w:rsidR="00511B8E">
        <w:t xml:space="preserve"> for the</w:t>
      </w:r>
      <w:r w:rsidR="00A47C7B">
        <w:t xml:space="preserve"> protracted</w:t>
      </w:r>
      <w:r w:rsidR="00511B8E">
        <w:t xml:space="preserve"> humanitarian crises</w:t>
      </w:r>
      <w:r w:rsidR="00A47C7B">
        <w:t xml:space="preserve"> there</w:t>
      </w:r>
      <w:r w:rsidR="00511B8E">
        <w:t xml:space="preserve">. </w:t>
      </w:r>
      <w:r>
        <w:t xml:space="preserve">The overall results of these experiences can be </w:t>
      </w:r>
      <w:r w:rsidR="00511B8E">
        <w:t xml:space="preserve">demonstrated </w:t>
      </w:r>
      <w:r>
        <w:t>in the data shown in the tables and graphs below.</w:t>
      </w:r>
    </w:p>
    <w:p w:rsidR="001116DA" w:rsidRDefault="00C52E24" w:rsidP="00DC0E1C">
      <w:pPr>
        <w:pStyle w:val="NormalWeb"/>
        <w:jc w:val="both"/>
        <w:rPr>
          <w:iCs/>
        </w:rPr>
      </w:pPr>
      <w:r>
        <w:t>In addition to b</w:t>
      </w:r>
      <w:r w:rsidR="00061A1B">
        <w:t>uilding on the objectives of the Symposium, f</w:t>
      </w:r>
      <w:r w:rsidR="009143E8">
        <w:t xml:space="preserve">urther developments in the post-Symposium period can also be seen in the </w:t>
      </w:r>
      <w:r w:rsidR="00400300">
        <w:t xml:space="preserve">latest </w:t>
      </w:r>
      <w:r w:rsidR="009143E8">
        <w:t>expansion</w:t>
      </w:r>
      <w:r w:rsidR="00400300">
        <w:t>s and additions</w:t>
      </w:r>
      <w:r w:rsidR="009143E8">
        <w:t xml:space="preserve"> </w:t>
      </w:r>
      <w:r w:rsidR="0018299F">
        <w:t xml:space="preserve">to </w:t>
      </w:r>
      <w:r w:rsidR="009143E8">
        <w:t>the Sudan/South Sudan Symposium website</w:t>
      </w:r>
      <w:r w:rsidR="00061A1B">
        <w:t xml:space="preserve">. </w:t>
      </w:r>
      <w:r w:rsidR="00400300">
        <w:t>Having been designed as an educational tool and networking feature, these</w:t>
      </w:r>
      <w:r w:rsidR="00DC0E1C">
        <w:t xml:space="preserve"> </w:t>
      </w:r>
      <w:r w:rsidR="00061A1B">
        <w:t xml:space="preserve">new and innovative </w:t>
      </w:r>
      <w:r w:rsidR="00DC0E1C">
        <w:t>developments</w:t>
      </w:r>
      <w:r w:rsidR="00400300">
        <w:t xml:space="preserve"> in the Sudan/South Sudan Symposium website now</w:t>
      </w:r>
      <w:r w:rsidR="00DC0E1C">
        <w:t xml:space="preserve"> include </w:t>
      </w:r>
      <w:r w:rsidR="00905DDF">
        <w:t>a</w:t>
      </w:r>
      <w:r w:rsidR="0018299F">
        <w:t>n</w:t>
      </w:r>
      <w:r w:rsidR="0064099F">
        <w:t xml:space="preserve"> </w:t>
      </w:r>
      <w:r w:rsidR="00905DDF">
        <w:t xml:space="preserve">interactive blog for interested users and a </w:t>
      </w:r>
      <w:proofErr w:type="spellStart"/>
      <w:r w:rsidR="00905DDF">
        <w:t>Youtube</w:t>
      </w:r>
      <w:proofErr w:type="spellEnd"/>
      <w:r w:rsidR="00905DDF">
        <w:t xml:space="preserve"> channel that consists of all the Sudan/South Sudan</w:t>
      </w:r>
      <w:r w:rsidR="0020068B">
        <w:t xml:space="preserve"> Symposium</w:t>
      </w:r>
      <w:r w:rsidR="00905DDF">
        <w:t xml:space="preserve"> public panel sessions</w:t>
      </w:r>
      <w:r w:rsidR="00DC0E1C">
        <w:t>.</w:t>
      </w:r>
      <w:r w:rsidR="00905DDF">
        <w:t xml:space="preserve"> </w:t>
      </w:r>
      <w:r w:rsidR="00A77D5E">
        <w:t xml:space="preserve">To date, there </w:t>
      </w:r>
      <w:r w:rsidR="0018299F">
        <w:t>are</w:t>
      </w:r>
      <w:r w:rsidR="00400300">
        <w:t xml:space="preserve"> already</w:t>
      </w:r>
      <w:r w:rsidR="00A77D5E">
        <w:t xml:space="preserve"> 62 subscribers to this channel</w:t>
      </w:r>
      <w:r w:rsidR="008C32C0">
        <w:t>.</w:t>
      </w:r>
      <w:r w:rsidR="00A77D5E">
        <w:t xml:space="preserve"> </w:t>
      </w:r>
      <w:r w:rsidR="00905DDF">
        <w:t xml:space="preserve">Simultaneous reports, blogs, and Symposium images have also been </w:t>
      </w:r>
      <w:r w:rsidR="00400300">
        <w:t xml:space="preserve">published and posted </w:t>
      </w:r>
      <w:r w:rsidR="00905DDF">
        <w:t>for public view</w:t>
      </w:r>
      <w:r w:rsidR="00DF1A22">
        <w:t>ing</w:t>
      </w:r>
      <w:r w:rsidR="00DC0E1C">
        <w:t xml:space="preserve">. </w:t>
      </w:r>
      <w:r w:rsidR="0018299F">
        <w:t xml:space="preserve">Further publications of the Symposium academic journal articles and policy and program outcomes will be posted in due time. </w:t>
      </w:r>
      <w:r w:rsidR="00A77D5E">
        <w:t xml:space="preserve">For </w:t>
      </w:r>
      <w:r w:rsidR="0018299F">
        <w:t xml:space="preserve">additional </w:t>
      </w:r>
      <w:r w:rsidR="00A77D5E">
        <w:t xml:space="preserve">information on the Sudan/South Sudan Symposium interactive blog or </w:t>
      </w:r>
      <w:proofErr w:type="spellStart"/>
      <w:r w:rsidR="00A77D5E">
        <w:t>Youtube</w:t>
      </w:r>
      <w:proofErr w:type="spellEnd"/>
      <w:r w:rsidR="00A77D5E">
        <w:t xml:space="preserve"> channel, and for a complete listing of the Symposium presenters and participants, </w:t>
      </w:r>
      <w:r w:rsidR="00A77D5E" w:rsidRPr="00FA21F4">
        <w:t xml:space="preserve">please visit our website at </w:t>
      </w:r>
      <w:hyperlink r:id="rId9" w:history="1">
        <w:r w:rsidR="00A77D5E" w:rsidRPr="00FA21F4">
          <w:rPr>
            <w:rStyle w:val="Hyperlink"/>
            <w:color w:val="auto"/>
          </w:rPr>
          <w:t>http://www.yorku.ca/soss/index.html</w:t>
        </w:r>
      </w:hyperlink>
      <w:r w:rsidR="00A77D5E" w:rsidRPr="00FA21F4">
        <w:t>.</w:t>
      </w:r>
    </w:p>
    <w:p w:rsidR="00CF3BB5" w:rsidRPr="00DF1A22" w:rsidRDefault="002043F4" w:rsidP="002043F4">
      <w:pPr>
        <w:spacing w:before="100" w:beforeAutospacing="1" w:after="100" w:afterAutospacing="1"/>
        <w:jc w:val="both"/>
        <w:rPr>
          <w:rFonts w:ascii="Times New Roman" w:eastAsia="Times New Roman" w:hAnsi="Times New Roman" w:cs="Times New Roman"/>
          <w:iCs/>
          <w:sz w:val="24"/>
          <w:szCs w:val="24"/>
          <w:lang w:eastAsia="zh-CN"/>
        </w:rPr>
      </w:pPr>
      <w:r w:rsidRPr="00DF1A22">
        <w:rPr>
          <w:rFonts w:ascii="Times New Roman" w:eastAsia="Times New Roman" w:hAnsi="Times New Roman" w:cs="Times New Roman"/>
          <w:iCs/>
          <w:sz w:val="24"/>
          <w:szCs w:val="24"/>
          <w:lang w:eastAsia="zh-CN"/>
        </w:rPr>
        <w:t xml:space="preserve">Demonstratively, </w:t>
      </w:r>
      <w:r w:rsidR="0018299F" w:rsidRPr="00DF1A22">
        <w:rPr>
          <w:rFonts w:ascii="Times New Roman" w:eastAsia="Times New Roman" w:hAnsi="Times New Roman" w:cs="Times New Roman"/>
          <w:iCs/>
          <w:sz w:val="24"/>
          <w:szCs w:val="24"/>
          <w:lang w:eastAsia="zh-CN"/>
        </w:rPr>
        <w:t xml:space="preserve">given the overall achievements of the Symposium, </w:t>
      </w:r>
      <w:r w:rsidRPr="00DF1A22">
        <w:rPr>
          <w:rFonts w:ascii="Times New Roman" w:eastAsia="Times New Roman" w:hAnsi="Times New Roman" w:cs="Times New Roman"/>
          <w:iCs/>
          <w:sz w:val="24"/>
          <w:szCs w:val="24"/>
          <w:lang w:eastAsia="zh-CN"/>
        </w:rPr>
        <w:t xml:space="preserve">the purpose of this evaluation report is to highlight some of these positive </w:t>
      </w:r>
      <w:r w:rsidR="00CB555F" w:rsidRPr="00DF1A22">
        <w:rPr>
          <w:rFonts w:ascii="Times New Roman" w:eastAsia="Times New Roman" w:hAnsi="Times New Roman" w:cs="Times New Roman"/>
          <w:iCs/>
          <w:sz w:val="24"/>
          <w:szCs w:val="24"/>
          <w:lang w:eastAsia="zh-CN"/>
        </w:rPr>
        <w:t xml:space="preserve">outcomes as well as highlight </w:t>
      </w:r>
      <w:r w:rsidR="0020068B">
        <w:rPr>
          <w:rFonts w:ascii="Times New Roman" w:eastAsia="Times New Roman" w:hAnsi="Times New Roman" w:cs="Times New Roman"/>
          <w:iCs/>
          <w:sz w:val="24"/>
          <w:szCs w:val="24"/>
          <w:lang w:eastAsia="zh-CN"/>
        </w:rPr>
        <w:t xml:space="preserve">our Symposium </w:t>
      </w:r>
      <w:r w:rsidR="00CB555F" w:rsidRPr="00DF1A22">
        <w:rPr>
          <w:rFonts w:ascii="Times New Roman" w:eastAsia="Times New Roman" w:hAnsi="Times New Roman" w:cs="Times New Roman"/>
          <w:iCs/>
          <w:sz w:val="24"/>
          <w:szCs w:val="24"/>
          <w:lang w:eastAsia="zh-CN"/>
        </w:rPr>
        <w:t>participant</w:t>
      </w:r>
      <w:r w:rsidR="0020068B">
        <w:rPr>
          <w:rFonts w:ascii="Times New Roman" w:eastAsia="Times New Roman" w:hAnsi="Times New Roman" w:cs="Times New Roman"/>
          <w:iCs/>
          <w:sz w:val="24"/>
          <w:szCs w:val="24"/>
          <w:lang w:eastAsia="zh-CN"/>
        </w:rPr>
        <w:t>s’</w:t>
      </w:r>
      <w:r w:rsidR="00CB555F" w:rsidRPr="00DF1A22">
        <w:rPr>
          <w:rFonts w:ascii="Times New Roman" w:eastAsia="Times New Roman" w:hAnsi="Times New Roman" w:cs="Times New Roman"/>
          <w:iCs/>
          <w:sz w:val="24"/>
          <w:szCs w:val="24"/>
          <w:lang w:eastAsia="zh-CN"/>
        </w:rPr>
        <w:t xml:space="preserve"> suggestions</w:t>
      </w:r>
      <w:r w:rsidRPr="00DF1A22">
        <w:rPr>
          <w:rFonts w:ascii="Times New Roman" w:eastAsia="Times New Roman" w:hAnsi="Times New Roman" w:cs="Times New Roman"/>
          <w:iCs/>
          <w:sz w:val="24"/>
          <w:szCs w:val="24"/>
          <w:lang w:eastAsia="zh-CN"/>
        </w:rPr>
        <w:t xml:space="preserve">. Further, the purpose of this evaluation report is to assist with any and all future follow-up </w:t>
      </w:r>
      <w:r w:rsidR="00CB555F" w:rsidRPr="00DF1A22">
        <w:rPr>
          <w:rFonts w:ascii="Times New Roman" w:eastAsia="Times New Roman" w:hAnsi="Times New Roman" w:cs="Times New Roman"/>
          <w:iCs/>
          <w:sz w:val="24"/>
          <w:szCs w:val="24"/>
          <w:lang w:eastAsia="zh-CN"/>
        </w:rPr>
        <w:t>plans and strategies</w:t>
      </w:r>
      <w:r w:rsidRPr="00DF1A22">
        <w:rPr>
          <w:rFonts w:ascii="Times New Roman" w:eastAsia="Times New Roman" w:hAnsi="Times New Roman" w:cs="Times New Roman"/>
          <w:iCs/>
          <w:sz w:val="24"/>
          <w:szCs w:val="24"/>
          <w:lang w:eastAsia="zh-CN"/>
        </w:rPr>
        <w:t xml:space="preserve">, including the possibility of forming a Sudan/South Sudan research network. More </w:t>
      </w:r>
      <w:r w:rsidR="00CB555F" w:rsidRPr="00DF1A22">
        <w:rPr>
          <w:rFonts w:ascii="Times New Roman" w:eastAsia="Times New Roman" w:hAnsi="Times New Roman" w:cs="Times New Roman"/>
          <w:iCs/>
          <w:sz w:val="24"/>
          <w:szCs w:val="24"/>
          <w:lang w:eastAsia="zh-CN"/>
        </w:rPr>
        <w:t xml:space="preserve">information </w:t>
      </w:r>
      <w:r w:rsidRPr="00DF1A22">
        <w:rPr>
          <w:rFonts w:ascii="Times New Roman" w:eastAsia="Times New Roman" w:hAnsi="Times New Roman" w:cs="Times New Roman"/>
          <w:iCs/>
          <w:sz w:val="24"/>
          <w:szCs w:val="24"/>
          <w:lang w:eastAsia="zh-CN"/>
        </w:rPr>
        <w:t>on the Symposium</w:t>
      </w:r>
      <w:r w:rsidR="00CB555F" w:rsidRPr="00DF1A22">
        <w:rPr>
          <w:rFonts w:ascii="Times New Roman" w:eastAsia="Times New Roman" w:hAnsi="Times New Roman" w:cs="Times New Roman"/>
          <w:iCs/>
          <w:sz w:val="24"/>
          <w:szCs w:val="24"/>
          <w:lang w:eastAsia="zh-CN"/>
        </w:rPr>
        <w:t>’s significance and</w:t>
      </w:r>
      <w:r w:rsidRPr="00DF1A22">
        <w:rPr>
          <w:rFonts w:ascii="Times New Roman" w:eastAsia="Times New Roman" w:hAnsi="Times New Roman" w:cs="Times New Roman"/>
          <w:iCs/>
          <w:sz w:val="24"/>
          <w:szCs w:val="24"/>
          <w:lang w:eastAsia="zh-CN"/>
        </w:rPr>
        <w:t xml:space="preserve"> results can be seen in the following sections. Additionally, more information on the Sudan/South </w:t>
      </w:r>
      <w:r w:rsidRPr="00DF1A22">
        <w:rPr>
          <w:rFonts w:ascii="Times New Roman" w:eastAsia="Times New Roman" w:hAnsi="Times New Roman" w:cs="Times New Roman"/>
          <w:iCs/>
          <w:sz w:val="24"/>
          <w:szCs w:val="24"/>
          <w:lang w:eastAsia="zh-CN"/>
        </w:rPr>
        <w:lastRenderedPageBreak/>
        <w:t xml:space="preserve">Sudan </w:t>
      </w:r>
      <w:r w:rsidR="00CB555F" w:rsidRPr="00DF1A22">
        <w:rPr>
          <w:rFonts w:ascii="Times New Roman" w:eastAsia="Times New Roman" w:hAnsi="Times New Roman" w:cs="Times New Roman"/>
          <w:iCs/>
          <w:sz w:val="24"/>
          <w:szCs w:val="24"/>
          <w:lang w:eastAsia="zh-CN"/>
        </w:rPr>
        <w:t>Symposium</w:t>
      </w:r>
      <w:r w:rsidR="0020068B">
        <w:rPr>
          <w:rFonts w:ascii="Times New Roman" w:eastAsia="Times New Roman" w:hAnsi="Times New Roman" w:cs="Times New Roman"/>
          <w:iCs/>
          <w:sz w:val="24"/>
          <w:szCs w:val="24"/>
          <w:lang w:eastAsia="zh-CN"/>
        </w:rPr>
        <w:t>’s</w:t>
      </w:r>
      <w:r w:rsidR="00CB555F" w:rsidRPr="00DF1A22">
        <w:rPr>
          <w:rFonts w:ascii="Times New Roman" w:eastAsia="Times New Roman" w:hAnsi="Times New Roman" w:cs="Times New Roman"/>
          <w:iCs/>
          <w:sz w:val="24"/>
          <w:szCs w:val="24"/>
          <w:lang w:eastAsia="zh-CN"/>
        </w:rPr>
        <w:t xml:space="preserve"> background, </w:t>
      </w:r>
      <w:proofErr w:type="spellStart"/>
      <w:r w:rsidRPr="00DF1A22">
        <w:rPr>
          <w:rFonts w:ascii="Times New Roman" w:eastAsia="Times New Roman" w:hAnsi="Times New Roman" w:cs="Times New Roman"/>
          <w:iCs/>
          <w:sz w:val="24"/>
          <w:szCs w:val="24"/>
          <w:lang w:eastAsia="zh-CN"/>
        </w:rPr>
        <w:t>programme</w:t>
      </w:r>
      <w:proofErr w:type="spellEnd"/>
      <w:r w:rsidRPr="00DF1A22">
        <w:rPr>
          <w:rFonts w:ascii="Times New Roman" w:eastAsia="Times New Roman" w:hAnsi="Times New Roman" w:cs="Times New Roman"/>
          <w:iCs/>
          <w:sz w:val="24"/>
          <w:szCs w:val="24"/>
          <w:lang w:eastAsia="zh-CN"/>
        </w:rPr>
        <w:t xml:space="preserve">, and discussion topics can be found on our website at </w:t>
      </w:r>
      <w:hyperlink r:id="rId10" w:history="1">
        <w:r w:rsidR="00C52E24" w:rsidRPr="000246F3">
          <w:rPr>
            <w:rStyle w:val="Hyperlink"/>
            <w:rFonts w:ascii="Times New Roman" w:hAnsi="Times New Roman" w:cs="Times New Roman"/>
            <w:color w:val="auto"/>
            <w:sz w:val="24"/>
            <w:szCs w:val="24"/>
          </w:rPr>
          <w:t>http://www.yorku.ca/soss/index.html</w:t>
        </w:r>
      </w:hyperlink>
      <w:r w:rsidR="00C52E24" w:rsidRPr="000246F3">
        <w:rPr>
          <w:rFonts w:ascii="Times New Roman" w:hAnsi="Times New Roman" w:cs="Times New Roman"/>
          <w:sz w:val="24"/>
          <w:szCs w:val="24"/>
        </w:rPr>
        <w:t>.</w:t>
      </w:r>
    </w:p>
    <w:p w:rsidR="00210F10" w:rsidRPr="00FA21F4" w:rsidRDefault="00210F10" w:rsidP="0079148F">
      <w:pPr>
        <w:pStyle w:val="NormalWeb"/>
        <w:rPr>
          <w:b/>
          <w:u w:val="single"/>
        </w:rPr>
      </w:pPr>
      <w:r w:rsidRPr="00FA21F4">
        <w:rPr>
          <w:b/>
          <w:u w:val="single"/>
        </w:rPr>
        <w:t>The Sudan/South Sudan Symposium Evaluation Form and Responses</w:t>
      </w:r>
    </w:p>
    <w:p w:rsidR="00E06913" w:rsidRPr="00FA21F4" w:rsidRDefault="007E76FD" w:rsidP="001E4A42">
      <w:pPr>
        <w:pStyle w:val="NormalWeb"/>
        <w:jc w:val="both"/>
      </w:pPr>
      <w:r w:rsidRPr="00FA21F4">
        <w:t xml:space="preserve">The Sudan/South Sudan Symposium participants were given </w:t>
      </w:r>
      <w:r w:rsidR="00734007" w:rsidRPr="00FA21F4">
        <w:t xml:space="preserve">an evaluation </w:t>
      </w:r>
      <w:r w:rsidR="003E1948">
        <w:t xml:space="preserve">form </w:t>
      </w:r>
      <w:r w:rsidR="00734007" w:rsidRPr="00FA21F4">
        <w:t>to complete a</w:t>
      </w:r>
      <w:r w:rsidR="00E06913" w:rsidRPr="00FA21F4">
        <w:t xml:space="preserve">t the end of </w:t>
      </w:r>
      <w:r w:rsidR="00AF58E8">
        <w:t xml:space="preserve">the </w:t>
      </w:r>
      <w:r w:rsidR="00E06913" w:rsidRPr="00FA21F4">
        <w:t xml:space="preserve">symposium day. </w:t>
      </w:r>
      <w:r w:rsidRPr="00FA21F4">
        <w:t xml:space="preserve">The evaluation forms were completely anonymous and confidential. Completed evaluation forms were collected at the end of the symposium. </w:t>
      </w:r>
      <w:r w:rsidR="00734007" w:rsidRPr="00FA21F4">
        <w:t>The evaluation forms were kept as simple as possible to allow participants to be able to complete the form easily and quickly.</w:t>
      </w:r>
      <w:r w:rsidR="00E06913" w:rsidRPr="00FA21F4">
        <w:t xml:space="preserve"> </w:t>
      </w:r>
      <w:r w:rsidR="00734007" w:rsidRPr="00FA21F4">
        <w:t xml:space="preserve">Participants were requested to respond to a series of open ended questions, focusing on several key topics. These included questions that were based on the Sudan/South Sudan Symposium’s organization and logistics, the </w:t>
      </w:r>
      <w:proofErr w:type="spellStart"/>
      <w:r w:rsidR="00734007" w:rsidRPr="00FA21F4">
        <w:t>programme</w:t>
      </w:r>
      <w:proofErr w:type="spellEnd"/>
      <w:r w:rsidR="00DF1A22">
        <w:t>,</w:t>
      </w:r>
      <w:r w:rsidR="00734007" w:rsidRPr="00FA21F4">
        <w:t xml:space="preserve"> </w:t>
      </w:r>
      <w:r w:rsidR="00DF1A22">
        <w:t xml:space="preserve">the </w:t>
      </w:r>
      <w:r w:rsidR="00734007" w:rsidRPr="00FA21F4">
        <w:t>presentations, the website and online materials, and an overall assessment of the symposium.</w:t>
      </w:r>
      <w:r w:rsidR="00E06913" w:rsidRPr="00FA21F4">
        <w:t xml:space="preserve"> </w:t>
      </w:r>
    </w:p>
    <w:p w:rsidR="00734007" w:rsidRPr="00FA21F4" w:rsidRDefault="00E06913" w:rsidP="001E4A42">
      <w:pPr>
        <w:pStyle w:val="NormalWeb"/>
        <w:jc w:val="both"/>
      </w:pPr>
      <w:r w:rsidRPr="00FA21F4">
        <w:t xml:space="preserve">Based on the participant responses, the following tables and graphs have been structured through an ordinal scale system to better assist with understanding the nature of the symposium. The ordinal scale that has been constructed for the purpose of this report </w:t>
      </w:r>
      <w:r w:rsidR="003E1948">
        <w:t>i</w:t>
      </w:r>
      <w:r w:rsidRPr="00FA21F4">
        <w:t>s as follows:</w:t>
      </w:r>
    </w:p>
    <w:p w:rsidR="00E06913" w:rsidRPr="00FA21F4" w:rsidRDefault="00E06913" w:rsidP="00E06913">
      <w:pPr>
        <w:pStyle w:val="NoSpacing"/>
        <w:rPr>
          <w:rFonts w:ascii="Times New Roman" w:hAnsi="Times New Roman" w:cs="Times New Roman"/>
          <w:sz w:val="24"/>
          <w:szCs w:val="24"/>
        </w:rPr>
      </w:pPr>
      <w:r w:rsidRPr="00FA21F4">
        <w:rPr>
          <w:rFonts w:ascii="Times New Roman" w:hAnsi="Times New Roman" w:cs="Times New Roman"/>
          <w:sz w:val="24"/>
          <w:szCs w:val="24"/>
        </w:rPr>
        <w:t>Very Satisfied</w:t>
      </w:r>
    </w:p>
    <w:p w:rsidR="00E06913" w:rsidRPr="00FA21F4" w:rsidRDefault="00E06913" w:rsidP="00E06913">
      <w:pPr>
        <w:pStyle w:val="NoSpacing"/>
        <w:rPr>
          <w:rFonts w:ascii="Times New Roman" w:hAnsi="Times New Roman" w:cs="Times New Roman"/>
          <w:sz w:val="24"/>
          <w:szCs w:val="24"/>
        </w:rPr>
      </w:pPr>
      <w:r w:rsidRPr="00FA21F4">
        <w:rPr>
          <w:rFonts w:ascii="Times New Roman" w:hAnsi="Times New Roman" w:cs="Times New Roman"/>
          <w:sz w:val="24"/>
          <w:szCs w:val="24"/>
        </w:rPr>
        <w:t>Satisfied</w:t>
      </w:r>
    </w:p>
    <w:p w:rsidR="00E06913" w:rsidRPr="00FA21F4" w:rsidRDefault="00E06913" w:rsidP="00E06913">
      <w:pPr>
        <w:pStyle w:val="NoSpacing"/>
        <w:rPr>
          <w:rFonts w:ascii="Times New Roman" w:hAnsi="Times New Roman" w:cs="Times New Roman"/>
          <w:sz w:val="24"/>
          <w:szCs w:val="24"/>
        </w:rPr>
      </w:pPr>
      <w:r w:rsidRPr="00FA21F4">
        <w:rPr>
          <w:rFonts w:ascii="Times New Roman" w:hAnsi="Times New Roman" w:cs="Times New Roman"/>
          <w:sz w:val="24"/>
          <w:szCs w:val="24"/>
        </w:rPr>
        <w:t>Neutral</w:t>
      </w:r>
    </w:p>
    <w:p w:rsidR="00E06913" w:rsidRPr="00FA21F4" w:rsidRDefault="00E06913" w:rsidP="00E06913">
      <w:pPr>
        <w:pStyle w:val="NoSpacing"/>
        <w:rPr>
          <w:rFonts w:ascii="Times New Roman" w:hAnsi="Times New Roman" w:cs="Times New Roman"/>
          <w:sz w:val="24"/>
          <w:szCs w:val="24"/>
        </w:rPr>
      </w:pPr>
      <w:r w:rsidRPr="00FA21F4">
        <w:rPr>
          <w:rFonts w:ascii="Times New Roman" w:hAnsi="Times New Roman" w:cs="Times New Roman"/>
          <w:sz w:val="24"/>
          <w:szCs w:val="24"/>
        </w:rPr>
        <w:t>Dissatisfied</w:t>
      </w:r>
    </w:p>
    <w:p w:rsidR="00E06913" w:rsidRPr="00FA21F4" w:rsidRDefault="00E06913" w:rsidP="00E06913">
      <w:pPr>
        <w:pStyle w:val="NoSpacing"/>
        <w:rPr>
          <w:rFonts w:ascii="Times New Roman" w:hAnsi="Times New Roman" w:cs="Times New Roman"/>
          <w:sz w:val="24"/>
          <w:szCs w:val="24"/>
        </w:rPr>
      </w:pPr>
      <w:r w:rsidRPr="00FA21F4">
        <w:rPr>
          <w:rFonts w:ascii="Times New Roman" w:hAnsi="Times New Roman" w:cs="Times New Roman"/>
          <w:sz w:val="24"/>
          <w:szCs w:val="24"/>
        </w:rPr>
        <w:t>Very Dissatisfied</w:t>
      </w:r>
    </w:p>
    <w:p w:rsidR="00E06913" w:rsidRPr="00FA21F4" w:rsidRDefault="00E06913" w:rsidP="00E06913">
      <w:pPr>
        <w:pStyle w:val="NoSpacing"/>
        <w:rPr>
          <w:rFonts w:ascii="Times New Roman" w:hAnsi="Times New Roman" w:cs="Times New Roman"/>
          <w:sz w:val="24"/>
          <w:szCs w:val="24"/>
        </w:rPr>
      </w:pPr>
      <w:r w:rsidRPr="00FA21F4">
        <w:rPr>
          <w:rFonts w:ascii="Times New Roman" w:hAnsi="Times New Roman" w:cs="Times New Roman"/>
          <w:sz w:val="24"/>
          <w:szCs w:val="24"/>
        </w:rPr>
        <w:t>Not Applicable</w:t>
      </w:r>
    </w:p>
    <w:p w:rsidR="00E53061" w:rsidRPr="00FA21F4" w:rsidRDefault="00E06913" w:rsidP="003E1948">
      <w:pPr>
        <w:pStyle w:val="NormalWeb"/>
        <w:jc w:val="both"/>
      </w:pPr>
      <w:r w:rsidRPr="00FA21F4">
        <w:t xml:space="preserve">Within the span of three-days, </w:t>
      </w:r>
      <w:r w:rsidR="004255E3" w:rsidRPr="00FA21F4">
        <w:t>fourteen</w:t>
      </w:r>
      <w:r w:rsidRPr="00FA21F4">
        <w:t xml:space="preserve"> completed evaluation forms were received from the Symposium’s participants.  It is important to point out </w:t>
      </w:r>
      <w:r w:rsidR="000348CE" w:rsidRPr="00FA21F4">
        <w:t>all those who were either closely involved in the organization of the Sudan/South Sudan Symposium and the student volunteers were excluded from completing the evaluation form. This was done for obvious reasons, that is, specifically, to avoid any possible apprehension of bias with respect to the completion of the evaluation forms and the statistical results.</w:t>
      </w:r>
    </w:p>
    <w:p w:rsidR="00FB6AA0" w:rsidRDefault="00E53061" w:rsidP="00976E5C">
      <w:pPr>
        <w:jc w:val="both"/>
      </w:pPr>
      <w:r w:rsidRPr="00FA21F4">
        <w:rPr>
          <w:rFonts w:ascii="Times New Roman" w:hAnsi="Times New Roman" w:cs="Times New Roman"/>
          <w:sz w:val="24"/>
          <w:szCs w:val="24"/>
        </w:rPr>
        <w:t>The Sudan/South Sudan Symposium participants’ responses to these questions are presented in the tables and bar graphs found immediately below.</w:t>
      </w:r>
    </w:p>
    <w:p w:rsidR="00E53061" w:rsidRPr="00FA21F4" w:rsidRDefault="00E53061" w:rsidP="00C2185D">
      <w:pPr>
        <w:pStyle w:val="NormalWeb"/>
        <w:jc w:val="center"/>
        <w:rPr>
          <w:b/>
        </w:rPr>
      </w:pPr>
      <w:r w:rsidRPr="00FA21F4">
        <w:rPr>
          <w:b/>
        </w:rPr>
        <w:t>Table 1</w:t>
      </w:r>
    </w:p>
    <w:p w:rsidR="00E53061" w:rsidRPr="00FA21F4" w:rsidRDefault="00E53061" w:rsidP="00C2185D">
      <w:pPr>
        <w:pStyle w:val="NormalWeb"/>
        <w:jc w:val="center"/>
        <w:rPr>
          <w:b/>
          <w:u w:val="single"/>
        </w:rPr>
      </w:pPr>
      <w:r w:rsidRPr="00FA21F4">
        <w:rPr>
          <w:b/>
          <w:u w:val="single"/>
        </w:rPr>
        <w:t>Participant’s Responses to the Symposium’s Organization and Logistics</w:t>
      </w:r>
    </w:p>
    <w:p w:rsidR="00F04423" w:rsidRPr="00FA21F4" w:rsidRDefault="00F04423" w:rsidP="0066010E">
      <w:pPr>
        <w:jc w:val="both"/>
        <w:rPr>
          <w:rFonts w:ascii="Times New Roman" w:hAnsi="Times New Roman" w:cs="Times New Roman"/>
          <w:b/>
          <w:sz w:val="24"/>
          <w:szCs w:val="24"/>
        </w:rPr>
      </w:pPr>
      <w:r w:rsidRPr="00FA21F4">
        <w:rPr>
          <w:rFonts w:ascii="Times New Roman" w:hAnsi="Times New Roman" w:cs="Times New Roman"/>
          <w:b/>
          <w:sz w:val="24"/>
          <w:szCs w:val="24"/>
        </w:rPr>
        <w:t>Could you please let us know what you thought of the Sudan/South Sudan Symposium arrangements? Were you satisfied with the conference set up, meals, networking breaks, and the conference materials and so on? What did we do well and what could we have done better in your opinion?</w:t>
      </w:r>
    </w:p>
    <w:p w:rsidR="00F02477" w:rsidRPr="00FA21F4" w:rsidRDefault="00F02477" w:rsidP="00C2185D">
      <w:pPr>
        <w:pStyle w:val="NormalWeb"/>
        <w:jc w:val="center"/>
        <w:rPr>
          <w:b/>
          <w:u w:val="single"/>
        </w:rPr>
      </w:pPr>
      <w:r w:rsidRPr="00FA21F4">
        <w:rPr>
          <w:b/>
          <w:noProof/>
          <w:u w:val="single"/>
          <w:lang w:eastAsia="en-US"/>
        </w:rPr>
        <w:lastRenderedPageBreak/>
        <w:drawing>
          <wp:inline distT="0" distB="0" distL="0" distR="0" wp14:anchorId="143FD076" wp14:editId="6F2D00A7">
            <wp:extent cx="4632463" cy="2608028"/>
            <wp:effectExtent l="19050" t="0" r="15737" b="1822"/>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2614B1" w:rsidRPr="00FA21F4" w:rsidRDefault="004255E3" w:rsidP="00FB6AA0">
      <w:pPr>
        <w:pStyle w:val="NormalWeb"/>
        <w:jc w:val="both"/>
      </w:pPr>
      <w:r w:rsidRPr="00FA21F4">
        <w:t xml:space="preserve">Based on the participant responses, </w:t>
      </w:r>
      <w:r w:rsidR="002614B1" w:rsidRPr="00FA21F4">
        <w:t>eleven</w:t>
      </w:r>
      <w:r w:rsidRPr="00FA21F4">
        <w:t xml:space="preserve"> </w:t>
      </w:r>
      <w:r w:rsidR="0066010E">
        <w:t xml:space="preserve">had </w:t>
      </w:r>
      <w:r w:rsidRPr="00FA21F4">
        <w:t>stated that they were very satisfied with the symposium’s</w:t>
      </w:r>
      <w:r w:rsidR="002614B1" w:rsidRPr="00FA21F4">
        <w:t xml:space="preserve"> organization and logistics while only three </w:t>
      </w:r>
      <w:r w:rsidRPr="00FA21F4">
        <w:t xml:space="preserve">had stated </w:t>
      </w:r>
      <w:r w:rsidR="0066010E">
        <w:t xml:space="preserve">being </w:t>
      </w:r>
      <w:r w:rsidRPr="00FA21F4">
        <w:t xml:space="preserve">satisfied. Respondents who had responded with nothing but positive feedback was ranked accordingly as very satisfied. Respondents who had mostly positive responses were placed </w:t>
      </w:r>
      <w:r w:rsidR="0066010E">
        <w:t xml:space="preserve">in the </w:t>
      </w:r>
      <w:r w:rsidRPr="00FA21F4">
        <w:t xml:space="preserve">satisfied category. </w:t>
      </w:r>
    </w:p>
    <w:p w:rsidR="00B56D8E" w:rsidRPr="00FA21F4" w:rsidRDefault="00B56D8E" w:rsidP="00FB6AA0">
      <w:pPr>
        <w:pStyle w:val="NormalWeb"/>
        <w:jc w:val="both"/>
      </w:pPr>
      <w:r w:rsidRPr="00FA21F4">
        <w:t xml:space="preserve">Based on the feedback received on what participants liked the most </w:t>
      </w:r>
      <w:r w:rsidR="002614B1" w:rsidRPr="00FA21F4">
        <w:t xml:space="preserve">about </w:t>
      </w:r>
      <w:r w:rsidRPr="00FA21F4">
        <w:t xml:space="preserve">the Sudan/South Sudan Symposium arrangements, most participants had agreed that the set-up and selection of participants and topics discussed were very </w:t>
      </w:r>
      <w:r w:rsidR="00493242" w:rsidRPr="00FA21F4">
        <w:t>“</w:t>
      </w:r>
      <w:r w:rsidRPr="00FA21F4">
        <w:t>informative</w:t>
      </w:r>
      <w:r w:rsidR="00493242" w:rsidRPr="00FA21F4">
        <w:t xml:space="preserve"> and lively”. One participant in particular had thought the structure of the symposium was very “well-thought through”. Other participants had </w:t>
      </w:r>
      <w:r w:rsidR="0066010E">
        <w:t xml:space="preserve">also </w:t>
      </w:r>
      <w:r w:rsidR="00493242" w:rsidRPr="00FA21F4">
        <w:t xml:space="preserve">agreed that </w:t>
      </w:r>
      <w:r w:rsidR="002614B1" w:rsidRPr="00FA21F4">
        <w:t xml:space="preserve">the </w:t>
      </w:r>
      <w:r w:rsidR="00493242" w:rsidRPr="00FA21F4">
        <w:t>networking breaks were very “plentiful” and that they were also “refreshing and relaxing”. On top of these two aspects, at least four others had praised the food catering, organized by our symposium planning committee</w:t>
      </w:r>
      <w:r w:rsidR="0066010E">
        <w:t>.</w:t>
      </w:r>
    </w:p>
    <w:p w:rsidR="0066010E" w:rsidRPr="00FA21F4" w:rsidRDefault="002614B1" w:rsidP="00FB6AA0">
      <w:pPr>
        <w:pStyle w:val="NormalWeb"/>
        <w:jc w:val="both"/>
      </w:pPr>
      <w:r w:rsidRPr="00FA21F4">
        <w:t xml:space="preserve">Aside from these successes, some participants felt that there were areas that could have been improved </w:t>
      </w:r>
      <w:r w:rsidR="00AF58E8">
        <w:t>up</w:t>
      </w:r>
      <w:r w:rsidRPr="00FA21F4">
        <w:t>on. Amongst the three, two participants felt that the Symp</w:t>
      </w:r>
      <w:r w:rsidR="00435371" w:rsidRPr="00FA21F4">
        <w:t>osium would have been better if</w:t>
      </w:r>
      <w:r w:rsidR="00DF1A22">
        <w:t xml:space="preserve"> Ambassador Dr.</w:t>
      </w:r>
      <w:r w:rsidRPr="00FA21F4">
        <w:t xml:space="preserve"> Francis Deng </w:t>
      </w:r>
      <w:r w:rsidR="00435371" w:rsidRPr="00FA21F4">
        <w:t xml:space="preserve">could have </w:t>
      </w:r>
      <w:r w:rsidR="0066010E">
        <w:t xml:space="preserve">attended </w:t>
      </w:r>
      <w:r w:rsidR="00435371" w:rsidRPr="00FA21F4">
        <w:t>the full three days</w:t>
      </w:r>
      <w:r w:rsidRPr="00FA21F4">
        <w:t xml:space="preserve">. The third participant </w:t>
      </w:r>
      <w:r w:rsidR="00435371" w:rsidRPr="00FA21F4">
        <w:t>stated that</w:t>
      </w:r>
      <w:r w:rsidRPr="00FA21F4">
        <w:t xml:space="preserve"> “if parking had been provided it would have helped the participants </w:t>
      </w:r>
      <w:r w:rsidR="00110A95" w:rsidRPr="00FA21F4">
        <w:t>to be on time [with] the meetings”.</w:t>
      </w:r>
    </w:p>
    <w:p w:rsidR="00E53061" w:rsidRPr="00FA21F4" w:rsidRDefault="00E53061" w:rsidP="00C2185D">
      <w:pPr>
        <w:pStyle w:val="NormalWeb"/>
        <w:jc w:val="center"/>
        <w:rPr>
          <w:b/>
        </w:rPr>
      </w:pPr>
      <w:r w:rsidRPr="00FA21F4">
        <w:rPr>
          <w:b/>
        </w:rPr>
        <w:t>Table 2</w:t>
      </w:r>
    </w:p>
    <w:p w:rsidR="00E53061" w:rsidRPr="00FA21F4" w:rsidRDefault="00E53061" w:rsidP="00C2185D">
      <w:pPr>
        <w:pStyle w:val="NormalWeb"/>
        <w:jc w:val="center"/>
        <w:rPr>
          <w:b/>
          <w:u w:val="single"/>
        </w:rPr>
      </w:pPr>
      <w:r w:rsidRPr="00FA21F4">
        <w:rPr>
          <w:b/>
          <w:u w:val="single"/>
        </w:rPr>
        <w:t xml:space="preserve">Participant’s Responses to the Symposium’s </w:t>
      </w:r>
      <w:proofErr w:type="spellStart"/>
      <w:r w:rsidRPr="00FA21F4">
        <w:rPr>
          <w:b/>
          <w:u w:val="single"/>
        </w:rPr>
        <w:t>Programme</w:t>
      </w:r>
      <w:proofErr w:type="spellEnd"/>
      <w:r w:rsidRPr="00FA21F4">
        <w:rPr>
          <w:b/>
          <w:u w:val="single"/>
        </w:rPr>
        <w:t xml:space="preserve"> and Presentations</w:t>
      </w:r>
    </w:p>
    <w:p w:rsidR="00F04423" w:rsidRPr="00FA21F4" w:rsidRDefault="00F40900" w:rsidP="00C2185D">
      <w:pPr>
        <w:pStyle w:val="NormalWeb"/>
        <w:jc w:val="center"/>
        <w:rPr>
          <w:b/>
          <w:u w:val="single"/>
        </w:rPr>
      </w:pPr>
      <w:r w:rsidRPr="00FA21F4">
        <w:rPr>
          <w:b/>
          <w:noProof/>
          <w:u w:val="single"/>
          <w:lang w:eastAsia="en-US"/>
        </w:rPr>
        <w:lastRenderedPageBreak/>
        <w:drawing>
          <wp:inline distT="0" distB="0" distL="0" distR="0" wp14:anchorId="2C7EF2F1" wp14:editId="1D3ACD29">
            <wp:extent cx="5791200" cy="3228975"/>
            <wp:effectExtent l="0" t="0" r="19050" b="9525"/>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B074AC" w:rsidRPr="00FA21F4" w:rsidRDefault="00B074AC" w:rsidP="00FB6AA0">
      <w:pPr>
        <w:pStyle w:val="NormalWeb"/>
        <w:jc w:val="both"/>
      </w:pPr>
      <w:r w:rsidRPr="00FA21F4">
        <w:t xml:space="preserve">Based on an analysis of the second question, there were a total of 9 participants who responded </w:t>
      </w:r>
      <w:r w:rsidR="0066010E">
        <w:t xml:space="preserve">to </w:t>
      </w:r>
      <w:r w:rsidRPr="00FA21F4">
        <w:t xml:space="preserve">the first question with very positive remarks. Many respondents had praised the relevancy of the topics discussed and covered, while others were generally impressed with the stimulating discussions that were a direct result of the variety of speakers present at the symposium. Two respondents were also satisfied with the time allotment for the presentations and discussions. </w:t>
      </w:r>
    </w:p>
    <w:p w:rsidR="00B074AC" w:rsidRPr="00FA21F4" w:rsidRDefault="00B074AC" w:rsidP="00FB6AA0">
      <w:pPr>
        <w:pStyle w:val="NormalWeb"/>
        <w:jc w:val="both"/>
      </w:pPr>
      <w:r w:rsidRPr="00FA21F4">
        <w:t>There were two satisfied responses, though one such response had mentioned feeling unc</w:t>
      </w:r>
      <w:r w:rsidR="0066010E">
        <w:t>omfortable speaking during the small collective discussions period because they were new to the issue</w:t>
      </w:r>
      <w:r w:rsidRPr="00FA21F4">
        <w:t xml:space="preserve">. Another participant had suggested that discussions and presentations would have been more stimulating if there were at least “one or two representatives from each government” so to present their expertise and standing on the issues at hand. </w:t>
      </w:r>
    </w:p>
    <w:p w:rsidR="00B074AC" w:rsidRPr="00FA21F4" w:rsidRDefault="00B074AC" w:rsidP="00FB6AA0">
      <w:pPr>
        <w:pStyle w:val="NormalWeb"/>
        <w:jc w:val="both"/>
      </w:pPr>
      <w:r w:rsidRPr="00FA21F4">
        <w:t>And finally, two participants had specified feeling dissatisfied with the program and time allocation. One</w:t>
      </w:r>
      <w:r w:rsidR="008B072D">
        <w:t>,</w:t>
      </w:r>
      <w:r w:rsidRPr="00FA21F4">
        <w:t xml:space="preserve"> in particular</w:t>
      </w:r>
      <w:r w:rsidR="008B072D">
        <w:t>,</w:t>
      </w:r>
      <w:r w:rsidRPr="00FA21F4">
        <w:t xml:space="preserve"> </w:t>
      </w:r>
      <w:r w:rsidR="0066010E">
        <w:t xml:space="preserve">had </w:t>
      </w:r>
      <w:r w:rsidRPr="00FA21F4">
        <w:t>felt that the time allocation for discussions was too short and had suggested that presentation times should “increase by five minutes”.  The second participant had mentioned that though the “topics were good… [they were] perhaps sometimes [too] broad”.</w:t>
      </w:r>
    </w:p>
    <w:p w:rsidR="003A3723" w:rsidRPr="00FA21F4" w:rsidRDefault="00B074AC" w:rsidP="00FB6AA0">
      <w:pPr>
        <w:pStyle w:val="NormalWeb"/>
        <w:jc w:val="both"/>
      </w:pPr>
      <w:r w:rsidRPr="00FA21F4">
        <w:t xml:space="preserve">Responses to the second question showed </w:t>
      </w:r>
      <w:r w:rsidR="003A3723" w:rsidRPr="00FA21F4">
        <w:t>very positive results; all expressing high levels of satisfaction,</w:t>
      </w:r>
      <w:r w:rsidRPr="00FA21F4">
        <w:t xml:space="preserve"> with 12 participants feeling very satisfied with the discussions, presentations, and debates,</w:t>
      </w:r>
      <w:r w:rsidR="003A3723" w:rsidRPr="00FA21F4">
        <w:t xml:space="preserve"> and</w:t>
      </w:r>
      <w:r w:rsidRPr="00FA21F4">
        <w:t xml:space="preserve"> only </w:t>
      </w:r>
      <w:r w:rsidR="0066010E">
        <w:t>2 seeing</w:t>
      </w:r>
      <w:r w:rsidR="003A3723" w:rsidRPr="00FA21F4">
        <w:t xml:space="preserve"> areas of improvement needed</w:t>
      </w:r>
      <w:r w:rsidRPr="00FA21F4">
        <w:t xml:space="preserve">. </w:t>
      </w:r>
    </w:p>
    <w:p w:rsidR="00B074AC" w:rsidRPr="00FA21F4" w:rsidRDefault="00B074AC" w:rsidP="00FB6AA0">
      <w:pPr>
        <w:pStyle w:val="NormalWeb"/>
        <w:jc w:val="both"/>
      </w:pPr>
      <w:r w:rsidRPr="00FA21F4">
        <w:t xml:space="preserve">Based on the respondent’s answers, most participants were pleased with the range, variation, and complexity of topics covered in the two days. Some had even expressed gratitude </w:t>
      </w:r>
      <w:r w:rsidR="003A3723" w:rsidRPr="00FA21F4">
        <w:t>for the helpful and informative sessions as well. One participant</w:t>
      </w:r>
      <w:r w:rsidR="005866D7">
        <w:t>,</w:t>
      </w:r>
      <w:r w:rsidR="003A3723" w:rsidRPr="00FA21F4">
        <w:t xml:space="preserve"> in particular</w:t>
      </w:r>
      <w:r w:rsidR="005866D7">
        <w:t>,</w:t>
      </w:r>
      <w:r w:rsidR="003A3723" w:rsidRPr="00FA21F4">
        <w:t xml:space="preserve"> </w:t>
      </w:r>
      <w:r w:rsidR="0066010E">
        <w:t xml:space="preserve">had </w:t>
      </w:r>
      <w:r w:rsidR="003A3723" w:rsidRPr="00FA21F4">
        <w:t xml:space="preserve">felt that the symposium did a great job covering the broad issues in the two </w:t>
      </w:r>
      <w:proofErr w:type="spellStart"/>
      <w:r w:rsidR="003A3723" w:rsidRPr="00FA21F4">
        <w:t>Sudans</w:t>
      </w:r>
      <w:proofErr w:type="spellEnd"/>
      <w:r w:rsidR="003A3723" w:rsidRPr="00FA21F4">
        <w:t xml:space="preserve"> given the limited time we had in the course of the three</w:t>
      </w:r>
      <w:r w:rsidR="005866D7">
        <w:t>-</w:t>
      </w:r>
      <w:r w:rsidR="003A3723" w:rsidRPr="00FA21F4">
        <w:t>day event.</w:t>
      </w:r>
    </w:p>
    <w:p w:rsidR="00B074AC" w:rsidRDefault="003A3723" w:rsidP="00FB6AA0">
      <w:pPr>
        <w:pStyle w:val="NormalWeb"/>
        <w:jc w:val="both"/>
      </w:pPr>
      <w:r w:rsidRPr="00FA21F4">
        <w:lastRenderedPageBreak/>
        <w:t xml:space="preserve">While many responses were positive, one participant had </w:t>
      </w:r>
      <w:r w:rsidR="00D71EB7" w:rsidRPr="00FA21F4">
        <w:t xml:space="preserve">suggested that more attention should be </w:t>
      </w:r>
      <w:r w:rsidR="00D71EB7" w:rsidRPr="00FA21F4">
        <w:br/>
        <w:t>“paid to addressing the poor causes of the IDPs crisis and strategies to address them…</w:t>
      </w:r>
      <w:r w:rsidR="009A3071" w:rsidRPr="00FA21F4">
        <w:t xml:space="preserve"> </w:t>
      </w:r>
      <w:r w:rsidR="00D71EB7" w:rsidRPr="00FA21F4">
        <w:t>[and that] a [separate plenary session] might be needed for that”. Another participant</w:t>
      </w:r>
      <w:r w:rsidR="009A3071" w:rsidRPr="00FA21F4">
        <w:t xml:space="preserve"> also expressed their satisfaction towards the diverse items covered, but also suggested that</w:t>
      </w:r>
      <w:r w:rsidR="00B074AC" w:rsidRPr="00FA21F4">
        <w:t xml:space="preserve"> “for technical groups” a concept paper that “frames the issues under discussion and the suggested solutions”</w:t>
      </w:r>
      <w:r w:rsidR="009A3071" w:rsidRPr="00FA21F4">
        <w:t xml:space="preserve"> should be developed and distributed for the benefit of furthering the symposium goals.</w:t>
      </w:r>
    </w:p>
    <w:p w:rsidR="00E53061" w:rsidRPr="00FA21F4" w:rsidRDefault="00E53061" w:rsidP="00C2185D">
      <w:pPr>
        <w:pStyle w:val="NormalWeb"/>
        <w:jc w:val="center"/>
        <w:rPr>
          <w:b/>
        </w:rPr>
      </w:pPr>
      <w:r w:rsidRPr="00FA21F4">
        <w:rPr>
          <w:b/>
        </w:rPr>
        <w:t>Table 3</w:t>
      </w:r>
    </w:p>
    <w:p w:rsidR="00E53061" w:rsidRPr="00FA21F4" w:rsidRDefault="00E53061" w:rsidP="00C2185D">
      <w:pPr>
        <w:pStyle w:val="NormalWeb"/>
        <w:jc w:val="center"/>
        <w:rPr>
          <w:b/>
          <w:u w:val="single"/>
        </w:rPr>
      </w:pPr>
      <w:r w:rsidRPr="00FA21F4">
        <w:rPr>
          <w:b/>
          <w:u w:val="single"/>
        </w:rPr>
        <w:t>Participant’s Responses to the Symposium’s</w:t>
      </w:r>
      <w:r w:rsidR="00C2185D" w:rsidRPr="00FA21F4">
        <w:rPr>
          <w:b/>
          <w:u w:val="single"/>
        </w:rPr>
        <w:t xml:space="preserve"> Website and Online Material</w:t>
      </w:r>
    </w:p>
    <w:p w:rsidR="003F7C16" w:rsidRPr="00FA21F4" w:rsidRDefault="003F7C16" w:rsidP="00BD3FA0">
      <w:pPr>
        <w:jc w:val="both"/>
        <w:rPr>
          <w:rFonts w:ascii="Times New Roman" w:hAnsi="Times New Roman" w:cs="Times New Roman"/>
          <w:b/>
          <w:sz w:val="24"/>
          <w:szCs w:val="24"/>
        </w:rPr>
      </w:pPr>
      <w:r w:rsidRPr="00FA21F4">
        <w:rPr>
          <w:rFonts w:ascii="Times New Roman" w:hAnsi="Times New Roman" w:cs="Times New Roman"/>
          <w:b/>
          <w:sz w:val="24"/>
          <w:szCs w:val="24"/>
        </w:rPr>
        <w:t>Please give us your opinion of how useful you found our Sudan/South Sudan Symposium Conference website. Did you find that the website included the information you needed to prepare for the conference? What did you find the most useful on the website and why?</w:t>
      </w:r>
    </w:p>
    <w:p w:rsidR="003F7C16" w:rsidRPr="00FA21F4" w:rsidRDefault="003F7C16" w:rsidP="00C2185D">
      <w:pPr>
        <w:pStyle w:val="NormalWeb"/>
        <w:jc w:val="center"/>
        <w:rPr>
          <w:b/>
          <w:u w:val="single"/>
        </w:rPr>
      </w:pPr>
      <w:r w:rsidRPr="00FA21F4">
        <w:rPr>
          <w:b/>
          <w:noProof/>
          <w:u w:val="single"/>
          <w:lang w:eastAsia="en-US"/>
        </w:rPr>
        <w:drawing>
          <wp:inline distT="0" distB="0" distL="0" distR="0" wp14:anchorId="5686C19B" wp14:editId="0ABE3FB0">
            <wp:extent cx="4250800" cy="2377440"/>
            <wp:effectExtent l="19050" t="0" r="16400" b="381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443E65" w:rsidRPr="00FA21F4" w:rsidRDefault="00D82B0F" w:rsidP="0066010E">
      <w:pPr>
        <w:pStyle w:val="NormalWeb"/>
        <w:jc w:val="both"/>
      </w:pPr>
      <w:r w:rsidRPr="00FA21F4">
        <w:t>This third evaluation question</w:t>
      </w:r>
      <w:r w:rsidR="009A3071" w:rsidRPr="00FA21F4">
        <w:t xml:space="preserve"> asked the participants to specify whether they have </w:t>
      </w:r>
      <w:r w:rsidRPr="00FA21F4">
        <w:t xml:space="preserve">had the opportunity </w:t>
      </w:r>
      <w:r w:rsidR="0066010E">
        <w:t>to visit</w:t>
      </w:r>
      <w:r w:rsidR="009A3071" w:rsidRPr="00FA21F4">
        <w:t xml:space="preserve"> the Sudan/South Sudan Symposium website, and if they had, they were to answer the follow-up question. Out of the 14 participants who had submitted the symposium evaluation forms, only 9 had stated that had the opportunity to visit the website. Their answers were positive, with only</w:t>
      </w:r>
      <w:r w:rsidR="005F6DAD" w:rsidRPr="00FA21F4">
        <w:t xml:space="preserve"> one answer that was not applicable.</w:t>
      </w:r>
      <w:r w:rsidRPr="00FA21F4">
        <w:t xml:space="preserve"> </w:t>
      </w:r>
    </w:p>
    <w:p w:rsidR="0066010E" w:rsidRPr="00FA21F4" w:rsidRDefault="0041756D" w:rsidP="0066010E">
      <w:pPr>
        <w:pStyle w:val="NormalWeb"/>
        <w:jc w:val="both"/>
      </w:pPr>
      <w:r w:rsidRPr="00FA21F4">
        <w:t xml:space="preserve">Many of the participants found that the Sudan/South Sudan Symposium website was very useful, organized, and </w:t>
      </w:r>
      <w:r w:rsidR="008B072D">
        <w:t xml:space="preserve">that it </w:t>
      </w:r>
      <w:r w:rsidRPr="00FA21F4">
        <w:t>had all the information they needed for the three-day event. Others had commen</w:t>
      </w:r>
      <w:r w:rsidR="00F727D6">
        <w:t>t</w:t>
      </w:r>
      <w:r w:rsidRPr="00FA21F4">
        <w:t>ed on the easy navigation of the website, while three other participants had commen</w:t>
      </w:r>
      <w:r w:rsidR="00F727D6">
        <w:t>t</w:t>
      </w:r>
      <w:r w:rsidRPr="00FA21F4">
        <w:t xml:space="preserve">ed on the array of information </w:t>
      </w:r>
      <w:r w:rsidR="00F727D6">
        <w:t xml:space="preserve">that </w:t>
      </w:r>
      <w:r w:rsidRPr="00FA21F4">
        <w:t xml:space="preserve">the </w:t>
      </w:r>
      <w:r w:rsidR="00F727D6">
        <w:t>web</w:t>
      </w:r>
      <w:r w:rsidRPr="00FA21F4">
        <w:t xml:space="preserve">site provided on the background information on the issues. One participant in particular had noted that </w:t>
      </w:r>
      <w:r w:rsidR="00D82B0F" w:rsidRPr="00FA21F4">
        <w:t>“visiting the website was part of</w:t>
      </w:r>
      <w:r w:rsidRPr="00FA21F4">
        <w:t xml:space="preserve"> [their]</w:t>
      </w:r>
      <w:r w:rsidR="00D82B0F" w:rsidRPr="00FA21F4">
        <w:t xml:space="preserve"> motivation to attend the symposium</w:t>
      </w:r>
      <w:r w:rsidRPr="00FA21F4">
        <w:t>”.</w:t>
      </w:r>
    </w:p>
    <w:p w:rsidR="00C2185D" w:rsidRPr="00FA21F4" w:rsidRDefault="00C2185D" w:rsidP="00C2185D">
      <w:pPr>
        <w:pStyle w:val="NormalWeb"/>
        <w:jc w:val="center"/>
        <w:rPr>
          <w:b/>
        </w:rPr>
      </w:pPr>
      <w:r w:rsidRPr="00FA21F4">
        <w:rPr>
          <w:b/>
        </w:rPr>
        <w:t>Table 4</w:t>
      </w:r>
    </w:p>
    <w:p w:rsidR="00C2185D" w:rsidRPr="00FA21F4" w:rsidRDefault="00C2185D" w:rsidP="00C2185D">
      <w:pPr>
        <w:pStyle w:val="NormalWeb"/>
        <w:jc w:val="center"/>
        <w:rPr>
          <w:b/>
          <w:u w:val="single"/>
        </w:rPr>
      </w:pPr>
      <w:r w:rsidRPr="00FA21F4">
        <w:rPr>
          <w:b/>
          <w:u w:val="single"/>
        </w:rPr>
        <w:t>Participant’s Overall Assessment</w:t>
      </w:r>
    </w:p>
    <w:p w:rsidR="00BD3FA0" w:rsidRPr="00FA21F4" w:rsidRDefault="00BD3FA0" w:rsidP="00150B88">
      <w:pPr>
        <w:jc w:val="both"/>
        <w:rPr>
          <w:rFonts w:ascii="Times New Roman" w:hAnsi="Times New Roman" w:cs="Times New Roman"/>
          <w:b/>
          <w:sz w:val="24"/>
          <w:szCs w:val="24"/>
        </w:rPr>
      </w:pPr>
      <w:r w:rsidRPr="00FA21F4">
        <w:rPr>
          <w:rFonts w:ascii="Times New Roman" w:hAnsi="Times New Roman" w:cs="Times New Roman"/>
          <w:b/>
          <w:sz w:val="24"/>
          <w:szCs w:val="24"/>
        </w:rPr>
        <w:lastRenderedPageBreak/>
        <w:t xml:space="preserve">How would rate your experience at the </w:t>
      </w:r>
      <w:r w:rsidRPr="00FA21F4">
        <w:rPr>
          <w:rFonts w:ascii="Times New Roman" w:hAnsi="Times New Roman" w:cs="Times New Roman"/>
          <w:b/>
          <w:i/>
          <w:sz w:val="24"/>
          <w:szCs w:val="24"/>
        </w:rPr>
        <w:t>Sudan/South Sudan Symposium</w:t>
      </w:r>
      <w:r w:rsidRPr="00FA21F4">
        <w:rPr>
          <w:rFonts w:ascii="Times New Roman" w:hAnsi="Times New Roman" w:cs="Times New Roman"/>
          <w:b/>
          <w:sz w:val="24"/>
          <w:szCs w:val="24"/>
        </w:rPr>
        <w:t xml:space="preserve"> overall? Did it meet your expectations? What did you like the most and what did you like the least about the conference? Would you like to attend any other conferences, workshops or seminars on this same topic in the future?</w:t>
      </w:r>
    </w:p>
    <w:p w:rsidR="00E53061" w:rsidRPr="00FA21F4" w:rsidRDefault="00BD3FA0" w:rsidP="0066010E">
      <w:pPr>
        <w:pStyle w:val="NormalWeb"/>
        <w:jc w:val="center"/>
        <w:rPr>
          <w:b/>
          <w:u w:val="single"/>
        </w:rPr>
      </w:pPr>
      <w:r w:rsidRPr="00FA21F4">
        <w:rPr>
          <w:b/>
          <w:noProof/>
          <w:u w:val="single"/>
          <w:lang w:eastAsia="en-US"/>
        </w:rPr>
        <w:drawing>
          <wp:inline distT="0" distB="0" distL="0" distR="0" wp14:anchorId="72F43F8B" wp14:editId="1F36BCB9">
            <wp:extent cx="4298508" cy="2449001"/>
            <wp:effectExtent l="19050" t="0" r="25842" b="8449"/>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813458" w:rsidRPr="00FA21F4" w:rsidRDefault="00813458" w:rsidP="0066010E">
      <w:pPr>
        <w:pStyle w:val="NormalWeb"/>
        <w:jc w:val="both"/>
      </w:pPr>
      <w:r w:rsidRPr="00FA21F4">
        <w:t xml:space="preserve">The last question on the evaluation form assessed the participant’s overall experience. The responses to this question varied, with nine stating very positive remarks, 2 satisfied remarks, 1 neutral, and 1 that was not applicable. </w:t>
      </w:r>
    </w:p>
    <w:p w:rsidR="0015585C" w:rsidRPr="00FA21F4" w:rsidRDefault="0083006C" w:rsidP="0066010E">
      <w:pPr>
        <w:pStyle w:val="NormalWeb"/>
        <w:jc w:val="both"/>
      </w:pPr>
      <w:r w:rsidRPr="00FA21F4">
        <w:t>Based on the participant responses, many had stated that not only had the symposium met their expectations, many had also admitted to it exceeding their initial expectations as well. One participant in particular had applauded the symposium for being a “powerful initiative in discussing [the] issues related to [the] humanitarian situation[s] in Sudan and South Sudan”. While another had stated the symposium was “amazing, fabulous, lively, informative and lastly sociable”.</w:t>
      </w:r>
      <w:r w:rsidR="0015585C" w:rsidRPr="00FA21F4">
        <w:t xml:space="preserve"> </w:t>
      </w:r>
    </w:p>
    <w:p w:rsidR="0015585C" w:rsidRPr="00FA21F4" w:rsidRDefault="0015585C" w:rsidP="0066010E">
      <w:pPr>
        <w:pStyle w:val="NormalWeb"/>
        <w:jc w:val="both"/>
      </w:pPr>
      <w:r w:rsidRPr="00FA21F4">
        <w:t xml:space="preserve">Another area that the participants had commended </w:t>
      </w:r>
      <w:r w:rsidR="008B072D">
        <w:t xml:space="preserve">on </w:t>
      </w:r>
      <w:r w:rsidRPr="00FA21F4">
        <w:t>was the overall professionalism of the symposium and the level of knowledge and expertise displayed by the par</w:t>
      </w:r>
      <w:r w:rsidR="00A841FD" w:rsidRPr="00FA21F4">
        <w:t xml:space="preserve">ticipants. One participant had </w:t>
      </w:r>
      <w:r w:rsidRPr="00FA21F4">
        <w:t>admitted to have “learn</w:t>
      </w:r>
      <w:r w:rsidR="00A841FD" w:rsidRPr="00FA21F4">
        <w:t>t</w:t>
      </w:r>
      <w:r w:rsidRPr="00FA21F4">
        <w:t xml:space="preserve"> a great deal” at this three-day event. </w:t>
      </w:r>
    </w:p>
    <w:p w:rsidR="0066010E" w:rsidRPr="00FA21F4" w:rsidRDefault="0015585C" w:rsidP="0066010E">
      <w:pPr>
        <w:pStyle w:val="NormalWeb"/>
        <w:jc w:val="both"/>
      </w:pPr>
      <w:r w:rsidRPr="00FA21F4">
        <w:t xml:space="preserve">One participant had also expressed satisfaction with the symposium’s professionalism and though-provoking sessions too. Given the success of this symposium, this participant had also suggested that this symposium should be relocated to other settings and in other parts of the world that have are experiencing greater numbers of IDP </w:t>
      </w:r>
      <w:r w:rsidR="00A841FD" w:rsidRPr="00FA21F4">
        <w:t>movement.</w:t>
      </w:r>
    </w:p>
    <w:p w:rsidR="006D1D0E" w:rsidRPr="00FA21F4" w:rsidRDefault="006D1D0E" w:rsidP="0079148F">
      <w:pPr>
        <w:pStyle w:val="NormalWeb"/>
        <w:rPr>
          <w:b/>
          <w:u w:val="single"/>
        </w:rPr>
      </w:pPr>
      <w:r w:rsidRPr="00FA21F4">
        <w:rPr>
          <w:b/>
          <w:u w:val="single"/>
        </w:rPr>
        <w:t>Summary of the Evaluation Forms Completed and Submitted by Hand at the Sudan/South Sudan Symposium</w:t>
      </w:r>
    </w:p>
    <w:p w:rsidR="00210F10" w:rsidRPr="00FA21F4" w:rsidRDefault="0066010E" w:rsidP="0066010E">
      <w:pPr>
        <w:pStyle w:val="NormalWeb"/>
        <w:jc w:val="both"/>
      </w:pPr>
      <w:r>
        <w:t>As evidenced</w:t>
      </w:r>
      <w:r w:rsidR="005859BC" w:rsidRPr="00FA21F4">
        <w:t xml:space="preserve"> in the results shown above, the three-day Sudan/South Sudan Symposium prove</w:t>
      </w:r>
      <w:r w:rsidR="0071295D">
        <w:t>d</w:t>
      </w:r>
      <w:r w:rsidR="005859BC" w:rsidRPr="00FA21F4">
        <w:t xml:space="preserve"> to be a great success</w:t>
      </w:r>
      <w:r w:rsidR="00A0744B">
        <w:t>.</w:t>
      </w:r>
      <w:r w:rsidR="005859BC" w:rsidRPr="00FA21F4">
        <w:t xml:space="preserve"> With the odd exception that some participants felt that the time allotment and presentation topics being too broad and/or too limited, the overall results ha</w:t>
      </w:r>
      <w:r w:rsidR="00A0744B">
        <w:t>ve</w:t>
      </w:r>
      <w:r w:rsidR="005859BC" w:rsidRPr="00FA21F4">
        <w:t xml:space="preserve"> demonstrated </w:t>
      </w:r>
      <w:r w:rsidR="005859BC" w:rsidRPr="00FA21F4">
        <w:lastRenderedPageBreak/>
        <w:t>the participants</w:t>
      </w:r>
      <w:r w:rsidR="00A0744B">
        <w:t>’</w:t>
      </w:r>
      <w:r w:rsidR="005859BC" w:rsidRPr="00FA21F4">
        <w:t xml:space="preserve"> overall contentment with the symposium’</w:t>
      </w:r>
      <w:r w:rsidR="00D13A83" w:rsidRPr="00FA21F4">
        <w:t xml:space="preserve">s organization and logistics, </w:t>
      </w:r>
      <w:proofErr w:type="spellStart"/>
      <w:r w:rsidR="00D13A83" w:rsidRPr="00FA21F4">
        <w:t>programme</w:t>
      </w:r>
      <w:proofErr w:type="spellEnd"/>
      <w:r w:rsidR="00D13A83" w:rsidRPr="00FA21F4">
        <w:t xml:space="preserve"> and presentations, and the website and online material.</w:t>
      </w:r>
      <w:r w:rsidR="005859BC" w:rsidRPr="00FA21F4">
        <w:t xml:space="preserve">  </w:t>
      </w:r>
      <w:r w:rsidR="00D13A83" w:rsidRPr="00FA21F4">
        <w:t xml:space="preserve">Consequently, although some participants </w:t>
      </w:r>
      <w:r w:rsidR="00A0744B">
        <w:t>expressed their concern</w:t>
      </w:r>
      <w:r w:rsidR="00D13A83" w:rsidRPr="00FA21F4">
        <w:t xml:space="preserve"> with </w:t>
      </w:r>
      <w:r w:rsidR="00A841FD" w:rsidRPr="00FA21F4">
        <w:t xml:space="preserve">the limited time Ambassador </w:t>
      </w:r>
      <w:r w:rsidR="006B7CA8">
        <w:t xml:space="preserve">Dr. </w:t>
      </w:r>
      <w:r w:rsidR="00A841FD" w:rsidRPr="00FA21F4">
        <w:t xml:space="preserve">Francis Deng had with the participants, this slight inconvenience was </w:t>
      </w:r>
      <w:r w:rsidR="00D64E58" w:rsidRPr="00FA21F4">
        <w:t>made up for by the array of practitioners, policy-makers, scholars, and researchers present that helped ma</w:t>
      </w:r>
      <w:r w:rsidR="00871A14" w:rsidRPr="00FA21F4">
        <w:t>k</w:t>
      </w:r>
      <w:r w:rsidR="00D64E58" w:rsidRPr="00FA21F4">
        <w:t xml:space="preserve">e the symposium an informative, lively, and memorable experience for all. </w:t>
      </w:r>
    </w:p>
    <w:p w:rsidR="007C2D76" w:rsidRPr="00FA21F4" w:rsidRDefault="007C2D76" w:rsidP="0066010E">
      <w:pPr>
        <w:pStyle w:val="NormalWeb"/>
        <w:jc w:val="both"/>
      </w:pPr>
      <w:r w:rsidRPr="00FA21F4">
        <w:t>The evident success of the Sudan/South Sudan Symposium can be further demonstrated in the following assessment.</w:t>
      </w:r>
    </w:p>
    <w:p w:rsidR="007C2D76" w:rsidRPr="00FA21F4" w:rsidRDefault="007C2D76" w:rsidP="0066010E">
      <w:pPr>
        <w:pStyle w:val="NormalWeb"/>
        <w:jc w:val="both"/>
        <w:rPr>
          <w:b/>
          <w:u w:val="single"/>
        </w:rPr>
      </w:pPr>
      <w:r w:rsidRPr="00FA21F4">
        <w:rPr>
          <w:b/>
          <w:u w:val="single"/>
        </w:rPr>
        <w:t>The Sudan/South Sudan Symposium Online Evaluation</w:t>
      </w:r>
    </w:p>
    <w:p w:rsidR="008A6F89" w:rsidRPr="00FA21F4" w:rsidRDefault="007C2D76" w:rsidP="0066010E">
      <w:pPr>
        <w:pStyle w:val="NormalWeb"/>
        <w:jc w:val="both"/>
      </w:pPr>
      <w:r w:rsidRPr="00FA21F4">
        <w:t xml:space="preserve">During the planning of the Sudan/South Sudan Symposium it was agreed that it may be prudent to also have an online questionnaire to allow the participants to offer their views some weeks after the symposium had taken place. Accordingly, an online questionnaire was prepared and widely distributed </w:t>
      </w:r>
      <w:r w:rsidRPr="000246F3">
        <w:rPr>
          <w:i/>
        </w:rPr>
        <w:t>via</w:t>
      </w:r>
      <w:r w:rsidRPr="00FA21F4">
        <w:t xml:space="preserve"> e-mail to all such participants who have listed their emails in the morning sign-in sheets.</w:t>
      </w:r>
      <w:r w:rsidR="008A6F89" w:rsidRPr="00FA21F4">
        <w:t xml:space="preserve"> It is important to note that this online questionnaire was only distributed to those who were in attendance, with the exception of the planning committee members, hired Research Assistants, and student volunteers. </w:t>
      </w:r>
      <w:r w:rsidR="006B7CA8">
        <w:t xml:space="preserve">                                                                                                                                                                                                                                                                                                                                                                                                                                                          </w:t>
      </w:r>
    </w:p>
    <w:p w:rsidR="0066010E" w:rsidRPr="00FA21F4" w:rsidRDefault="00F9137E" w:rsidP="0066010E">
      <w:pPr>
        <w:pStyle w:val="NormalWeb"/>
        <w:jc w:val="both"/>
      </w:pPr>
      <w:r w:rsidRPr="00FA21F4">
        <w:t xml:space="preserve">The participants were given a few weeks to complete these questionnaires. </w:t>
      </w:r>
      <w:r w:rsidR="00404E20" w:rsidRPr="00FA21F4">
        <w:t>A total of 13 participants had responded and completed the questionnaires, and t</w:t>
      </w:r>
      <w:r w:rsidR="00A57EBD" w:rsidRPr="00FA21F4">
        <w:t xml:space="preserve">he following </w:t>
      </w:r>
      <w:r w:rsidR="00404E20" w:rsidRPr="00FA21F4">
        <w:t>is an</w:t>
      </w:r>
      <w:r w:rsidR="00A57EBD" w:rsidRPr="00FA21F4">
        <w:t xml:space="preserve"> assessment of</w:t>
      </w:r>
      <w:r w:rsidR="00404E20" w:rsidRPr="00FA21F4">
        <w:t xml:space="preserve"> their responses to the ten questions asked.</w:t>
      </w:r>
    </w:p>
    <w:p w:rsidR="00A57EBD" w:rsidRPr="00FA21F4" w:rsidRDefault="00A57EBD" w:rsidP="00A57EBD">
      <w:pPr>
        <w:pStyle w:val="NormalWeb"/>
        <w:jc w:val="center"/>
        <w:rPr>
          <w:b/>
          <w:u w:val="single"/>
        </w:rPr>
      </w:pPr>
      <w:r w:rsidRPr="00FA21F4">
        <w:rPr>
          <w:b/>
          <w:u w:val="single"/>
        </w:rPr>
        <w:t>Question 1</w:t>
      </w:r>
    </w:p>
    <w:p w:rsidR="00F9137E" w:rsidRPr="00FA21F4" w:rsidRDefault="00F9137E" w:rsidP="0066010E">
      <w:pPr>
        <w:pStyle w:val="NormalWeb"/>
        <w:jc w:val="both"/>
        <w:rPr>
          <w:b/>
        </w:rPr>
      </w:pPr>
      <w:r w:rsidRPr="00FA21F4">
        <w:rPr>
          <w:b/>
        </w:rPr>
        <w:t>It has now been several weeks since our Sudan/South Sudan Symposium. Can you recall any part(s) of the Symposium that you might say has had a lasting impact on you?</w:t>
      </w:r>
    </w:p>
    <w:p w:rsidR="00404E20" w:rsidRPr="00FA21F4" w:rsidRDefault="00540CD8" w:rsidP="00150B88">
      <w:pPr>
        <w:pStyle w:val="NormalWeb"/>
        <w:jc w:val="center"/>
        <w:rPr>
          <w:u w:val="single"/>
        </w:rPr>
      </w:pPr>
      <w:r w:rsidRPr="00FA21F4">
        <w:rPr>
          <w:noProof/>
          <w:u w:val="single"/>
          <w:lang w:eastAsia="en-US"/>
        </w:rPr>
        <w:drawing>
          <wp:inline distT="0" distB="0" distL="0" distR="0" wp14:anchorId="06EC066E" wp14:editId="27BF6E5F">
            <wp:extent cx="4147434" cy="2361537"/>
            <wp:effectExtent l="19050" t="0" r="24516" b="663"/>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A43CD4" w:rsidRPr="00FA21F4" w:rsidRDefault="00A5414D" w:rsidP="00E22C07">
      <w:pPr>
        <w:pStyle w:val="NormalWeb"/>
        <w:jc w:val="both"/>
      </w:pPr>
      <w:r w:rsidRPr="00FA21F4">
        <w:t xml:space="preserve">In the 13 responses that we had received from participants, it would appear that three specific aspects of the Symposium had the most lasting impact on the participants. Ranking as the most memorable aspect of the Symposium, </w:t>
      </w:r>
      <w:r w:rsidR="002D09A6" w:rsidRPr="00FA21F4">
        <w:t xml:space="preserve">four participants had mentioned the keynote address and </w:t>
      </w:r>
      <w:r w:rsidR="002D09A6" w:rsidRPr="00FA21F4">
        <w:lastRenderedPageBreak/>
        <w:t xml:space="preserve">other presentations given by Ambassador </w:t>
      </w:r>
      <w:r w:rsidR="006B7CA8">
        <w:t xml:space="preserve">Dr. </w:t>
      </w:r>
      <w:r w:rsidR="002D09A6" w:rsidRPr="00FA21F4">
        <w:t xml:space="preserve">Francis Deng </w:t>
      </w:r>
      <w:r w:rsidRPr="00FA21F4">
        <w:t>as having</w:t>
      </w:r>
      <w:r w:rsidR="00AA7FE0" w:rsidRPr="00FA21F4">
        <w:t xml:space="preserve"> the most lasting impact on them</w:t>
      </w:r>
      <w:r w:rsidR="002D09A6" w:rsidRPr="00FA21F4">
        <w:t>.</w:t>
      </w:r>
      <w:r w:rsidRPr="00FA21F4">
        <w:t xml:space="preserve"> Based on their answers, these participants had been especially astonished by </w:t>
      </w:r>
      <w:r w:rsidR="00AA7FE0" w:rsidRPr="00FA21F4">
        <w:t xml:space="preserve">Ambassador Deng’s knowledge of the historical background, the ongoing sociopolitical conflicts, and humanitarian parameters experienced by the IDPs and the people of the two </w:t>
      </w:r>
      <w:proofErr w:type="spellStart"/>
      <w:r w:rsidR="00AA7FE0" w:rsidRPr="00FA21F4">
        <w:t>Sudans</w:t>
      </w:r>
      <w:proofErr w:type="spellEnd"/>
      <w:r w:rsidR="00A43CD4" w:rsidRPr="00FA21F4">
        <w:t>.</w:t>
      </w:r>
    </w:p>
    <w:p w:rsidR="00A43CD4" w:rsidRPr="00FA21F4" w:rsidRDefault="00E677ED" w:rsidP="00E22C07">
      <w:pPr>
        <w:pStyle w:val="NormalWeb"/>
        <w:jc w:val="both"/>
      </w:pPr>
      <w:r w:rsidRPr="00FA21F4">
        <w:t xml:space="preserve">In other responses, some had also acknowledged the </w:t>
      </w:r>
      <w:r w:rsidR="00A43CD4" w:rsidRPr="00FA21F4">
        <w:t xml:space="preserve">lasting impact that the plenary sessions had on </w:t>
      </w:r>
      <w:r w:rsidRPr="00FA21F4">
        <w:t>them</w:t>
      </w:r>
      <w:r w:rsidR="00A43CD4" w:rsidRPr="00FA21F4">
        <w:t>. More specifically</w:t>
      </w:r>
      <w:r w:rsidR="00A13829" w:rsidRPr="00FA21F4">
        <w:t xml:space="preserve">, </w:t>
      </w:r>
      <w:r w:rsidR="007210F1" w:rsidRPr="00FA21F4">
        <w:t xml:space="preserve">these participants had separately pointed out specific plenary sessions that </w:t>
      </w:r>
      <w:r w:rsidR="000A4462" w:rsidRPr="00FA21F4">
        <w:t>had the most impact</w:t>
      </w:r>
      <w:r w:rsidR="007210F1" w:rsidRPr="00FA21F4">
        <w:t xml:space="preserve">, including Plenary Session 1, </w:t>
      </w:r>
      <w:r w:rsidR="00F84F64">
        <w:t xml:space="preserve">Understanding the Extent and Nature of the Humanitarian </w:t>
      </w:r>
      <w:r w:rsidR="00133F87">
        <w:t>C</w:t>
      </w:r>
      <w:r w:rsidR="00A13829" w:rsidRPr="00FA21F4">
        <w:t xml:space="preserve">risis in Sudan and South Sudan, and Plenary Session 4, </w:t>
      </w:r>
      <w:r w:rsidR="00F84F64">
        <w:t>I</w:t>
      </w:r>
      <w:r w:rsidR="00F6089F" w:rsidRPr="00FA21F4">
        <w:t>nvesting</w:t>
      </w:r>
      <w:r w:rsidR="00F84F64">
        <w:t xml:space="preserve"> in S</w:t>
      </w:r>
      <w:r w:rsidR="00A13829" w:rsidRPr="00FA21F4">
        <w:t>ustain</w:t>
      </w:r>
      <w:r w:rsidR="00F84F64">
        <w:t xml:space="preserve">able Development </w:t>
      </w:r>
      <w:r w:rsidR="00C546CC">
        <w:t>and</w:t>
      </w:r>
      <w:r w:rsidR="00F84F64">
        <w:t xml:space="preserve"> L</w:t>
      </w:r>
      <w:r w:rsidR="007210F1" w:rsidRPr="00FA21F4">
        <w:t>ivelihoods.</w:t>
      </w:r>
    </w:p>
    <w:p w:rsidR="00A13829" w:rsidRPr="00FA21F4" w:rsidRDefault="00805FBE" w:rsidP="00E22C07">
      <w:pPr>
        <w:pStyle w:val="NormalWeb"/>
        <w:jc w:val="both"/>
      </w:pPr>
      <w:r w:rsidRPr="00FA21F4">
        <w:t>Two participants had mentioned being very grateful and impressed with the many Sudanese diasporas who had made an appearance to the Sudan/South Sudan Symposium. The Q&amp;A sessions</w:t>
      </w:r>
      <w:r w:rsidR="006B7CA8">
        <w:t>,</w:t>
      </w:r>
      <w:r w:rsidRPr="00FA21F4">
        <w:t xml:space="preserve"> in pa</w:t>
      </w:r>
      <w:r w:rsidR="008C00B9" w:rsidRPr="00FA21F4">
        <w:t>rticular</w:t>
      </w:r>
      <w:r w:rsidR="006B7CA8">
        <w:t>,</w:t>
      </w:r>
      <w:r w:rsidR="008C00B9" w:rsidRPr="00FA21F4">
        <w:t xml:space="preserve"> had proven to be a great opportunity for many to hear the voices and perspectives of these Sudanese participants. One respondent had noted that these Sudanese participants had “brought the issues</w:t>
      </w:r>
      <w:r w:rsidR="00133F87">
        <w:t xml:space="preserve"> </w:t>
      </w:r>
      <w:r w:rsidR="006B7CA8">
        <w:t>’</w:t>
      </w:r>
      <w:r w:rsidR="008C00B9" w:rsidRPr="00FA21F4">
        <w:t>back home</w:t>
      </w:r>
      <w:r w:rsidR="006B7CA8">
        <w:t>’</w:t>
      </w:r>
      <w:r w:rsidR="008C00B9" w:rsidRPr="00FA21F4">
        <w:t xml:space="preserve"> to the local level”.</w:t>
      </w:r>
    </w:p>
    <w:p w:rsidR="00F84F64" w:rsidRPr="00FA21F4" w:rsidRDefault="005A657A" w:rsidP="00E22C07">
      <w:pPr>
        <w:pStyle w:val="NormalWeb"/>
        <w:jc w:val="both"/>
      </w:pPr>
      <w:r w:rsidRPr="00FA21F4">
        <w:t>Other areas of the Symposium that had received some recognition included the</w:t>
      </w:r>
      <w:r w:rsidR="00EA083A" w:rsidRPr="00FA21F4">
        <w:t xml:space="preserve"> “selection of academic experts, policy makers, activists, and related experts”</w:t>
      </w:r>
      <w:r w:rsidRPr="00FA21F4">
        <w:t xml:space="preserve">, </w:t>
      </w:r>
      <w:r w:rsidR="00EA083A" w:rsidRPr="00FA21F4">
        <w:t>the discussions on the “engagement of gender dynamics in post</w:t>
      </w:r>
      <w:r w:rsidR="00C546CC">
        <w:t>-</w:t>
      </w:r>
      <w:r w:rsidR="00EA083A" w:rsidRPr="00FA21F4">
        <w:t>conflict societies</w:t>
      </w:r>
      <w:r w:rsidRPr="00FA21F4">
        <w:t>”, and the discussions on the role of women in the conflict.</w:t>
      </w:r>
    </w:p>
    <w:p w:rsidR="00A57EBD" w:rsidRPr="00FA21F4" w:rsidRDefault="00A57EBD" w:rsidP="00A57EBD">
      <w:pPr>
        <w:pStyle w:val="NormalWeb"/>
        <w:jc w:val="center"/>
        <w:rPr>
          <w:b/>
          <w:u w:val="single"/>
        </w:rPr>
      </w:pPr>
      <w:r w:rsidRPr="00FA21F4">
        <w:rPr>
          <w:b/>
          <w:u w:val="single"/>
        </w:rPr>
        <w:t>Question 2</w:t>
      </w:r>
    </w:p>
    <w:p w:rsidR="00F9137E" w:rsidRPr="00FA21F4" w:rsidRDefault="00F9137E" w:rsidP="00F84F64">
      <w:pPr>
        <w:pStyle w:val="NormalWeb"/>
        <w:jc w:val="both"/>
        <w:rPr>
          <w:b/>
        </w:rPr>
      </w:pPr>
      <w:r w:rsidRPr="00FA21F4">
        <w:rPr>
          <w:b/>
        </w:rPr>
        <w:t xml:space="preserve">The Sudan/South Sudan Symposium had open public sessions in the morning and closed technical working group meetings in the afternoon. Please let us know what you thought of this format and structural design. Was it effective in exploring the issues under examination and were the technical working group meetings effective in addressing these concerns in further depth and detail and in search of practical medium and long-term </w:t>
      </w:r>
      <w:r w:rsidR="00871A14" w:rsidRPr="00FA21F4">
        <w:rPr>
          <w:b/>
        </w:rPr>
        <w:t>solutions?</w:t>
      </w:r>
    </w:p>
    <w:p w:rsidR="00B0211D" w:rsidRPr="00FA21F4" w:rsidRDefault="00B0211D" w:rsidP="003B3172">
      <w:pPr>
        <w:pStyle w:val="NormalWeb"/>
        <w:jc w:val="center"/>
      </w:pPr>
      <w:r w:rsidRPr="00FA21F4">
        <w:rPr>
          <w:noProof/>
          <w:lang w:eastAsia="en-US"/>
        </w:rPr>
        <w:drawing>
          <wp:inline distT="0" distB="0" distL="0" distR="0" wp14:anchorId="42DE1541" wp14:editId="5CE23F0B">
            <wp:extent cx="4500438" cy="2631882"/>
            <wp:effectExtent l="0" t="0" r="14605" b="1651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632320" w:rsidRPr="00FA21F4" w:rsidRDefault="00963544" w:rsidP="00F84F64">
      <w:pPr>
        <w:pStyle w:val="NormalWeb"/>
        <w:jc w:val="both"/>
      </w:pPr>
      <w:r w:rsidRPr="00FA21F4">
        <w:lastRenderedPageBreak/>
        <w:t xml:space="preserve">As shown in the table above, </w:t>
      </w:r>
      <w:r w:rsidR="00133F87">
        <w:t>four</w:t>
      </w:r>
      <w:r w:rsidRPr="00FA21F4">
        <w:t xml:space="preserve"> participants </w:t>
      </w:r>
      <w:r w:rsidR="007E506F" w:rsidRPr="00FA21F4">
        <w:t>had</w:t>
      </w:r>
      <w:r w:rsidRPr="00FA21F4">
        <w:t xml:space="preserve"> stated </w:t>
      </w:r>
      <w:r w:rsidR="00632320" w:rsidRPr="00FA21F4">
        <w:t xml:space="preserve">to being very satisfied with the overall </w:t>
      </w:r>
      <w:r w:rsidRPr="00FA21F4">
        <w:t>structural design and format of the Symposium</w:t>
      </w:r>
      <w:r w:rsidR="00632320" w:rsidRPr="00FA21F4">
        <w:t xml:space="preserve">. In their responses, they </w:t>
      </w:r>
      <w:r w:rsidR="002C20EF" w:rsidRPr="00FA21F4">
        <w:t xml:space="preserve">were especially impressed by the </w:t>
      </w:r>
      <w:r w:rsidR="00632320" w:rsidRPr="00FA21F4">
        <w:t xml:space="preserve">effectiveness </w:t>
      </w:r>
      <w:r w:rsidR="002C20EF" w:rsidRPr="00FA21F4">
        <w:t xml:space="preserve">it </w:t>
      </w:r>
      <w:r w:rsidR="00632320" w:rsidRPr="00FA21F4">
        <w:t xml:space="preserve">has </w:t>
      </w:r>
      <w:r w:rsidR="007110E5" w:rsidRPr="00FA21F4">
        <w:t xml:space="preserve">provided </w:t>
      </w:r>
      <w:r w:rsidR="00632320" w:rsidRPr="00FA21F4">
        <w:t xml:space="preserve">in </w:t>
      </w:r>
      <w:r w:rsidRPr="00FA21F4">
        <w:t>exploring and addressing the issues under examination.</w:t>
      </w:r>
      <w:r w:rsidRPr="00FA21F4">
        <w:rPr>
          <w:b/>
        </w:rPr>
        <w:t xml:space="preserve"> </w:t>
      </w:r>
      <w:r w:rsidR="00632320" w:rsidRPr="00FA21F4">
        <w:t>Some highlights that were especially brought to attention</w:t>
      </w:r>
      <w:r w:rsidR="0098682F">
        <w:t>,</w:t>
      </w:r>
      <w:r w:rsidR="00632320" w:rsidRPr="00FA21F4">
        <w:t xml:space="preserve"> by these participants</w:t>
      </w:r>
      <w:r w:rsidR="0098682F">
        <w:t>,</w:t>
      </w:r>
      <w:r w:rsidR="00632320" w:rsidRPr="00FA21F4">
        <w:t xml:space="preserve"> included the d</w:t>
      </w:r>
      <w:r w:rsidR="00B97460" w:rsidRPr="00FA21F4">
        <w:t xml:space="preserve">iverse make-up of the conference attendees that </w:t>
      </w:r>
      <w:r w:rsidR="00632320" w:rsidRPr="00FA21F4">
        <w:t>helped foster</w:t>
      </w:r>
      <w:r w:rsidR="00B97460" w:rsidRPr="00FA21F4">
        <w:t xml:space="preserve"> an accepting and open environment for discussions and debates</w:t>
      </w:r>
      <w:r w:rsidR="00632320" w:rsidRPr="00FA21F4">
        <w:t>, the well</w:t>
      </w:r>
      <w:r w:rsidR="00133F87">
        <w:t>-</w:t>
      </w:r>
      <w:r w:rsidR="00632320" w:rsidRPr="00FA21F4">
        <w:t xml:space="preserve">structured open and closed sessions which help make the proceedings more productive, and the excellent work provided by the facilitators that enabled very interesting discussions about the solutions and strategies in addressing the major challenges in the two </w:t>
      </w:r>
      <w:proofErr w:type="spellStart"/>
      <w:r w:rsidR="00632320" w:rsidRPr="00FA21F4">
        <w:t>Sudans</w:t>
      </w:r>
      <w:proofErr w:type="spellEnd"/>
      <w:r w:rsidR="00632320" w:rsidRPr="00FA21F4">
        <w:t>.</w:t>
      </w:r>
      <w:r w:rsidR="002C20EF" w:rsidRPr="00FA21F4">
        <w:t xml:space="preserve"> Overall, their </w:t>
      </w:r>
      <w:r w:rsidR="00F84F64" w:rsidRPr="00FA21F4">
        <w:t>experiences have been very rewarding and have</w:t>
      </w:r>
      <w:r w:rsidR="002C20EF" w:rsidRPr="00FA21F4">
        <w:t xml:space="preserve"> allowed them to better understand the problems at hand.</w:t>
      </w:r>
    </w:p>
    <w:p w:rsidR="007E506F" w:rsidRPr="00FA21F4" w:rsidRDefault="003B3172" w:rsidP="00F84F64">
      <w:pPr>
        <w:pStyle w:val="NormalWeb"/>
        <w:jc w:val="both"/>
      </w:pPr>
      <w:r w:rsidRPr="00FA21F4">
        <w:t xml:space="preserve">While the majority of the comments received by participants had been positive, there were still a few who had thought that some form of change was necessary. </w:t>
      </w:r>
      <w:r w:rsidR="007E506F" w:rsidRPr="00FA21F4">
        <w:t xml:space="preserve">For those who had found the event mostly satisfactory, </w:t>
      </w:r>
      <w:r w:rsidRPr="00FA21F4">
        <w:t xml:space="preserve">they mentioned being dissatisfied with the </w:t>
      </w:r>
      <w:r w:rsidR="00803AC2" w:rsidRPr="00FA21F4">
        <w:t xml:space="preserve">limited time allotment for discussions, impractical plenary sessions, and with </w:t>
      </w:r>
      <w:r w:rsidR="00F84F64">
        <w:t xml:space="preserve">being unable to attend </w:t>
      </w:r>
      <w:r w:rsidR="00803AC2" w:rsidRPr="00FA21F4">
        <w:t xml:space="preserve">the technical working group meetings that were closed to the public. </w:t>
      </w:r>
    </w:p>
    <w:p w:rsidR="0098682F" w:rsidRDefault="00803AC2" w:rsidP="00F84F64">
      <w:pPr>
        <w:pStyle w:val="NormalWeb"/>
        <w:jc w:val="both"/>
      </w:pPr>
      <w:r w:rsidRPr="00FA21F4">
        <w:t xml:space="preserve">In the first instance, many had expressed the difficulty in reaching any sustainable and practical solutions given the limited time given to these discussions. The second reason for this dissatisfaction was also due to the impractical </w:t>
      </w:r>
      <w:r w:rsidR="0098682F">
        <w:t>solutions that</w:t>
      </w:r>
      <w:r w:rsidRPr="00FA21F4">
        <w:t xml:space="preserve"> the speakers in the plenary sessions were using to address the challenges and concerns in the two </w:t>
      </w:r>
      <w:proofErr w:type="spellStart"/>
      <w:r w:rsidRPr="00FA21F4">
        <w:t>Sudans</w:t>
      </w:r>
      <w:proofErr w:type="spellEnd"/>
      <w:r w:rsidRPr="00FA21F4">
        <w:t xml:space="preserve">. According to one participant, it appeared as though “some presenters [had] tried to influence the participants in one direction or another”. </w:t>
      </w:r>
    </w:p>
    <w:p w:rsidR="00F84F64" w:rsidRPr="00FA21F4" w:rsidRDefault="00803AC2" w:rsidP="00ED0A23">
      <w:pPr>
        <w:pStyle w:val="NormalWeb"/>
        <w:jc w:val="both"/>
      </w:pPr>
      <w:r w:rsidRPr="00FA21F4">
        <w:t xml:space="preserve">Poor advertising was also </w:t>
      </w:r>
      <w:r w:rsidR="0098682F">
        <w:t xml:space="preserve">presented as </w:t>
      </w:r>
      <w:r w:rsidRPr="00FA21F4">
        <w:t xml:space="preserve">another reason that affected the impracticality of the public sessions, since </w:t>
      </w:r>
      <w:r w:rsidR="0098682F">
        <w:t xml:space="preserve">insufficient publicity seemed to be </w:t>
      </w:r>
      <w:r w:rsidR="0026504A">
        <w:t>ge</w:t>
      </w:r>
      <w:r w:rsidR="00F84F64">
        <w:t>nerate</w:t>
      </w:r>
      <w:r w:rsidR="0026504A">
        <w:t>d</w:t>
      </w:r>
      <w:r w:rsidRPr="00FA21F4">
        <w:t>. And</w:t>
      </w:r>
      <w:r w:rsidR="00C546CC">
        <w:t>,</w:t>
      </w:r>
      <w:r w:rsidRPr="00FA21F4">
        <w:t xml:space="preserve"> the last reason for participant’s dissatisfaction was the fact that many were unable to attend </w:t>
      </w:r>
      <w:r w:rsidR="0026504A">
        <w:t xml:space="preserve">all of </w:t>
      </w:r>
      <w:r w:rsidRPr="00FA21F4">
        <w:t>the closed technical meetings. Because of this format, some participants had felt isolated from the Symposium discussions and were left wondering what actually happened behind the closed doors.</w:t>
      </w:r>
    </w:p>
    <w:p w:rsidR="00EE6800" w:rsidRPr="00FA21F4" w:rsidRDefault="00EE6800" w:rsidP="00EE6800">
      <w:pPr>
        <w:pStyle w:val="NormalWeb"/>
        <w:jc w:val="center"/>
        <w:rPr>
          <w:b/>
          <w:u w:val="single"/>
        </w:rPr>
      </w:pPr>
      <w:r w:rsidRPr="00FA21F4">
        <w:rPr>
          <w:b/>
          <w:u w:val="single"/>
        </w:rPr>
        <w:t>Question 3</w:t>
      </w:r>
    </w:p>
    <w:p w:rsidR="00F9137E" w:rsidRPr="00F84F64" w:rsidRDefault="00F9137E" w:rsidP="00F84F64">
      <w:pPr>
        <w:pStyle w:val="NormalWeb"/>
        <w:jc w:val="both"/>
        <w:rPr>
          <w:b/>
        </w:rPr>
      </w:pPr>
      <w:r w:rsidRPr="00F84F64">
        <w:rPr>
          <w:b/>
        </w:rPr>
        <w:t xml:space="preserve">Were you satisfied with how your technical working group meetings dealt with the specific issues that they were assigned to address at the Symposium? Were you satisfied with the solutions and/or recommendations that your group(s) made to the </w:t>
      </w:r>
      <w:r w:rsidR="00855412" w:rsidRPr="00F84F64">
        <w:rPr>
          <w:b/>
        </w:rPr>
        <w:t>Symposium</w:t>
      </w:r>
      <w:r w:rsidRPr="00F84F64">
        <w:rPr>
          <w:b/>
        </w:rPr>
        <w:t>?</w:t>
      </w:r>
    </w:p>
    <w:p w:rsidR="004F2D28" w:rsidRPr="00FA21F4" w:rsidRDefault="004F2D28" w:rsidP="00150B88">
      <w:pPr>
        <w:pStyle w:val="NormalWeb"/>
        <w:jc w:val="center"/>
      </w:pPr>
      <w:r w:rsidRPr="00FA21F4">
        <w:rPr>
          <w:noProof/>
          <w:lang w:eastAsia="en-US"/>
        </w:rPr>
        <w:lastRenderedPageBreak/>
        <w:drawing>
          <wp:inline distT="0" distB="0" distL="0" distR="0" wp14:anchorId="09E640CD" wp14:editId="6150B277">
            <wp:extent cx="5716987" cy="3013544"/>
            <wp:effectExtent l="0" t="0" r="17145" b="15875"/>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7658B2" w:rsidRPr="00FA21F4" w:rsidRDefault="007658B2" w:rsidP="00F84F64">
      <w:pPr>
        <w:pStyle w:val="NormalWeb"/>
        <w:jc w:val="both"/>
        <w:rPr>
          <w:i/>
        </w:rPr>
      </w:pPr>
      <w:r w:rsidRPr="00FA21F4">
        <w:rPr>
          <w:i/>
        </w:rPr>
        <w:t>* Only 8 out of the 13 participants were able to respond to this question. This number may have been influenced in part due to the fact that the technical working groups were closed sessions.</w:t>
      </w:r>
    </w:p>
    <w:p w:rsidR="00A529D8" w:rsidRPr="00FA21F4" w:rsidRDefault="00A529D8" w:rsidP="00F84F64">
      <w:pPr>
        <w:pStyle w:val="NormalWeb"/>
        <w:jc w:val="both"/>
      </w:pPr>
      <w:r w:rsidRPr="00FA21F4">
        <w:t xml:space="preserve">In an analysis of the first set of responses, while participants had expressed differing levels of satisfaction, the overall consensus was that they were satisfied with their technical working group meetings. </w:t>
      </w:r>
      <w:r w:rsidR="00E63036" w:rsidRPr="00FA21F4">
        <w:t xml:space="preserve">In some responses, participants had </w:t>
      </w:r>
      <w:r w:rsidR="00BE47BE" w:rsidRPr="00FA21F4">
        <w:t xml:space="preserve">commended the arrangement of the groups which allowed for </w:t>
      </w:r>
      <w:r w:rsidR="007D5D44" w:rsidRPr="00FA21F4">
        <w:t xml:space="preserve">the exchange of differing views. One participant had stated that they have “learned a lot from the exchanges and different perspectives”. Other participants had also expressed their </w:t>
      </w:r>
      <w:r w:rsidR="00BE47BE" w:rsidRPr="00FA21F4">
        <w:t xml:space="preserve">satisfaction towards the “style and knowledge” of the moderators and the directions provided by the speakers. </w:t>
      </w:r>
      <w:r w:rsidR="00F6513A" w:rsidRPr="00FA21F4">
        <w:t>Despite these positive reviews</w:t>
      </w:r>
      <w:r w:rsidR="0026504A">
        <w:t>,</w:t>
      </w:r>
      <w:r w:rsidR="00F6513A" w:rsidRPr="00FA21F4">
        <w:t xml:space="preserve"> however, o</w:t>
      </w:r>
      <w:r w:rsidR="00BE47BE" w:rsidRPr="00FA21F4">
        <w:t xml:space="preserve">ne participant had stated that </w:t>
      </w:r>
      <w:r w:rsidR="003837BC" w:rsidRPr="00FA21F4">
        <w:t xml:space="preserve">while </w:t>
      </w:r>
      <w:r w:rsidR="00BE47BE" w:rsidRPr="00FA21F4">
        <w:t xml:space="preserve">they were satisfied with the topics discussed, </w:t>
      </w:r>
      <w:r w:rsidR="003837BC" w:rsidRPr="00FA21F4">
        <w:t xml:space="preserve">their </w:t>
      </w:r>
      <w:r w:rsidR="00BE47BE" w:rsidRPr="00FA21F4">
        <w:t xml:space="preserve">overall experience was “average” due to the limited number of participants in the groups </w:t>
      </w:r>
      <w:r w:rsidR="00F6513A" w:rsidRPr="00FA21F4">
        <w:t>th</w:t>
      </w:r>
      <w:r w:rsidR="0026504A">
        <w:t>at</w:t>
      </w:r>
      <w:r w:rsidR="00BE47BE" w:rsidRPr="00FA21F4">
        <w:t xml:space="preserve"> greatly affected their ability to reach any viable solutions and objectives.</w:t>
      </w:r>
    </w:p>
    <w:p w:rsidR="00A529D8" w:rsidRPr="00FA21F4" w:rsidRDefault="003837BC" w:rsidP="00F84F64">
      <w:pPr>
        <w:pStyle w:val="NormalWeb"/>
        <w:jc w:val="both"/>
      </w:pPr>
      <w:r w:rsidRPr="00FA21F4">
        <w:t xml:space="preserve">In review of the second set of responses, greater variation can be seen with the results shown above. </w:t>
      </w:r>
      <w:r w:rsidR="00465CD4" w:rsidRPr="00FA21F4">
        <w:t>For those who ha</w:t>
      </w:r>
      <w:r w:rsidR="0026504A">
        <w:t>d</w:t>
      </w:r>
      <w:r w:rsidR="00465CD4" w:rsidRPr="00FA21F4">
        <w:t xml:space="preserve"> stated </w:t>
      </w:r>
      <w:r w:rsidR="0026504A">
        <w:t xml:space="preserve">that they were </w:t>
      </w:r>
      <w:r w:rsidR="00465CD4" w:rsidRPr="00FA21F4">
        <w:t xml:space="preserve"> very satisfied with the solutions and/or recommendations developed by their groups, </w:t>
      </w:r>
      <w:r w:rsidR="007D5D44" w:rsidRPr="00FA21F4">
        <w:t xml:space="preserve"> one </w:t>
      </w:r>
      <w:r w:rsidR="0026504A">
        <w:t>said</w:t>
      </w:r>
      <w:r w:rsidR="007D5D44" w:rsidRPr="00FA21F4">
        <w:t xml:space="preserve"> that such solutions “could be shared with the governments concerned, as well as humanitarian partners involved in provision or succor to the population in need”. </w:t>
      </w:r>
    </w:p>
    <w:p w:rsidR="00B509D0" w:rsidRPr="00FA21F4" w:rsidRDefault="007D5D44" w:rsidP="00F84F64">
      <w:pPr>
        <w:pStyle w:val="NormalWeb"/>
        <w:jc w:val="both"/>
      </w:pPr>
      <w:r w:rsidRPr="00FA21F4">
        <w:t xml:space="preserve">While many had commended the overall success of their </w:t>
      </w:r>
      <w:r w:rsidR="0026504A">
        <w:t xml:space="preserve">technical </w:t>
      </w:r>
      <w:r w:rsidRPr="00FA21F4">
        <w:t xml:space="preserve">working groups, </w:t>
      </w:r>
      <w:r w:rsidR="00F84F64">
        <w:t xml:space="preserve">some </w:t>
      </w:r>
      <w:r w:rsidRPr="00FA21F4">
        <w:t xml:space="preserve">were </w:t>
      </w:r>
      <w:r w:rsidR="00F84F64">
        <w:t xml:space="preserve">still </w:t>
      </w:r>
      <w:r w:rsidR="00A35C08" w:rsidRPr="00FA21F4">
        <w:t xml:space="preserve">wary </w:t>
      </w:r>
      <w:r w:rsidR="0026504A">
        <w:t xml:space="preserve">of </w:t>
      </w:r>
      <w:r w:rsidR="00A35C08" w:rsidRPr="00FA21F4">
        <w:t xml:space="preserve">the limited time available </w:t>
      </w:r>
      <w:r w:rsidR="0026504A">
        <w:t>for</w:t>
      </w:r>
      <w:r w:rsidR="00A35C08" w:rsidRPr="00FA21F4">
        <w:t xml:space="preserve"> these discussions. </w:t>
      </w:r>
      <w:r w:rsidR="00F84F64">
        <w:t>For these participants, they</w:t>
      </w:r>
      <w:r w:rsidR="00A35C08" w:rsidRPr="00FA21F4">
        <w:t xml:space="preserve"> had noted th</w:t>
      </w:r>
      <w:r w:rsidR="00F84F64">
        <w:t>e</w:t>
      </w:r>
      <w:r w:rsidR="00A35C08" w:rsidRPr="00FA21F4">
        <w:t xml:space="preserve"> </w:t>
      </w:r>
      <w:r w:rsidR="00F87506" w:rsidRPr="00FA21F4">
        <w:t xml:space="preserve">impossibility of achieving any serious </w:t>
      </w:r>
      <w:r w:rsidR="00B509D0" w:rsidRPr="00FA21F4">
        <w:t xml:space="preserve">and sufficient </w:t>
      </w:r>
      <w:r w:rsidR="00F87506" w:rsidRPr="00FA21F4">
        <w:t>solutions</w:t>
      </w:r>
      <w:r w:rsidR="00B509D0" w:rsidRPr="00FA21F4">
        <w:t xml:space="preserve"> due to the time restrictions, while others have noted the difficulty in delving into </w:t>
      </w:r>
      <w:r w:rsidR="00F6513A" w:rsidRPr="00FA21F4">
        <w:t xml:space="preserve">any </w:t>
      </w:r>
      <w:r w:rsidR="00F84F64">
        <w:t xml:space="preserve">further meaningful and important issues and concerns </w:t>
      </w:r>
      <w:r w:rsidR="00F6513A" w:rsidRPr="00FA21F4">
        <w:t>due to the time allotments</w:t>
      </w:r>
      <w:r w:rsidR="00B509D0" w:rsidRPr="00FA21F4">
        <w:t xml:space="preserve">. </w:t>
      </w:r>
    </w:p>
    <w:p w:rsidR="00F84F64" w:rsidRPr="00FA21F4" w:rsidRDefault="00B509D0" w:rsidP="00F84F64">
      <w:pPr>
        <w:pStyle w:val="NormalWeb"/>
        <w:jc w:val="both"/>
      </w:pPr>
      <w:r w:rsidRPr="00FA21F4">
        <w:t xml:space="preserve">Consequently, while it was </w:t>
      </w:r>
      <w:r w:rsidR="0026504A">
        <w:t xml:space="preserve">agreed </w:t>
      </w:r>
      <w:r w:rsidRPr="00FA21F4">
        <w:t xml:space="preserve">generally by all participants that the technical working groups </w:t>
      </w:r>
      <w:proofErr w:type="spellStart"/>
      <w:r w:rsidRPr="00FA21F4">
        <w:t>w</w:t>
      </w:r>
      <w:r w:rsidR="0026504A">
        <w:t>were</w:t>
      </w:r>
      <w:proofErr w:type="spellEnd"/>
      <w:r w:rsidRPr="00FA21F4">
        <w:t xml:space="preserve"> a success, one in particular was dissatisfied with the solutions and/or recommendations </w:t>
      </w:r>
      <w:r w:rsidRPr="00FA21F4">
        <w:lastRenderedPageBreak/>
        <w:t>generated in these discussions. This participant had noted that these solutions were too theoretical and did not seem practical. Further, this participant felt that all viable solutions must be implemented through agencies such as “CIDA, USAID and JICA”.</w:t>
      </w:r>
      <w:r w:rsidR="00DD53E9" w:rsidRPr="00FA21F4">
        <w:t xml:space="preserve"> In the participant’s view, no working technical gr</w:t>
      </w:r>
      <w:r w:rsidR="00F84F64">
        <w:t>oup based solely on theoretical</w:t>
      </w:r>
      <w:r w:rsidR="00483554" w:rsidRPr="00FA21F4">
        <w:t xml:space="preserve"> discussions </w:t>
      </w:r>
      <w:r w:rsidR="00DD53E9" w:rsidRPr="00FA21F4">
        <w:t>can achieve practical solutions.</w:t>
      </w:r>
    </w:p>
    <w:p w:rsidR="00E63036" w:rsidRPr="00FA21F4" w:rsidRDefault="00E63036" w:rsidP="00E63036">
      <w:pPr>
        <w:pStyle w:val="NormalWeb"/>
        <w:jc w:val="center"/>
        <w:rPr>
          <w:b/>
          <w:u w:val="single"/>
        </w:rPr>
      </w:pPr>
      <w:r w:rsidRPr="00FA21F4">
        <w:rPr>
          <w:b/>
          <w:u w:val="single"/>
        </w:rPr>
        <w:t>Question 4</w:t>
      </w:r>
    </w:p>
    <w:p w:rsidR="00EA0C3E" w:rsidRPr="00FA21F4" w:rsidRDefault="00F9137E" w:rsidP="00F84F64">
      <w:pPr>
        <w:pStyle w:val="NormalWeb"/>
        <w:jc w:val="both"/>
        <w:rPr>
          <w:b/>
        </w:rPr>
      </w:pPr>
      <w:r w:rsidRPr="00FA21F4">
        <w:rPr>
          <w:b/>
        </w:rPr>
        <w:t>Have you visited the Sudan/South Sudan Symposium website</w:t>
      </w:r>
      <w:r w:rsidR="00855412" w:rsidRPr="00FA21F4">
        <w:rPr>
          <w:b/>
        </w:rPr>
        <w:t xml:space="preserve"> at any point after the symposium?</w:t>
      </w:r>
      <w:r w:rsidR="00871A14" w:rsidRPr="00FA21F4">
        <w:rPr>
          <w:b/>
        </w:rPr>
        <w:t xml:space="preserve"> </w:t>
      </w:r>
    </w:p>
    <w:p w:rsidR="000666C4" w:rsidRPr="00FA21F4" w:rsidRDefault="000666C4" w:rsidP="00871A14">
      <w:pPr>
        <w:pStyle w:val="NormalWeb"/>
      </w:pPr>
      <w:r w:rsidRPr="00FA21F4">
        <w:rPr>
          <w:b/>
          <w:noProof/>
          <w:lang w:eastAsia="en-US"/>
        </w:rPr>
        <w:drawing>
          <wp:anchor distT="0" distB="0" distL="114300" distR="114300" simplePos="0" relativeHeight="251658240" behindDoc="0" locked="0" layoutInCell="1" allowOverlap="1" wp14:anchorId="5ADD976C" wp14:editId="0206F4F0">
            <wp:simplePos x="0" y="0"/>
            <wp:positionH relativeFrom="column">
              <wp:posOffset>0</wp:posOffset>
            </wp:positionH>
            <wp:positionV relativeFrom="paragraph">
              <wp:posOffset>0</wp:posOffset>
            </wp:positionV>
            <wp:extent cx="3143250" cy="1609725"/>
            <wp:effectExtent l="0" t="0" r="0" b="0"/>
            <wp:wrapSquare wrapText="bothSides"/>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anchor>
        </w:drawing>
      </w:r>
      <w:r w:rsidRPr="00FA21F4">
        <w:t xml:space="preserve"> </w:t>
      </w:r>
    </w:p>
    <w:p w:rsidR="000666C4" w:rsidRDefault="00EA0C3E" w:rsidP="00D62FEA">
      <w:pPr>
        <w:pStyle w:val="NormalWeb"/>
        <w:jc w:val="both"/>
      </w:pPr>
      <w:r w:rsidRPr="00FA21F4">
        <w:t xml:space="preserve">Out of the 13 participants who had responded to this question, only </w:t>
      </w:r>
      <w:r w:rsidR="000666C4" w:rsidRPr="00FA21F4">
        <w:t>9</w:t>
      </w:r>
      <w:r w:rsidRPr="00FA21F4">
        <w:t xml:space="preserve"> had visited the Sudan/South Sudan Symposium website after the Symposium. </w:t>
      </w:r>
      <w:r w:rsidR="002139F2" w:rsidRPr="00FA21F4">
        <w:t xml:space="preserve">The next additional four questions were based on these 9 participant’s </w:t>
      </w:r>
      <w:r w:rsidR="00D62FEA">
        <w:t>responses</w:t>
      </w:r>
      <w:r w:rsidR="002139F2" w:rsidRPr="00FA21F4">
        <w:t>.</w:t>
      </w:r>
    </w:p>
    <w:p w:rsidR="00D62FEA" w:rsidRPr="00D62FEA" w:rsidRDefault="00D62FEA" w:rsidP="00D62FEA">
      <w:pPr>
        <w:pStyle w:val="NormalWeb"/>
        <w:jc w:val="both"/>
      </w:pPr>
    </w:p>
    <w:p w:rsidR="000666C4" w:rsidRPr="00FA21F4" w:rsidRDefault="00855412" w:rsidP="00D62FEA">
      <w:pPr>
        <w:pStyle w:val="NormalWeb"/>
        <w:numPr>
          <w:ilvl w:val="0"/>
          <w:numId w:val="17"/>
        </w:numPr>
        <w:jc w:val="both"/>
        <w:rPr>
          <w:b/>
        </w:rPr>
      </w:pPr>
      <w:r w:rsidRPr="00FA21F4">
        <w:rPr>
          <w:b/>
        </w:rPr>
        <w:t>How often have you visited the Sudan/South Sudan Symposium website since the Symposium was held in the first week of July?</w:t>
      </w:r>
    </w:p>
    <w:p w:rsidR="002139F2" w:rsidRPr="00FA21F4" w:rsidRDefault="002139F2" w:rsidP="00D62FEA">
      <w:pPr>
        <w:pStyle w:val="NormalWeb"/>
        <w:ind w:left="720"/>
        <w:jc w:val="both"/>
      </w:pPr>
      <w:r w:rsidRPr="00FA21F4">
        <w:rPr>
          <w:noProof/>
        </w:rPr>
        <w:t>Based on the responses from these 9 participants, the answers varied</w:t>
      </w:r>
      <w:r w:rsidR="00CB1B12" w:rsidRPr="00FA21F4">
        <w:rPr>
          <w:noProof/>
        </w:rPr>
        <w:t xml:space="preserve"> from one time up to six times. One participant had noted visiting the website once after the symsposium, and another participant had noted visiting it twice. A total of four participants had noted visiting the website 3 times, and one had stated visiting it 6 times after the Symposium. Subsequently, one participant had noted visiting it “severeal times”, but no</w:t>
      </w:r>
      <w:r w:rsidR="00681801">
        <w:rPr>
          <w:noProof/>
        </w:rPr>
        <w:t xml:space="preserve"> specific</w:t>
      </w:r>
      <w:r w:rsidR="00CB1B12" w:rsidRPr="00FA21F4">
        <w:rPr>
          <w:noProof/>
        </w:rPr>
        <w:t xml:space="preserve"> </w:t>
      </w:r>
      <w:r w:rsidR="00681801">
        <w:rPr>
          <w:noProof/>
        </w:rPr>
        <w:t>n</w:t>
      </w:r>
      <w:r w:rsidR="00CB1B12" w:rsidRPr="00FA21F4">
        <w:rPr>
          <w:noProof/>
        </w:rPr>
        <w:t xml:space="preserve">umber was listed. </w:t>
      </w:r>
    </w:p>
    <w:p w:rsidR="00855412" w:rsidRPr="00FA21F4" w:rsidRDefault="00855412" w:rsidP="002139F2">
      <w:pPr>
        <w:pStyle w:val="NormalWeb"/>
        <w:numPr>
          <w:ilvl w:val="0"/>
          <w:numId w:val="17"/>
        </w:numPr>
        <w:rPr>
          <w:b/>
        </w:rPr>
      </w:pPr>
      <w:r w:rsidRPr="00FA21F4">
        <w:rPr>
          <w:b/>
        </w:rPr>
        <w:t>Why have you visited the Sudan/South Sudan Symposium website?</w:t>
      </w:r>
    </w:p>
    <w:p w:rsidR="00CB1B12" w:rsidRPr="00A366E4" w:rsidRDefault="00CB1B12" w:rsidP="00150B88">
      <w:pPr>
        <w:pStyle w:val="NormalWeb"/>
        <w:ind w:left="720"/>
        <w:jc w:val="center"/>
        <w:rPr>
          <w:b/>
        </w:rPr>
      </w:pPr>
      <w:r w:rsidRPr="00A366E4">
        <w:rPr>
          <w:b/>
          <w:noProof/>
          <w:lang w:eastAsia="en-US"/>
        </w:rPr>
        <w:lastRenderedPageBreak/>
        <w:drawing>
          <wp:inline distT="0" distB="0" distL="0" distR="0" wp14:anchorId="5FEF4179" wp14:editId="78AFB831">
            <wp:extent cx="5621572" cy="2965837"/>
            <wp:effectExtent l="0" t="0" r="17780" b="25400"/>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B337B9" w:rsidRPr="00FA21F4" w:rsidRDefault="00B337B9" w:rsidP="00D62FEA">
      <w:pPr>
        <w:pStyle w:val="NormalWeb"/>
        <w:ind w:left="720"/>
        <w:jc w:val="both"/>
      </w:pPr>
      <w:r w:rsidRPr="00FA21F4">
        <w:t>Out of the 9 responses that we have received from the participants who had visited the Symposium website</w:t>
      </w:r>
      <w:r w:rsidR="002F1F91" w:rsidRPr="00FA21F4">
        <w:t xml:space="preserve">, nearly 42% of </w:t>
      </w:r>
      <w:r w:rsidR="00FC74F2" w:rsidRPr="00FA21F4">
        <w:t>the</w:t>
      </w:r>
      <w:r w:rsidRPr="00FA21F4">
        <w:t>se</w:t>
      </w:r>
      <w:r w:rsidR="00FC74F2" w:rsidRPr="00FA21F4">
        <w:t xml:space="preserve"> </w:t>
      </w:r>
      <w:r w:rsidR="002F1F91" w:rsidRPr="00FA21F4">
        <w:t xml:space="preserve">participants had stated </w:t>
      </w:r>
      <w:r w:rsidR="00FC74F2" w:rsidRPr="00FA21F4">
        <w:t xml:space="preserve">visiting the </w:t>
      </w:r>
      <w:r w:rsidR="002F1F91" w:rsidRPr="00FA21F4">
        <w:t xml:space="preserve">website in </w:t>
      </w:r>
      <w:r w:rsidR="008D2308">
        <w:t xml:space="preserve">the </w:t>
      </w:r>
      <w:r w:rsidR="002F1F91" w:rsidRPr="00FA21F4">
        <w:t>hope of finding more information on follow-up discussion papers, articles, and/or</w:t>
      </w:r>
      <w:r w:rsidR="00751076" w:rsidRPr="00FA21F4">
        <w:t xml:space="preserve"> summaries of the presentations and</w:t>
      </w:r>
      <w:r w:rsidR="002F1F91" w:rsidRPr="00FA21F4">
        <w:t xml:space="preserve"> debates during </w:t>
      </w:r>
      <w:r w:rsidR="00FC74F2" w:rsidRPr="00FA21F4">
        <w:t xml:space="preserve">the three-day event. </w:t>
      </w:r>
    </w:p>
    <w:p w:rsidR="00B337B9" w:rsidRPr="00FA21F4" w:rsidRDefault="00FC74F2" w:rsidP="00D62FEA">
      <w:pPr>
        <w:pStyle w:val="NormalWeb"/>
        <w:ind w:left="720"/>
        <w:jc w:val="both"/>
      </w:pPr>
      <w:r w:rsidRPr="00FA21F4">
        <w:t>With regards to finding more background information, materials and resources on the humanitarian crisis in Sudan/South Sudan, 25% of the participants had stated wanting to obtain more information in this respect.</w:t>
      </w:r>
      <w:r w:rsidR="00AF49BB" w:rsidRPr="00FA21F4">
        <w:t xml:space="preserve"> </w:t>
      </w:r>
    </w:p>
    <w:p w:rsidR="002F1F91" w:rsidRPr="00FA21F4" w:rsidRDefault="00AF49BB" w:rsidP="00D62FEA">
      <w:pPr>
        <w:pStyle w:val="NormalWeb"/>
        <w:ind w:left="720"/>
        <w:jc w:val="both"/>
      </w:pPr>
      <w:r w:rsidRPr="00FA21F4">
        <w:t xml:space="preserve">Subsequently, 16.6% of the participants had noted visiting the </w:t>
      </w:r>
      <w:r w:rsidR="00B337B9" w:rsidRPr="00FA21F4">
        <w:t>website for networking purposes, and t</w:t>
      </w:r>
      <w:r w:rsidRPr="00FA21F4">
        <w:t xml:space="preserve">he last 16.6% of the participants were divided into either visiting for the purpose of looking at the Symposium pictures or for directional and </w:t>
      </w:r>
      <w:proofErr w:type="spellStart"/>
      <w:r w:rsidRPr="00FA21F4">
        <w:t>programme</w:t>
      </w:r>
      <w:proofErr w:type="spellEnd"/>
      <w:r w:rsidRPr="00FA21F4">
        <w:t xml:space="preserve"> purposes.</w:t>
      </w:r>
    </w:p>
    <w:p w:rsidR="00855412" w:rsidRPr="00FA21F4" w:rsidRDefault="00855412" w:rsidP="00D62FEA">
      <w:pPr>
        <w:pStyle w:val="NormalWeb"/>
        <w:numPr>
          <w:ilvl w:val="0"/>
          <w:numId w:val="17"/>
        </w:numPr>
        <w:jc w:val="both"/>
        <w:rPr>
          <w:b/>
        </w:rPr>
      </w:pPr>
      <w:r w:rsidRPr="00FA21F4">
        <w:rPr>
          <w:b/>
        </w:rPr>
        <w:t>Have you visited our Sudan/South Sudan Symposium blog on our website? If so, what did you like about the blog? Was there anything that you found to be particularly effective about the blog? What, if anything, do you think should be added to the blog?</w:t>
      </w:r>
    </w:p>
    <w:p w:rsidR="009A5CC1" w:rsidRPr="00FA21F4" w:rsidRDefault="00F100DF" w:rsidP="00D62FEA">
      <w:pPr>
        <w:pStyle w:val="NormalWeb"/>
        <w:ind w:left="720"/>
        <w:jc w:val="both"/>
      </w:pPr>
      <w:r w:rsidRPr="00FA21F4">
        <w:t>Four out of nine participants had responded</w:t>
      </w:r>
      <w:r w:rsidR="00FF6725">
        <w:t xml:space="preserve"> that they had</w:t>
      </w:r>
      <w:r w:rsidRPr="00FA21F4">
        <w:t xml:space="preserve"> visited the Sudan/South Sudan Symposium blog on the website. With the exception of two responses, the other two respondents had noted that the blogs seemed either inactive or did not contain the specific materials that they had hoped to see. One such response had noted that “at the time [of </w:t>
      </w:r>
      <w:r w:rsidR="006565DC" w:rsidRPr="00FA21F4">
        <w:t xml:space="preserve">their </w:t>
      </w:r>
      <w:r w:rsidRPr="00FA21F4">
        <w:t>visit] it did not contain any of the videos that [</w:t>
      </w:r>
      <w:r w:rsidR="006565DC" w:rsidRPr="00FA21F4">
        <w:t>the Symposium planning committee had</w:t>
      </w:r>
      <w:r w:rsidRPr="00FA21F4">
        <w:t xml:space="preserve">] promised to upload”. But on a more positive note, </w:t>
      </w:r>
      <w:r w:rsidR="009A5CC1" w:rsidRPr="00FA21F4">
        <w:t>one</w:t>
      </w:r>
      <w:r w:rsidRPr="00FA21F4">
        <w:t xml:space="preserve"> participant </w:t>
      </w:r>
      <w:r w:rsidR="009A5CC1" w:rsidRPr="00FA21F4">
        <w:t>did mention</w:t>
      </w:r>
      <w:r w:rsidRPr="00FA21F4">
        <w:t xml:space="preserve"> that the </w:t>
      </w:r>
      <w:r w:rsidR="006565DC" w:rsidRPr="00FA21F4">
        <w:t>online blogs were</w:t>
      </w:r>
      <w:r w:rsidRPr="00FA21F4">
        <w:t xml:space="preserve"> very “</w:t>
      </w:r>
      <w:r w:rsidR="006565DC" w:rsidRPr="00FA21F4">
        <w:t xml:space="preserve">easy to navigate </w:t>
      </w:r>
      <w:r w:rsidRPr="00FA21F4">
        <w:t>and find the information [that they had] wanted to see”.</w:t>
      </w:r>
      <w:r w:rsidR="009A5CC1" w:rsidRPr="00FA21F4">
        <w:t xml:space="preserve"> And another participant also noted that the blogs were “good”.</w:t>
      </w:r>
    </w:p>
    <w:p w:rsidR="00B337B9" w:rsidRPr="00FA21F4" w:rsidRDefault="009A5CC1" w:rsidP="00D62FEA">
      <w:pPr>
        <w:pStyle w:val="NormalWeb"/>
        <w:ind w:left="720"/>
        <w:jc w:val="both"/>
      </w:pPr>
      <w:r w:rsidRPr="00FA21F4">
        <w:lastRenderedPageBreak/>
        <w:t>For those who were unable to visit the blog, many had expressed not knowing that such a feature existed. Based on one response that w</w:t>
      </w:r>
      <w:r w:rsidR="00681801">
        <w:t>as</w:t>
      </w:r>
      <w:r w:rsidRPr="00FA21F4">
        <w:t xml:space="preserve"> received, </w:t>
      </w:r>
      <w:r w:rsidR="00681801">
        <w:t>the</w:t>
      </w:r>
      <w:r w:rsidRPr="00FA21F4">
        <w:t xml:space="preserve"> participant had noted that “[their] generation is [still] learning about </w:t>
      </w:r>
      <w:r w:rsidR="00681801">
        <w:t xml:space="preserve">[the] </w:t>
      </w:r>
      <w:r w:rsidRPr="00FA21F4">
        <w:t>blogging culture”.</w:t>
      </w:r>
      <w:r w:rsidR="00287D24" w:rsidRPr="00FA21F4">
        <w:t xml:space="preserve"> Perhaps in due time this feature will garner more attention as more people are exposed to web blogs and othe</w:t>
      </w:r>
      <w:r w:rsidR="00B233B4">
        <w:t>r online social media features</w:t>
      </w:r>
      <w:r w:rsidR="00287D24" w:rsidRPr="00FA21F4">
        <w:t>.</w:t>
      </w:r>
    </w:p>
    <w:p w:rsidR="00855412" w:rsidRPr="00FA21F4" w:rsidRDefault="00855412" w:rsidP="00D62FEA">
      <w:pPr>
        <w:pStyle w:val="NormalWeb"/>
        <w:numPr>
          <w:ilvl w:val="0"/>
          <w:numId w:val="17"/>
        </w:numPr>
        <w:jc w:val="both"/>
        <w:rPr>
          <w:b/>
        </w:rPr>
      </w:pPr>
      <w:r w:rsidRPr="00FA21F4">
        <w:rPr>
          <w:b/>
        </w:rPr>
        <w:t>Is there anything else that you would like to see added to this website? If so, what else would you like to see on the website and why?</w:t>
      </w:r>
    </w:p>
    <w:p w:rsidR="00AD4B4E" w:rsidRPr="00FA21F4" w:rsidRDefault="003A42A3" w:rsidP="00D62FEA">
      <w:pPr>
        <w:pStyle w:val="NormalWeb"/>
        <w:ind w:left="720"/>
        <w:jc w:val="both"/>
      </w:pPr>
      <w:r w:rsidRPr="00FA21F4">
        <w:t xml:space="preserve">Of the </w:t>
      </w:r>
      <w:r w:rsidR="00FF6725">
        <w:t>nine</w:t>
      </w:r>
      <w:r w:rsidRPr="00FA21F4">
        <w:t xml:space="preserve"> participants who had visited the Symposium website, only </w:t>
      </w:r>
      <w:r w:rsidR="00FF6725">
        <w:t>three</w:t>
      </w:r>
      <w:r w:rsidRPr="00FA21F4">
        <w:t xml:space="preserve"> had offered additional comments</w:t>
      </w:r>
      <w:r w:rsidR="0079285A" w:rsidRPr="00FA21F4">
        <w:t xml:space="preserve"> and suggestions for the Sudan/South Sudan Symposium website</w:t>
      </w:r>
      <w:r w:rsidRPr="00FA21F4">
        <w:t xml:space="preserve">. </w:t>
      </w:r>
      <w:r w:rsidR="00B233B4">
        <w:t>According to their responses, t</w:t>
      </w:r>
      <w:r w:rsidR="0079285A" w:rsidRPr="00FA21F4">
        <w:t>hey would like to see the following additions to the website:</w:t>
      </w:r>
    </w:p>
    <w:p w:rsidR="0079285A" w:rsidRPr="00FA21F4" w:rsidRDefault="0079285A" w:rsidP="00AD4B4E">
      <w:pPr>
        <w:pStyle w:val="NormalWeb"/>
        <w:ind w:left="720"/>
        <w:rPr>
          <w:i/>
        </w:rPr>
      </w:pPr>
      <w:r w:rsidRPr="00FA21F4">
        <w:rPr>
          <w:i/>
        </w:rPr>
        <w:t>“The synopsis of the papers/discussions”</w:t>
      </w:r>
    </w:p>
    <w:p w:rsidR="0079285A" w:rsidRPr="00FA21F4" w:rsidRDefault="0079285A" w:rsidP="00AD4B4E">
      <w:pPr>
        <w:pStyle w:val="NormalWeb"/>
        <w:ind w:left="720"/>
        <w:rPr>
          <w:i/>
        </w:rPr>
      </w:pPr>
      <w:r w:rsidRPr="00FA21F4">
        <w:rPr>
          <w:i/>
        </w:rPr>
        <w:t>“Comments by the main participants”</w:t>
      </w:r>
    </w:p>
    <w:p w:rsidR="00B233B4" w:rsidRPr="00FA21F4" w:rsidRDefault="0079285A" w:rsidP="007422BF">
      <w:pPr>
        <w:pStyle w:val="NormalWeb"/>
        <w:ind w:left="720"/>
        <w:rPr>
          <w:i/>
        </w:rPr>
      </w:pPr>
      <w:r w:rsidRPr="00FA21F4">
        <w:rPr>
          <w:i/>
        </w:rPr>
        <w:t>“Video sessions of the closed technical group meetings”</w:t>
      </w:r>
    </w:p>
    <w:p w:rsidR="00E63036" w:rsidRPr="00FA21F4" w:rsidRDefault="00E63036" w:rsidP="00E63036">
      <w:pPr>
        <w:pStyle w:val="NormalWeb"/>
        <w:jc w:val="center"/>
        <w:rPr>
          <w:b/>
          <w:u w:val="single"/>
        </w:rPr>
      </w:pPr>
      <w:r w:rsidRPr="00FA21F4">
        <w:rPr>
          <w:b/>
          <w:u w:val="single"/>
        </w:rPr>
        <w:t>Question 5</w:t>
      </w:r>
    </w:p>
    <w:p w:rsidR="00E63036" w:rsidRPr="00FA21F4" w:rsidRDefault="00855412" w:rsidP="00B233B4">
      <w:pPr>
        <w:pStyle w:val="NormalWeb"/>
        <w:jc w:val="both"/>
        <w:rPr>
          <w:b/>
        </w:rPr>
      </w:pPr>
      <w:r w:rsidRPr="00FA21F4">
        <w:rPr>
          <w:b/>
        </w:rPr>
        <w:t>Would you be interested in getting involved with a Sudan and South Sudan researchers, practitioners, advocates, instructors, and students</w:t>
      </w:r>
      <w:r w:rsidR="00681801">
        <w:rPr>
          <w:b/>
        </w:rPr>
        <w:t>’</w:t>
      </w:r>
      <w:r w:rsidRPr="00FA21F4">
        <w:rPr>
          <w:b/>
        </w:rPr>
        <w:t xml:space="preserve"> network? If so, explain why you would be interested in joining such a network?</w:t>
      </w:r>
    </w:p>
    <w:p w:rsidR="00910E92" w:rsidRPr="00FA21F4" w:rsidRDefault="00910E92" w:rsidP="00E63036">
      <w:pPr>
        <w:pStyle w:val="NormalWeb"/>
      </w:pPr>
      <w:r w:rsidRPr="004849D6">
        <w:rPr>
          <w:noProof/>
          <w:lang w:eastAsia="en-US"/>
        </w:rPr>
        <w:drawing>
          <wp:inline distT="0" distB="0" distL="0" distR="0" wp14:anchorId="083A1C9A" wp14:editId="3867E988">
            <wp:extent cx="5486400" cy="3438525"/>
            <wp:effectExtent l="0" t="0" r="0" b="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6645E9" w:rsidRPr="00FA21F4" w:rsidRDefault="0015417A" w:rsidP="00B233B4">
      <w:pPr>
        <w:pStyle w:val="NormalWeb"/>
        <w:jc w:val="both"/>
      </w:pPr>
      <w:r w:rsidRPr="00FA21F4">
        <w:lastRenderedPageBreak/>
        <w:t xml:space="preserve">Listed in the above table are the 6 categories which the participants had identified with. </w:t>
      </w:r>
      <w:r w:rsidR="00354FD5" w:rsidRPr="00FA21F4">
        <w:t xml:space="preserve">The participants’ answers ranged from either being interested in the field, being interested in knowledge sharing, </w:t>
      </w:r>
      <w:r w:rsidR="00B233B4">
        <w:t>being interested</w:t>
      </w:r>
      <w:r w:rsidR="006645E9" w:rsidRPr="00FA21F4">
        <w:t xml:space="preserve"> in wanting to gain more understanding into the humanitarian issues faced by the two </w:t>
      </w:r>
      <w:proofErr w:type="spellStart"/>
      <w:r w:rsidR="006645E9" w:rsidRPr="00FA21F4">
        <w:t>Sudans</w:t>
      </w:r>
      <w:proofErr w:type="spellEnd"/>
      <w:r w:rsidR="006645E9" w:rsidRPr="00FA21F4">
        <w:t xml:space="preserve">, </w:t>
      </w:r>
      <w:r w:rsidR="00B233B4">
        <w:t>being interested</w:t>
      </w:r>
      <w:r w:rsidR="006645E9" w:rsidRPr="00FA21F4">
        <w:t xml:space="preserve"> in networking for the purpose of strengthening advocac</w:t>
      </w:r>
      <w:r w:rsidR="00A366E4">
        <w:t>y efforts</w:t>
      </w:r>
      <w:r w:rsidR="006645E9" w:rsidRPr="00FA21F4">
        <w:t>, and</w:t>
      </w:r>
      <w:r w:rsidR="00354FD5" w:rsidRPr="00FA21F4">
        <w:t>/or</w:t>
      </w:r>
      <w:r w:rsidR="006645E9" w:rsidRPr="00FA21F4">
        <w:t xml:space="preserve"> a general interest in redirecting current advocacy focuses.</w:t>
      </w:r>
    </w:p>
    <w:p w:rsidR="00B5468D" w:rsidRPr="00FA21F4" w:rsidRDefault="0015417A" w:rsidP="00B233B4">
      <w:pPr>
        <w:pStyle w:val="NormalWeb"/>
        <w:jc w:val="both"/>
      </w:pPr>
      <w:r w:rsidRPr="00FA21F4">
        <w:t xml:space="preserve">With the exception of two participants </w:t>
      </w:r>
      <w:r w:rsidR="002F5C77" w:rsidRPr="00FA21F4">
        <w:t xml:space="preserve">who </w:t>
      </w:r>
      <w:r w:rsidR="00354FD5" w:rsidRPr="00FA21F4">
        <w:t>were not interested</w:t>
      </w:r>
      <w:r w:rsidRPr="00FA21F4">
        <w:t>, and one other non-applicable answer, many had expressed varying levels of interests in the idea of getting involved with a Sudan and South Sudan researchers, practitioners, advocates, instructors, and students</w:t>
      </w:r>
      <w:r w:rsidR="00D52D63">
        <w:t>’</w:t>
      </w:r>
      <w:r w:rsidRPr="00FA21F4">
        <w:t xml:space="preserve"> network.</w:t>
      </w:r>
      <w:r w:rsidR="006645E9" w:rsidRPr="00FA21F4">
        <w:t xml:space="preserve"> </w:t>
      </w:r>
    </w:p>
    <w:p w:rsidR="0010244C" w:rsidRPr="00FA21F4" w:rsidRDefault="00C2380A" w:rsidP="00B233B4">
      <w:pPr>
        <w:pStyle w:val="NormalWeb"/>
        <w:jc w:val="both"/>
      </w:pPr>
      <w:r w:rsidRPr="00FA21F4">
        <w:t xml:space="preserve">Of the thirteen </w:t>
      </w:r>
      <w:r w:rsidR="0010244C" w:rsidRPr="00FA21F4">
        <w:t>respondents</w:t>
      </w:r>
      <w:r w:rsidRPr="00FA21F4">
        <w:t xml:space="preserve">, almost half of the participants had expressed an interest in the field. </w:t>
      </w:r>
      <w:r w:rsidR="0010244C" w:rsidRPr="00FA21F4">
        <w:t>Participant 1</w:t>
      </w:r>
      <w:r w:rsidR="004B0F3A" w:rsidRPr="00FA21F4">
        <w:t>, 2, 6,</w:t>
      </w:r>
      <w:r w:rsidR="0010244C" w:rsidRPr="00FA21F4">
        <w:t xml:space="preserve"> </w:t>
      </w:r>
      <w:r w:rsidR="004B0F3A" w:rsidRPr="00FA21F4">
        <w:t>7 and 12</w:t>
      </w:r>
      <w:r w:rsidR="00FF6725">
        <w:t>,</w:t>
      </w:r>
      <w:r w:rsidR="004B0F3A" w:rsidRPr="00FA21F4">
        <w:t xml:space="preserve"> </w:t>
      </w:r>
      <w:r w:rsidR="0010244C" w:rsidRPr="00FA21F4">
        <w:t>in particular</w:t>
      </w:r>
      <w:r w:rsidR="00FF6725">
        <w:t>,</w:t>
      </w:r>
      <w:r w:rsidR="0010244C" w:rsidRPr="00FA21F4">
        <w:t xml:space="preserve"> had noted their interest in this field due to their ongoing research </w:t>
      </w:r>
      <w:r w:rsidR="004B0F3A" w:rsidRPr="00FA21F4">
        <w:t>and work in Africa and their focus on the aftermath of the Southern and Northern Sudanese referendum and independence. Participant 6 and 7</w:t>
      </w:r>
      <w:r w:rsidR="00FF6725">
        <w:t>,</w:t>
      </w:r>
      <w:r w:rsidR="004B0F3A" w:rsidRPr="00FA21F4">
        <w:t xml:space="preserve"> in particular</w:t>
      </w:r>
      <w:r w:rsidR="0056271D">
        <w:t>,</w:t>
      </w:r>
      <w:r w:rsidR="004B0F3A" w:rsidRPr="00FA21F4">
        <w:t xml:space="preserve"> had expressed an interest in networking for the purpose of expanding their knowledge and to share their inten</w:t>
      </w:r>
      <w:r w:rsidR="00B233B4">
        <w:t>sive experience and expertise with</w:t>
      </w:r>
      <w:r w:rsidR="004B0F3A" w:rsidRPr="00FA21F4">
        <w:t xml:space="preserve"> other researchers, scholars, and practitioners </w:t>
      </w:r>
      <w:r w:rsidR="00B233B4">
        <w:t xml:space="preserve">alike </w:t>
      </w:r>
      <w:r w:rsidR="004B0F3A" w:rsidRPr="00FA21F4">
        <w:t>with hopes of strengthening all advocacy initiatives.</w:t>
      </w:r>
    </w:p>
    <w:p w:rsidR="006645E9" w:rsidRPr="00FA21F4" w:rsidRDefault="00D753DE" w:rsidP="00B233B4">
      <w:pPr>
        <w:pStyle w:val="NormalWeb"/>
        <w:jc w:val="both"/>
      </w:pPr>
      <w:r w:rsidRPr="00FA21F4">
        <w:t xml:space="preserve">Other notable reasons that participants had stated was the chance to expand their research focus through being engaged with other experts in the area and gaining fresh perspectives on the problems and potential solutions. Another reason that </w:t>
      </w:r>
      <w:r w:rsidR="004F464A" w:rsidRPr="00FA21F4">
        <w:t>was provided by the participants was their faith in the idea of networking for the purpose of strengthening advocacy efforts and as a means for better change.</w:t>
      </w:r>
    </w:p>
    <w:p w:rsidR="004F464A" w:rsidRDefault="004F464A" w:rsidP="00B233B4">
      <w:pPr>
        <w:pStyle w:val="NormalWeb"/>
        <w:jc w:val="both"/>
      </w:pPr>
      <w:r w:rsidRPr="00FA21F4">
        <w:t xml:space="preserve">Amongst the other explanations provided by the participants however, one participant had noted that they would be interested in getting involved in this network only if “there was a focus on refugee or emerging refugee law”. All remaining responses were </w:t>
      </w:r>
      <w:r w:rsidR="000F2080" w:rsidRPr="00FA21F4">
        <w:t>either not interested</w:t>
      </w:r>
      <w:r w:rsidRPr="00FA21F4">
        <w:t xml:space="preserve"> or not applicable.</w:t>
      </w:r>
    </w:p>
    <w:p w:rsidR="00E63036" w:rsidRPr="00FA21F4" w:rsidRDefault="00E63036" w:rsidP="00E63036">
      <w:pPr>
        <w:pStyle w:val="NormalWeb"/>
        <w:jc w:val="center"/>
        <w:rPr>
          <w:b/>
          <w:u w:val="single"/>
        </w:rPr>
      </w:pPr>
      <w:r w:rsidRPr="00FA21F4">
        <w:rPr>
          <w:b/>
          <w:u w:val="single"/>
        </w:rPr>
        <w:t>Question 6</w:t>
      </w:r>
    </w:p>
    <w:p w:rsidR="00EB678F" w:rsidRPr="00FA21F4" w:rsidRDefault="00855412" w:rsidP="0097170F">
      <w:pPr>
        <w:pStyle w:val="NormalWeb"/>
        <w:jc w:val="both"/>
        <w:rPr>
          <w:b/>
        </w:rPr>
      </w:pPr>
      <w:r w:rsidRPr="00FA21F4">
        <w:rPr>
          <w:b/>
        </w:rPr>
        <w:t>Would you like to add any further thoughts or comments?</w:t>
      </w:r>
    </w:p>
    <w:p w:rsidR="003D7EDF" w:rsidRPr="00FA21F4" w:rsidRDefault="00A27CC2" w:rsidP="0097170F">
      <w:pPr>
        <w:pStyle w:val="NormalWeb"/>
        <w:jc w:val="both"/>
      </w:pPr>
      <w:r w:rsidRPr="00FA21F4">
        <w:t xml:space="preserve">In reflection of the </w:t>
      </w:r>
      <w:r w:rsidR="009D69B5" w:rsidRPr="00FA21F4">
        <w:t xml:space="preserve">participant’s </w:t>
      </w:r>
      <w:r w:rsidRPr="00FA21F4">
        <w:t>overall Sudan/South Sudan Symposium</w:t>
      </w:r>
      <w:r w:rsidR="0077186E" w:rsidRPr="00FA21F4">
        <w:t xml:space="preserve"> experience</w:t>
      </w:r>
      <w:r w:rsidR="003D7EDF" w:rsidRPr="00FA21F4">
        <w:t xml:space="preserve">, only </w:t>
      </w:r>
      <w:r w:rsidR="00FF6725">
        <w:t>seven</w:t>
      </w:r>
      <w:r w:rsidR="003D7EDF" w:rsidRPr="00FA21F4">
        <w:t xml:space="preserve"> out of 13 participan</w:t>
      </w:r>
      <w:r w:rsidR="009D69B5" w:rsidRPr="00FA21F4">
        <w:t xml:space="preserve">ts had </w:t>
      </w:r>
      <w:r w:rsidR="005E2FA2" w:rsidRPr="00FA21F4">
        <w:t xml:space="preserve">left a final note. And of these seven, only one participant had stated that some areas of change were needed. According to this participant, </w:t>
      </w:r>
      <w:r w:rsidR="00A9668C" w:rsidRPr="00FA21F4">
        <w:t xml:space="preserve">the plights experienced by the people of the two </w:t>
      </w:r>
      <w:proofErr w:type="spellStart"/>
      <w:r w:rsidR="00A9668C" w:rsidRPr="00FA21F4">
        <w:t>Sudans</w:t>
      </w:r>
      <w:proofErr w:type="spellEnd"/>
      <w:r w:rsidR="00A9668C" w:rsidRPr="00FA21F4">
        <w:t xml:space="preserve"> would have been better addressed had there been more representatives in related fields </w:t>
      </w:r>
      <w:r w:rsidR="001A70A2" w:rsidRPr="00FA21F4">
        <w:t>invited to</w:t>
      </w:r>
      <w:r w:rsidR="00A9668C" w:rsidRPr="00FA21F4">
        <w:t xml:space="preserve"> the Symposium. This includes “government officials directly involved in relevant affairs</w:t>
      </w:r>
      <w:r w:rsidR="00D52D63">
        <w:t xml:space="preserve"> </w:t>
      </w:r>
      <w:r w:rsidR="00A9668C" w:rsidRPr="00FA21F4">
        <w:t>…</w:t>
      </w:r>
      <w:r w:rsidR="00FF6725">
        <w:t xml:space="preserve"> </w:t>
      </w:r>
      <w:r w:rsidR="00A9668C" w:rsidRPr="00FA21F4">
        <w:t>practitioners</w:t>
      </w:r>
      <w:r w:rsidR="001A70A2" w:rsidRPr="00FA21F4">
        <w:t xml:space="preserve"> from humanitarian agencies and NGOs with country-specific experience on the main subjects of discussion”.</w:t>
      </w:r>
      <w:r w:rsidR="00A9668C" w:rsidRPr="00FA21F4">
        <w:t xml:space="preserve"> </w:t>
      </w:r>
    </w:p>
    <w:p w:rsidR="0097170F" w:rsidRPr="00FA21F4" w:rsidRDefault="001A70A2" w:rsidP="0097170F">
      <w:pPr>
        <w:pStyle w:val="NormalWeb"/>
        <w:jc w:val="both"/>
      </w:pPr>
      <w:r w:rsidRPr="00FA21F4">
        <w:t xml:space="preserve">Aside from this one comment, </w:t>
      </w:r>
      <w:r w:rsidR="00A27CC2" w:rsidRPr="00FA21F4">
        <w:t xml:space="preserve">many of the final comments submitted by the participants were thank you notes </w:t>
      </w:r>
      <w:r w:rsidR="0077186E" w:rsidRPr="00FA21F4">
        <w:t xml:space="preserve">directly </w:t>
      </w:r>
      <w:r w:rsidR="00A27CC2" w:rsidRPr="00FA21F4">
        <w:t>addressed to the Symposium planning co</w:t>
      </w:r>
      <w:r w:rsidR="0077186E" w:rsidRPr="00FA21F4">
        <w:t xml:space="preserve">mmittee and student volunteers. In particular, these participants had left very positive notes on the overall success of the Symposium’s keynote address and reception, the organization </w:t>
      </w:r>
      <w:r w:rsidRPr="00FA21F4">
        <w:t>and logistics of this</w:t>
      </w:r>
      <w:r w:rsidR="0077186E" w:rsidRPr="00FA21F4">
        <w:t xml:space="preserve"> three-day event, </w:t>
      </w:r>
      <w:r w:rsidR="008050DD" w:rsidRPr="00FA21F4">
        <w:t>the publicity generated by the morning plenary sessions</w:t>
      </w:r>
      <w:r w:rsidR="0077186E" w:rsidRPr="00FA21F4">
        <w:t>, and the</w:t>
      </w:r>
      <w:r w:rsidR="008050DD" w:rsidRPr="00FA21F4">
        <w:t>ir</w:t>
      </w:r>
      <w:r w:rsidR="0077186E" w:rsidRPr="00FA21F4">
        <w:t xml:space="preserve"> well-structured </w:t>
      </w:r>
      <w:r w:rsidR="0077186E" w:rsidRPr="00FA21F4">
        <w:lastRenderedPageBreak/>
        <w:t>presentations.</w:t>
      </w:r>
      <w:r w:rsidR="00566E62">
        <w:t xml:space="preserve"> </w:t>
      </w:r>
      <w:r w:rsidR="00566E62" w:rsidRPr="00FA21F4">
        <w:t>And to commemorate this success, one participant had stated that it would be wise to have another Sudan/South Sudan Symposium in the future, and if not, the discussions and relationships created through this three-day event should be continued through online networking.</w:t>
      </w:r>
    </w:p>
    <w:p w:rsidR="00B56DC8" w:rsidRPr="00FA21F4" w:rsidRDefault="00B56DC8" w:rsidP="00B56DC8">
      <w:pPr>
        <w:pStyle w:val="NormalWeb"/>
        <w:jc w:val="center"/>
        <w:rPr>
          <w:b/>
          <w:u w:val="single"/>
        </w:rPr>
      </w:pPr>
      <w:r w:rsidRPr="00FA21F4">
        <w:rPr>
          <w:b/>
          <w:u w:val="single"/>
        </w:rPr>
        <w:t>Conclusions</w:t>
      </w:r>
    </w:p>
    <w:p w:rsidR="00B56DC8" w:rsidRDefault="001A70A2" w:rsidP="0097170F">
      <w:pPr>
        <w:pStyle w:val="NormalWeb"/>
        <w:jc w:val="both"/>
      </w:pPr>
      <w:r w:rsidRPr="00FA21F4">
        <w:t xml:space="preserve">As evidenced in the overall comments expressed by many of the participants, </w:t>
      </w:r>
      <w:r w:rsidR="00BA5C07" w:rsidRPr="00FA21F4">
        <w:t xml:space="preserve">it can be concluded that the Sudan/South Sudan Symposium </w:t>
      </w:r>
      <w:r w:rsidR="001713F7">
        <w:t>was</w:t>
      </w:r>
      <w:r w:rsidR="00BA5C07" w:rsidRPr="00FA21F4">
        <w:t xml:space="preserve"> a great success</w:t>
      </w:r>
      <w:r w:rsidR="001713F7">
        <w:t>.</w:t>
      </w:r>
      <w:r w:rsidR="00566E62">
        <w:t xml:space="preserve"> Amongst many of these achievements, </w:t>
      </w:r>
      <w:r w:rsidR="004849D6">
        <w:t>a few areas had received greater attention than others. T</w:t>
      </w:r>
      <w:r w:rsidR="00566E62">
        <w:t xml:space="preserve">hese </w:t>
      </w:r>
      <w:r w:rsidR="004849D6">
        <w:t xml:space="preserve">areas of success </w:t>
      </w:r>
      <w:r w:rsidR="00566E62">
        <w:t xml:space="preserve">included the participant’s </w:t>
      </w:r>
      <w:r w:rsidR="004849D6">
        <w:t xml:space="preserve">overall </w:t>
      </w:r>
      <w:r w:rsidR="00A55A9C">
        <w:t xml:space="preserve">positive responses to </w:t>
      </w:r>
      <w:r w:rsidR="00566E62">
        <w:t>Ambassador Francis Deng’s presence</w:t>
      </w:r>
      <w:r w:rsidR="004849D6">
        <w:t xml:space="preserve"> and contributions </w:t>
      </w:r>
      <w:r w:rsidR="00566E62">
        <w:t>in the Sudan/South Sudan Symposium,</w:t>
      </w:r>
      <w:r w:rsidR="00BA5C07" w:rsidRPr="00FA21F4">
        <w:t xml:space="preserve"> </w:t>
      </w:r>
      <w:r w:rsidR="004849D6">
        <w:t xml:space="preserve">the overall </w:t>
      </w:r>
      <w:r w:rsidR="000615CA">
        <w:t xml:space="preserve">structure of the Symposium and choice of programming, </w:t>
      </w:r>
      <w:r w:rsidR="004849D6">
        <w:t xml:space="preserve">and the array of participants who had been invited to </w:t>
      </w:r>
      <w:r w:rsidR="000615CA">
        <w:t xml:space="preserve">participate in </w:t>
      </w:r>
      <w:r w:rsidR="004849D6">
        <w:t xml:space="preserve">the Symposium as speakers or facilitators. </w:t>
      </w:r>
      <w:r w:rsidR="000615CA">
        <w:t>As evidenced in the results above, w</w:t>
      </w:r>
      <w:r w:rsidR="001745D9">
        <w:t>hether in the first set of responses taken from the first evaluation forms or from the online evaluation forms, it can be noted that these areas had received the most significant amount of positive responses in comparison to the other reactions.</w:t>
      </w:r>
      <w:r w:rsidR="004231E7">
        <w:t xml:space="preserve"> In particular, many had also pointed out </w:t>
      </w:r>
      <w:r w:rsidR="00C41F18">
        <w:t>that they have learnt a lot from the array of participants invited to the conference and from the display of topics that were discussed in detail at the open and closed sessions.</w:t>
      </w:r>
      <w:r w:rsidR="004231E7">
        <w:t xml:space="preserve"> </w:t>
      </w:r>
    </w:p>
    <w:p w:rsidR="005F6D98" w:rsidRDefault="001745D9" w:rsidP="0097170F">
      <w:pPr>
        <w:pStyle w:val="NormalWeb"/>
        <w:jc w:val="both"/>
      </w:pPr>
      <w:r>
        <w:t xml:space="preserve">Further, it can be noted that while only 9 out of 14 participants in the first evaluation form were able to visit the Symposium website, the results in the second evaluation forms had shown a 5% increase in attendance, with 9 out of 13 participants having visited the Sudan/South Sudan website and blog. </w:t>
      </w:r>
    </w:p>
    <w:p w:rsidR="005F6D98" w:rsidRDefault="001745D9" w:rsidP="0097170F">
      <w:pPr>
        <w:pStyle w:val="NormalWeb"/>
        <w:jc w:val="both"/>
      </w:pPr>
      <w:r>
        <w:t>It is clear from their responses that</w:t>
      </w:r>
      <w:r w:rsidR="000615CA">
        <w:t xml:space="preserve"> their purpose for visiting the Sudan/South Sudan Symposium website has also changed too. While the first set of responses had only indicated an interest in the Sudan/South Sudan background information and programming and directional information, the latter responses had indicated an overall interest in the Sudan/South Sudan Symposium materials and resources, </w:t>
      </w:r>
      <w:r w:rsidR="005F6D98">
        <w:t xml:space="preserve">articles and discussion summaries, and above all, many </w:t>
      </w:r>
      <w:r w:rsidR="00042EF5">
        <w:t xml:space="preserve">had </w:t>
      </w:r>
      <w:r w:rsidR="005F6D98">
        <w:t>also indicated an interest in finding out more about the other participants in the Symposium. Their interest in this area can be further evidenced in Question 5, “would you be interested in getting involved with a Sudan and South Sudan researchers, practitioners, advocates, instructors, and students’ network?”</w:t>
      </w:r>
      <w:r w:rsidR="00042EF5">
        <w:t xml:space="preserve"> where</w:t>
      </w:r>
      <w:r w:rsidR="005F6D98">
        <w:t>, 76% of the participants had responded positively</w:t>
      </w:r>
      <w:r w:rsidR="00042EF5">
        <w:t xml:space="preserve"> to wanting to be a part of this network</w:t>
      </w:r>
    </w:p>
    <w:p w:rsidR="001745D9" w:rsidRDefault="005F6D98" w:rsidP="0097170F">
      <w:pPr>
        <w:pStyle w:val="NormalWeb"/>
        <w:jc w:val="both"/>
      </w:pPr>
      <w:r>
        <w:t xml:space="preserve">Given the overall responses from the participants, many changes have </w:t>
      </w:r>
      <w:r w:rsidR="00042EF5">
        <w:t xml:space="preserve">been </w:t>
      </w:r>
      <w:r w:rsidR="00F5313E">
        <w:t xml:space="preserve">made since the end of the three-day Symposium to further the goals and initiatives first developed by the Symposium planning committee. </w:t>
      </w:r>
      <w:r>
        <w:t xml:space="preserve">Amongst </w:t>
      </w:r>
      <w:r w:rsidR="00042EF5">
        <w:t xml:space="preserve">many of </w:t>
      </w:r>
      <w:r>
        <w:t>these changes include the implementation of the Sudan/South Sudan Symposium blog, which many of the participants had admitted to have visited</w:t>
      </w:r>
      <w:r w:rsidR="00F5313E">
        <w:t xml:space="preserve"> and are currently following</w:t>
      </w:r>
      <w:r>
        <w:t xml:space="preserve">. Further additions </w:t>
      </w:r>
      <w:r w:rsidR="00042EF5">
        <w:t>to the development of a research network have also</w:t>
      </w:r>
      <w:r w:rsidR="00F5313E">
        <w:t xml:space="preserve"> </w:t>
      </w:r>
      <w:r>
        <w:t>include</w:t>
      </w:r>
      <w:r w:rsidR="00042EF5">
        <w:t>d</w:t>
      </w:r>
      <w:r w:rsidR="00F5313E">
        <w:t xml:space="preserve"> the creation of the </w:t>
      </w:r>
      <w:hyperlink r:id="rId21" w:history="1">
        <w:proofErr w:type="spellStart"/>
        <w:r w:rsidR="00F5313E" w:rsidRPr="00042EF5">
          <w:rPr>
            <w:rStyle w:val="Hyperlink"/>
          </w:rPr>
          <w:t>Refugeeresearch</w:t>
        </w:r>
        <w:proofErr w:type="spellEnd"/>
        <w:r w:rsidR="00F5313E" w:rsidRPr="00042EF5">
          <w:rPr>
            <w:rStyle w:val="Hyperlink"/>
          </w:rPr>
          <w:t xml:space="preserve"> YouTube channel</w:t>
        </w:r>
      </w:hyperlink>
      <w:r w:rsidR="00145911">
        <w:t>.</w:t>
      </w:r>
      <w:r w:rsidR="00F5313E">
        <w:t xml:space="preserve"> Additional post-Symposium reports, </w:t>
      </w:r>
      <w:r w:rsidR="00EE6590">
        <w:t xml:space="preserve">background material, and photographs can </w:t>
      </w:r>
      <w:r w:rsidR="00145911">
        <w:t xml:space="preserve">also </w:t>
      </w:r>
      <w:r w:rsidR="00EE6590">
        <w:t xml:space="preserve">be found on our </w:t>
      </w:r>
      <w:hyperlink r:id="rId22" w:history="1">
        <w:r w:rsidR="00EE6590" w:rsidRPr="00EE6590">
          <w:rPr>
            <w:rStyle w:val="Hyperlink"/>
          </w:rPr>
          <w:t>Sudan/South Sudan Symposium website</w:t>
        </w:r>
      </w:hyperlink>
      <w:r w:rsidR="00145911">
        <w:t>.</w:t>
      </w:r>
    </w:p>
    <w:p w:rsidR="004231E7" w:rsidRDefault="004231E7" w:rsidP="0097170F">
      <w:pPr>
        <w:pStyle w:val="NormalWeb"/>
        <w:jc w:val="both"/>
      </w:pPr>
      <w:r>
        <w:t>Through an analysis</w:t>
      </w:r>
      <w:r w:rsidR="00145911">
        <w:t xml:space="preserve"> of the overall responses </w:t>
      </w:r>
      <w:r>
        <w:t xml:space="preserve">generated </w:t>
      </w:r>
      <w:r w:rsidR="00145911">
        <w:t xml:space="preserve">from the participants, it can be concluded that the Sudan/South Sudan Symposium had been successful in achieving the goals they had initially set out. </w:t>
      </w:r>
      <w:r>
        <w:t>And w</w:t>
      </w:r>
      <w:r w:rsidR="00145911">
        <w:t xml:space="preserve">ith many indicating an interest in </w:t>
      </w:r>
      <w:r>
        <w:t xml:space="preserve">becoming a part of a Sudan/South Sudan </w:t>
      </w:r>
      <w:r>
        <w:lastRenderedPageBreak/>
        <w:t>research network</w:t>
      </w:r>
      <w:r w:rsidR="00145911">
        <w:t xml:space="preserve">, it is clear that </w:t>
      </w:r>
      <w:r w:rsidR="00C41F18">
        <w:t xml:space="preserve">many early peace-building initiatives have begun to take off. The Sudan/South Sudan Symposium planning committee will stay committed to all future initiatives </w:t>
      </w:r>
      <w:r w:rsidR="00FC069A">
        <w:t>in order to bring</w:t>
      </w:r>
      <w:r w:rsidR="00C41F18">
        <w:t xml:space="preserve"> peace and justice to the two </w:t>
      </w:r>
      <w:proofErr w:type="spellStart"/>
      <w:r w:rsidR="00C41F18">
        <w:t>Sudans</w:t>
      </w:r>
      <w:proofErr w:type="spellEnd"/>
      <w:r w:rsidR="00C41F18">
        <w:t>.</w:t>
      </w:r>
    </w:p>
    <w:p w:rsidR="004231E7" w:rsidRDefault="004231E7" w:rsidP="0097170F">
      <w:pPr>
        <w:pStyle w:val="NormalWeb"/>
        <w:jc w:val="both"/>
      </w:pPr>
    </w:p>
    <w:p w:rsidR="00901682" w:rsidRPr="00FA21F4" w:rsidRDefault="00901682">
      <w:pPr>
        <w:pStyle w:val="NormalWeb"/>
      </w:pPr>
    </w:p>
    <w:sectPr w:rsidR="00901682" w:rsidRPr="00FA21F4" w:rsidSect="001077A5">
      <w:headerReference w:type="default" r:id="rId2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3D13" w:rsidRDefault="00F43D13" w:rsidP="001077A5">
      <w:r>
        <w:separator/>
      </w:r>
    </w:p>
  </w:endnote>
  <w:endnote w:type="continuationSeparator" w:id="0">
    <w:p w:rsidR="00F43D13" w:rsidRDefault="00F43D13" w:rsidP="001077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3D13" w:rsidRDefault="00F43D13" w:rsidP="001077A5">
      <w:r>
        <w:separator/>
      </w:r>
    </w:p>
  </w:footnote>
  <w:footnote w:type="continuationSeparator" w:id="0">
    <w:p w:rsidR="00F43D13" w:rsidRDefault="00F43D13" w:rsidP="001077A5">
      <w:r>
        <w:continuationSeparator/>
      </w:r>
    </w:p>
  </w:footnote>
  <w:footnote w:id="1">
    <w:p w:rsidR="003E4E77" w:rsidRPr="00A62837" w:rsidRDefault="003E4E77" w:rsidP="000246F3">
      <w:pPr>
        <w:pStyle w:val="FootnoteText"/>
        <w:jc w:val="both"/>
        <w:rPr>
          <w:rFonts w:ascii="Times New Roman" w:hAnsi="Times New Roman" w:cs="Times New Roman"/>
        </w:rPr>
      </w:pPr>
      <w:r w:rsidRPr="00A62837">
        <w:rPr>
          <w:rStyle w:val="FootnoteReference"/>
          <w:rFonts w:ascii="Times New Roman" w:hAnsi="Times New Roman" w:cs="Times New Roman"/>
        </w:rPr>
        <w:footnoteRef/>
      </w:r>
      <w:r w:rsidRPr="00A62837">
        <w:rPr>
          <w:rFonts w:ascii="Times New Roman" w:hAnsi="Times New Roman" w:cs="Times New Roman"/>
        </w:rPr>
        <w:t xml:space="preserve"> </w:t>
      </w:r>
      <w:r w:rsidR="00A87062" w:rsidRPr="00A62837">
        <w:rPr>
          <w:rFonts w:ascii="Times New Roman" w:hAnsi="Times New Roman" w:cs="Times New Roman"/>
        </w:rPr>
        <w:t xml:space="preserve">Charlene Porter, “Global Refugee Movement Reaches a High Mark,” IIP Digital, 19 June 2013, </w:t>
      </w:r>
      <w:hyperlink r:id="rId1" w:anchor="axzz2eAuOGDQb" w:history="1">
        <w:r w:rsidR="00A87062" w:rsidRPr="00A62837">
          <w:rPr>
            <w:rFonts w:ascii="Times New Roman" w:hAnsi="Times New Roman" w:cs="Times New Roman"/>
            <w:color w:val="0000FF"/>
            <w:u w:val="single"/>
          </w:rPr>
          <w:t>http://iipdigital.usembassy.gov/st/english/article/2013/06/20130619276882.html#axzz2eAuOGDQb</w:t>
        </w:r>
      </w:hyperlink>
      <w:r w:rsidR="00A87062" w:rsidRPr="00A62837">
        <w:rPr>
          <w:rFonts w:ascii="Times New Roman" w:hAnsi="Times New Roman" w:cs="Times New Roman"/>
        </w:rPr>
        <w:t>. [Accessed September 6, 2013]</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889735"/>
      <w:docPartObj>
        <w:docPartGallery w:val="Page Numbers (Top of Page)"/>
        <w:docPartUnique/>
      </w:docPartObj>
    </w:sdtPr>
    <w:sdtEndPr/>
    <w:sdtContent>
      <w:p w:rsidR="00400300" w:rsidRDefault="00400300">
        <w:pPr>
          <w:pStyle w:val="Header"/>
        </w:pPr>
        <w:r>
          <w:fldChar w:fldCharType="begin"/>
        </w:r>
        <w:r>
          <w:instrText xml:space="preserve"> PAGE   \* MERGEFORMAT </w:instrText>
        </w:r>
        <w:r>
          <w:fldChar w:fldCharType="separate"/>
        </w:r>
        <w:r w:rsidR="008812CB">
          <w:rPr>
            <w:noProof/>
          </w:rPr>
          <w:t>2</w:t>
        </w:r>
        <w:r>
          <w:rPr>
            <w:noProof/>
          </w:rPr>
          <w:fldChar w:fldCharType="end"/>
        </w:r>
      </w:p>
    </w:sdtContent>
  </w:sdt>
  <w:p w:rsidR="00400300" w:rsidRDefault="0040030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E0679"/>
    <w:multiLevelType w:val="hybridMultilevel"/>
    <w:tmpl w:val="751AD03C"/>
    <w:lvl w:ilvl="0" w:tplc="9684AD7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F751FD"/>
    <w:multiLevelType w:val="hybridMultilevel"/>
    <w:tmpl w:val="7BCA769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15354E1"/>
    <w:multiLevelType w:val="hybridMultilevel"/>
    <w:tmpl w:val="2B20C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B234D67"/>
    <w:multiLevelType w:val="multilevel"/>
    <w:tmpl w:val="56CAE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F5A6E9D"/>
    <w:multiLevelType w:val="hybridMultilevel"/>
    <w:tmpl w:val="7EBC7A08"/>
    <w:lvl w:ilvl="0" w:tplc="CF2A2F7E">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217B1DE8"/>
    <w:multiLevelType w:val="hybridMultilevel"/>
    <w:tmpl w:val="F5008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5F56BCE"/>
    <w:multiLevelType w:val="multilevel"/>
    <w:tmpl w:val="31806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8A75696"/>
    <w:multiLevelType w:val="hybridMultilevel"/>
    <w:tmpl w:val="C92AC9DC"/>
    <w:lvl w:ilvl="0" w:tplc="48CAFB6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EF11365"/>
    <w:multiLevelType w:val="hybridMultilevel"/>
    <w:tmpl w:val="68CE20B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9">
    <w:nsid w:val="311B1710"/>
    <w:multiLevelType w:val="multilevel"/>
    <w:tmpl w:val="FBCA2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320B12B4"/>
    <w:multiLevelType w:val="hybridMultilevel"/>
    <w:tmpl w:val="7100738A"/>
    <w:lvl w:ilvl="0" w:tplc="F07EB050">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49D1E21"/>
    <w:multiLevelType w:val="hybridMultilevel"/>
    <w:tmpl w:val="8D86B3EC"/>
    <w:lvl w:ilvl="0" w:tplc="134EE27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7AB5793"/>
    <w:multiLevelType w:val="hybridMultilevel"/>
    <w:tmpl w:val="9988A07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DF5126B"/>
    <w:multiLevelType w:val="hybridMultilevel"/>
    <w:tmpl w:val="3E70CF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1906DB2"/>
    <w:multiLevelType w:val="multilevel"/>
    <w:tmpl w:val="3078F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594D1A5C"/>
    <w:multiLevelType w:val="hybridMultilevel"/>
    <w:tmpl w:val="F4EEF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9515313"/>
    <w:multiLevelType w:val="hybridMultilevel"/>
    <w:tmpl w:val="8BC0BDE6"/>
    <w:lvl w:ilvl="0" w:tplc="07F0F2C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8E60837"/>
    <w:multiLevelType w:val="hybridMultilevel"/>
    <w:tmpl w:val="9072EE9C"/>
    <w:lvl w:ilvl="0" w:tplc="49D009E2">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63226EA"/>
    <w:multiLevelType w:val="hybridMultilevel"/>
    <w:tmpl w:val="16C862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7083E31"/>
    <w:multiLevelType w:val="multilevel"/>
    <w:tmpl w:val="26B8E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79243A13"/>
    <w:multiLevelType w:val="multilevel"/>
    <w:tmpl w:val="59E88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79712BE9"/>
    <w:multiLevelType w:val="multilevel"/>
    <w:tmpl w:val="762AA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0"/>
  </w:num>
  <w:num w:numId="2">
    <w:abstractNumId w:val="9"/>
  </w:num>
  <w:num w:numId="3">
    <w:abstractNumId w:val="8"/>
  </w:num>
  <w:num w:numId="4">
    <w:abstractNumId w:val="14"/>
  </w:num>
  <w:num w:numId="5">
    <w:abstractNumId w:val="3"/>
  </w:num>
  <w:num w:numId="6">
    <w:abstractNumId w:val="6"/>
  </w:num>
  <w:num w:numId="7">
    <w:abstractNumId w:val="15"/>
  </w:num>
  <w:num w:numId="8">
    <w:abstractNumId w:val="5"/>
  </w:num>
  <w:num w:numId="9">
    <w:abstractNumId w:val="2"/>
  </w:num>
  <w:num w:numId="10">
    <w:abstractNumId w:val="7"/>
  </w:num>
  <w:num w:numId="11">
    <w:abstractNumId w:val="16"/>
  </w:num>
  <w:num w:numId="12">
    <w:abstractNumId w:val="11"/>
  </w:num>
  <w:num w:numId="13">
    <w:abstractNumId w:val="4"/>
  </w:num>
  <w:num w:numId="14">
    <w:abstractNumId w:val="10"/>
  </w:num>
  <w:num w:numId="15">
    <w:abstractNumId w:val="0"/>
  </w:num>
  <w:num w:numId="16">
    <w:abstractNumId w:val="12"/>
  </w:num>
  <w:num w:numId="17">
    <w:abstractNumId w:val="1"/>
  </w:num>
  <w:num w:numId="18">
    <w:abstractNumId w:val="13"/>
  </w:num>
  <w:num w:numId="19">
    <w:abstractNumId w:val="17"/>
  </w:num>
  <w:num w:numId="20">
    <w:abstractNumId w:val="18"/>
  </w:num>
  <w:num w:numId="21">
    <w:abstractNumId w:val="19"/>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72BB"/>
    <w:rsid w:val="000246F3"/>
    <w:rsid w:val="000348CE"/>
    <w:rsid w:val="00035763"/>
    <w:rsid w:val="00042EF5"/>
    <w:rsid w:val="00055B0E"/>
    <w:rsid w:val="000572BB"/>
    <w:rsid w:val="000615CA"/>
    <w:rsid w:val="00061A1B"/>
    <w:rsid w:val="00065DEB"/>
    <w:rsid w:val="000666C4"/>
    <w:rsid w:val="00071860"/>
    <w:rsid w:val="00091255"/>
    <w:rsid w:val="000A4462"/>
    <w:rsid w:val="000B69E1"/>
    <w:rsid w:val="000E48D3"/>
    <w:rsid w:val="000F2080"/>
    <w:rsid w:val="0010244C"/>
    <w:rsid w:val="001077A5"/>
    <w:rsid w:val="00110A95"/>
    <w:rsid w:val="001116DA"/>
    <w:rsid w:val="001205E5"/>
    <w:rsid w:val="00122A26"/>
    <w:rsid w:val="00122E12"/>
    <w:rsid w:val="00126DFA"/>
    <w:rsid w:val="00131D99"/>
    <w:rsid w:val="00133F87"/>
    <w:rsid w:val="00140B30"/>
    <w:rsid w:val="00145911"/>
    <w:rsid w:val="00146557"/>
    <w:rsid w:val="00150B88"/>
    <w:rsid w:val="0015417A"/>
    <w:rsid w:val="0015585C"/>
    <w:rsid w:val="00157073"/>
    <w:rsid w:val="00160F12"/>
    <w:rsid w:val="001713F7"/>
    <w:rsid w:val="001745D9"/>
    <w:rsid w:val="00180AA6"/>
    <w:rsid w:val="00181E7C"/>
    <w:rsid w:val="001824DA"/>
    <w:rsid w:val="0018299F"/>
    <w:rsid w:val="00183F4B"/>
    <w:rsid w:val="001A44F4"/>
    <w:rsid w:val="001A5351"/>
    <w:rsid w:val="001A70A2"/>
    <w:rsid w:val="001B34CA"/>
    <w:rsid w:val="001C0CAD"/>
    <w:rsid w:val="001C1E67"/>
    <w:rsid w:val="001E10CC"/>
    <w:rsid w:val="001E41F3"/>
    <w:rsid w:val="001E4A42"/>
    <w:rsid w:val="001F14CA"/>
    <w:rsid w:val="001F6329"/>
    <w:rsid w:val="0020068B"/>
    <w:rsid w:val="002043F4"/>
    <w:rsid w:val="00210F10"/>
    <w:rsid w:val="002139F2"/>
    <w:rsid w:val="002454AC"/>
    <w:rsid w:val="002614B1"/>
    <w:rsid w:val="00262118"/>
    <w:rsid w:val="0026504A"/>
    <w:rsid w:val="002746FB"/>
    <w:rsid w:val="00282E8C"/>
    <w:rsid w:val="0028796E"/>
    <w:rsid w:val="00287D24"/>
    <w:rsid w:val="00294DA0"/>
    <w:rsid w:val="002B2648"/>
    <w:rsid w:val="002B72C8"/>
    <w:rsid w:val="002C20EF"/>
    <w:rsid w:val="002D09A6"/>
    <w:rsid w:val="002F1F91"/>
    <w:rsid w:val="002F5C77"/>
    <w:rsid w:val="00314BA2"/>
    <w:rsid w:val="00330E12"/>
    <w:rsid w:val="003350A5"/>
    <w:rsid w:val="003422D1"/>
    <w:rsid w:val="0034496A"/>
    <w:rsid w:val="0035131D"/>
    <w:rsid w:val="00354D00"/>
    <w:rsid w:val="00354FD5"/>
    <w:rsid w:val="0035603D"/>
    <w:rsid w:val="00356517"/>
    <w:rsid w:val="00360DD3"/>
    <w:rsid w:val="00361445"/>
    <w:rsid w:val="00370ACB"/>
    <w:rsid w:val="003802EE"/>
    <w:rsid w:val="003837BC"/>
    <w:rsid w:val="003A3723"/>
    <w:rsid w:val="003A42A3"/>
    <w:rsid w:val="003B3172"/>
    <w:rsid w:val="003B3E97"/>
    <w:rsid w:val="003B423F"/>
    <w:rsid w:val="003D7EDF"/>
    <w:rsid w:val="003E1948"/>
    <w:rsid w:val="003E4E77"/>
    <w:rsid w:val="003F6CA9"/>
    <w:rsid w:val="003F7C16"/>
    <w:rsid w:val="00400300"/>
    <w:rsid w:val="00404E20"/>
    <w:rsid w:val="00416F98"/>
    <w:rsid w:val="0041756D"/>
    <w:rsid w:val="004231E7"/>
    <w:rsid w:val="004255E3"/>
    <w:rsid w:val="004343EF"/>
    <w:rsid w:val="00435371"/>
    <w:rsid w:val="004422B2"/>
    <w:rsid w:val="00443E65"/>
    <w:rsid w:val="00444DF0"/>
    <w:rsid w:val="004457FE"/>
    <w:rsid w:val="00455188"/>
    <w:rsid w:val="00465CD4"/>
    <w:rsid w:val="00470FCF"/>
    <w:rsid w:val="00483554"/>
    <w:rsid w:val="0048474E"/>
    <w:rsid w:val="004849D6"/>
    <w:rsid w:val="00493242"/>
    <w:rsid w:val="004A1EAB"/>
    <w:rsid w:val="004A515A"/>
    <w:rsid w:val="004B0F3A"/>
    <w:rsid w:val="004F2D28"/>
    <w:rsid w:val="004F464A"/>
    <w:rsid w:val="00511B8E"/>
    <w:rsid w:val="00525331"/>
    <w:rsid w:val="00540CD8"/>
    <w:rsid w:val="0056271D"/>
    <w:rsid w:val="00566E62"/>
    <w:rsid w:val="005859BC"/>
    <w:rsid w:val="005866D7"/>
    <w:rsid w:val="005A657A"/>
    <w:rsid w:val="005B5D81"/>
    <w:rsid w:val="005E25A4"/>
    <w:rsid w:val="005E2FA2"/>
    <w:rsid w:val="005F5A25"/>
    <w:rsid w:val="005F6D98"/>
    <w:rsid w:val="005F6DAD"/>
    <w:rsid w:val="00603027"/>
    <w:rsid w:val="006115FC"/>
    <w:rsid w:val="00615865"/>
    <w:rsid w:val="00632320"/>
    <w:rsid w:val="006361A5"/>
    <w:rsid w:val="0064099F"/>
    <w:rsid w:val="006565DC"/>
    <w:rsid w:val="0066010E"/>
    <w:rsid w:val="006645E9"/>
    <w:rsid w:val="00671C39"/>
    <w:rsid w:val="006763F9"/>
    <w:rsid w:val="00680256"/>
    <w:rsid w:val="00681801"/>
    <w:rsid w:val="0069039D"/>
    <w:rsid w:val="00695DA9"/>
    <w:rsid w:val="006B5004"/>
    <w:rsid w:val="006B7CA8"/>
    <w:rsid w:val="006D1D0E"/>
    <w:rsid w:val="006D7307"/>
    <w:rsid w:val="0070311F"/>
    <w:rsid w:val="007110E5"/>
    <w:rsid w:val="0071295D"/>
    <w:rsid w:val="007210F1"/>
    <w:rsid w:val="00734007"/>
    <w:rsid w:val="007365CD"/>
    <w:rsid w:val="007422BF"/>
    <w:rsid w:val="00742C6B"/>
    <w:rsid w:val="00751076"/>
    <w:rsid w:val="00761C85"/>
    <w:rsid w:val="007658B2"/>
    <w:rsid w:val="0077186E"/>
    <w:rsid w:val="0079148F"/>
    <w:rsid w:val="0079285A"/>
    <w:rsid w:val="007B7A43"/>
    <w:rsid w:val="007C2D76"/>
    <w:rsid w:val="007D5D44"/>
    <w:rsid w:val="007E506F"/>
    <w:rsid w:val="007E76FD"/>
    <w:rsid w:val="00803AC2"/>
    <w:rsid w:val="008050DD"/>
    <w:rsid w:val="00805FBE"/>
    <w:rsid w:val="00813458"/>
    <w:rsid w:val="0082326C"/>
    <w:rsid w:val="0083006C"/>
    <w:rsid w:val="00834620"/>
    <w:rsid w:val="00855412"/>
    <w:rsid w:val="008708A3"/>
    <w:rsid w:val="00871A14"/>
    <w:rsid w:val="008812CB"/>
    <w:rsid w:val="00883346"/>
    <w:rsid w:val="008A6F89"/>
    <w:rsid w:val="008B072D"/>
    <w:rsid w:val="008C00B9"/>
    <w:rsid w:val="008C32C0"/>
    <w:rsid w:val="008D2308"/>
    <w:rsid w:val="008D2757"/>
    <w:rsid w:val="00901682"/>
    <w:rsid w:val="00905DDF"/>
    <w:rsid w:val="00910E92"/>
    <w:rsid w:val="009143E8"/>
    <w:rsid w:val="0091616D"/>
    <w:rsid w:val="0091765C"/>
    <w:rsid w:val="00936B4D"/>
    <w:rsid w:val="00945E85"/>
    <w:rsid w:val="00947044"/>
    <w:rsid w:val="009514D5"/>
    <w:rsid w:val="0095284D"/>
    <w:rsid w:val="00963544"/>
    <w:rsid w:val="0097170F"/>
    <w:rsid w:val="00976B29"/>
    <w:rsid w:val="00976E5C"/>
    <w:rsid w:val="0098407B"/>
    <w:rsid w:val="0098682F"/>
    <w:rsid w:val="009A3071"/>
    <w:rsid w:val="009A5CC1"/>
    <w:rsid w:val="009C34F3"/>
    <w:rsid w:val="009D69B5"/>
    <w:rsid w:val="009F6399"/>
    <w:rsid w:val="00A0744B"/>
    <w:rsid w:val="00A13829"/>
    <w:rsid w:val="00A27CC2"/>
    <w:rsid w:val="00A315B8"/>
    <w:rsid w:val="00A35C08"/>
    <w:rsid w:val="00A366E4"/>
    <w:rsid w:val="00A43CD4"/>
    <w:rsid w:val="00A47C7B"/>
    <w:rsid w:val="00A529D8"/>
    <w:rsid w:val="00A5414D"/>
    <w:rsid w:val="00A55A9C"/>
    <w:rsid w:val="00A57A2F"/>
    <w:rsid w:val="00A57EBD"/>
    <w:rsid w:val="00A62837"/>
    <w:rsid w:val="00A73ADE"/>
    <w:rsid w:val="00A77D5E"/>
    <w:rsid w:val="00A841FD"/>
    <w:rsid w:val="00A84BC6"/>
    <w:rsid w:val="00A87062"/>
    <w:rsid w:val="00A942E3"/>
    <w:rsid w:val="00A9668C"/>
    <w:rsid w:val="00AA7FE0"/>
    <w:rsid w:val="00AB305D"/>
    <w:rsid w:val="00AD09E8"/>
    <w:rsid w:val="00AD4B4E"/>
    <w:rsid w:val="00AE1BAB"/>
    <w:rsid w:val="00AF49BB"/>
    <w:rsid w:val="00AF58E8"/>
    <w:rsid w:val="00B0211D"/>
    <w:rsid w:val="00B02A05"/>
    <w:rsid w:val="00B074AC"/>
    <w:rsid w:val="00B233B4"/>
    <w:rsid w:val="00B25084"/>
    <w:rsid w:val="00B337B9"/>
    <w:rsid w:val="00B33BA0"/>
    <w:rsid w:val="00B406DA"/>
    <w:rsid w:val="00B509D0"/>
    <w:rsid w:val="00B5468D"/>
    <w:rsid w:val="00B56374"/>
    <w:rsid w:val="00B56D8E"/>
    <w:rsid w:val="00B56DC8"/>
    <w:rsid w:val="00B71A84"/>
    <w:rsid w:val="00B916EB"/>
    <w:rsid w:val="00B97460"/>
    <w:rsid w:val="00BA182B"/>
    <w:rsid w:val="00BA5C07"/>
    <w:rsid w:val="00BD3FA0"/>
    <w:rsid w:val="00BE47BE"/>
    <w:rsid w:val="00BE4959"/>
    <w:rsid w:val="00C00ABA"/>
    <w:rsid w:val="00C2185D"/>
    <w:rsid w:val="00C2380A"/>
    <w:rsid w:val="00C23B69"/>
    <w:rsid w:val="00C41F18"/>
    <w:rsid w:val="00C5036D"/>
    <w:rsid w:val="00C52E24"/>
    <w:rsid w:val="00C546CC"/>
    <w:rsid w:val="00C61BC9"/>
    <w:rsid w:val="00C86718"/>
    <w:rsid w:val="00C971F8"/>
    <w:rsid w:val="00CB1B12"/>
    <w:rsid w:val="00CB555F"/>
    <w:rsid w:val="00CC3B8D"/>
    <w:rsid w:val="00CD7235"/>
    <w:rsid w:val="00CE35CF"/>
    <w:rsid w:val="00CF111A"/>
    <w:rsid w:val="00CF3BB5"/>
    <w:rsid w:val="00D070D4"/>
    <w:rsid w:val="00D13A83"/>
    <w:rsid w:val="00D50290"/>
    <w:rsid w:val="00D52D63"/>
    <w:rsid w:val="00D55F66"/>
    <w:rsid w:val="00D62FEA"/>
    <w:rsid w:val="00D64E58"/>
    <w:rsid w:val="00D71EB7"/>
    <w:rsid w:val="00D753DE"/>
    <w:rsid w:val="00D82B0F"/>
    <w:rsid w:val="00D938B9"/>
    <w:rsid w:val="00DC0E1C"/>
    <w:rsid w:val="00DD19E2"/>
    <w:rsid w:val="00DD53E9"/>
    <w:rsid w:val="00DF1A22"/>
    <w:rsid w:val="00DF689D"/>
    <w:rsid w:val="00DF737F"/>
    <w:rsid w:val="00E06913"/>
    <w:rsid w:val="00E10355"/>
    <w:rsid w:val="00E22C07"/>
    <w:rsid w:val="00E340EF"/>
    <w:rsid w:val="00E53061"/>
    <w:rsid w:val="00E56A6A"/>
    <w:rsid w:val="00E63036"/>
    <w:rsid w:val="00E661BA"/>
    <w:rsid w:val="00E677ED"/>
    <w:rsid w:val="00E731EB"/>
    <w:rsid w:val="00E8119F"/>
    <w:rsid w:val="00E82352"/>
    <w:rsid w:val="00EA083A"/>
    <w:rsid w:val="00EA0C3E"/>
    <w:rsid w:val="00EA7A14"/>
    <w:rsid w:val="00EB678F"/>
    <w:rsid w:val="00ED0A23"/>
    <w:rsid w:val="00EE6590"/>
    <w:rsid w:val="00EE6800"/>
    <w:rsid w:val="00EF5F3E"/>
    <w:rsid w:val="00F003B7"/>
    <w:rsid w:val="00F02477"/>
    <w:rsid w:val="00F04423"/>
    <w:rsid w:val="00F100DF"/>
    <w:rsid w:val="00F2782D"/>
    <w:rsid w:val="00F34271"/>
    <w:rsid w:val="00F375B7"/>
    <w:rsid w:val="00F40900"/>
    <w:rsid w:val="00F43D13"/>
    <w:rsid w:val="00F5313E"/>
    <w:rsid w:val="00F6089F"/>
    <w:rsid w:val="00F6513A"/>
    <w:rsid w:val="00F727D6"/>
    <w:rsid w:val="00F73D2D"/>
    <w:rsid w:val="00F7668E"/>
    <w:rsid w:val="00F82843"/>
    <w:rsid w:val="00F84F64"/>
    <w:rsid w:val="00F87506"/>
    <w:rsid w:val="00F90C5E"/>
    <w:rsid w:val="00F9137E"/>
    <w:rsid w:val="00F96A95"/>
    <w:rsid w:val="00FA21F4"/>
    <w:rsid w:val="00FB6AA0"/>
    <w:rsid w:val="00FC069A"/>
    <w:rsid w:val="00FC4069"/>
    <w:rsid w:val="00FC74F2"/>
    <w:rsid w:val="00FE02F2"/>
    <w:rsid w:val="00FE0BFD"/>
    <w:rsid w:val="00FF6611"/>
    <w:rsid w:val="00FF67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72BB"/>
    <w:pPr>
      <w:spacing w:after="0" w:line="240" w:lineRule="auto"/>
      <w:jc w:val="center"/>
    </w:pPr>
    <w:rPr>
      <w:rFonts w:eastAsiaTheme="minorHAns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9148F"/>
    <w:pPr>
      <w:spacing w:before="100" w:beforeAutospacing="1" w:after="100" w:afterAutospacing="1"/>
      <w:jc w:val="left"/>
    </w:pPr>
    <w:rPr>
      <w:rFonts w:ascii="Times New Roman" w:eastAsia="Times New Roman" w:hAnsi="Times New Roman" w:cs="Times New Roman"/>
      <w:sz w:val="24"/>
      <w:szCs w:val="24"/>
      <w:lang w:eastAsia="zh-CN"/>
    </w:rPr>
  </w:style>
  <w:style w:type="character" w:styleId="Emphasis">
    <w:name w:val="Emphasis"/>
    <w:basedOn w:val="DefaultParagraphFont"/>
    <w:uiPriority w:val="20"/>
    <w:qFormat/>
    <w:rsid w:val="008D2757"/>
    <w:rPr>
      <w:i/>
      <w:iCs/>
    </w:rPr>
  </w:style>
  <w:style w:type="character" w:styleId="Hyperlink">
    <w:name w:val="Hyperlink"/>
    <w:basedOn w:val="DefaultParagraphFont"/>
    <w:uiPriority w:val="99"/>
    <w:unhideWhenUsed/>
    <w:rsid w:val="009F6399"/>
    <w:rPr>
      <w:color w:val="0000FF"/>
      <w:u w:val="single"/>
    </w:rPr>
  </w:style>
  <w:style w:type="character" w:styleId="Strong">
    <w:name w:val="Strong"/>
    <w:basedOn w:val="DefaultParagraphFont"/>
    <w:uiPriority w:val="22"/>
    <w:qFormat/>
    <w:rsid w:val="00B25084"/>
    <w:rPr>
      <w:b/>
      <w:bCs/>
    </w:rPr>
  </w:style>
  <w:style w:type="paragraph" w:styleId="BalloonText">
    <w:name w:val="Balloon Text"/>
    <w:basedOn w:val="Normal"/>
    <w:link w:val="BalloonTextChar"/>
    <w:uiPriority w:val="99"/>
    <w:semiHidden/>
    <w:unhideWhenUsed/>
    <w:rsid w:val="007365CD"/>
    <w:rPr>
      <w:rFonts w:ascii="Tahoma" w:hAnsi="Tahoma" w:cs="Tahoma"/>
      <w:sz w:val="16"/>
      <w:szCs w:val="16"/>
    </w:rPr>
  </w:style>
  <w:style w:type="character" w:customStyle="1" w:styleId="BalloonTextChar">
    <w:name w:val="Balloon Text Char"/>
    <w:basedOn w:val="DefaultParagraphFont"/>
    <w:link w:val="BalloonText"/>
    <w:uiPriority w:val="99"/>
    <w:semiHidden/>
    <w:rsid w:val="007365CD"/>
    <w:rPr>
      <w:rFonts w:ascii="Tahoma" w:eastAsiaTheme="minorHAnsi" w:hAnsi="Tahoma" w:cs="Tahoma"/>
      <w:sz w:val="16"/>
      <w:szCs w:val="16"/>
      <w:lang w:eastAsia="en-US"/>
    </w:rPr>
  </w:style>
  <w:style w:type="table" w:styleId="TableGrid">
    <w:name w:val="Table Grid"/>
    <w:basedOn w:val="TableNormal"/>
    <w:uiPriority w:val="59"/>
    <w:rsid w:val="0048474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uiPriority w:val="1"/>
    <w:qFormat/>
    <w:rsid w:val="00E06913"/>
    <w:pPr>
      <w:spacing w:after="0" w:line="240" w:lineRule="auto"/>
      <w:jc w:val="center"/>
    </w:pPr>
    <w:rPr>
      <w:rFonts w:eastAsiaTheme="minorHAnsi"/>
      <w:lang w:eastAsia="en-US"/>
    </w:rPr>
  </w:style>
  <w:style w:type="paragraph" w:styleId="ListParagraph">
    <w:name w:val="List Paragraph"/>
    <w:basedOn w:val="Normal"/>
    <w:uiPriority w:val="34"/>
    <w:qFormat/>
    <w:rsid w:val="000348CE"/>
    <w:pPr>
      <w:ind w:left="720"/>
      <w:contextualSpacing/>
    </w:pPr>
  </w:style>
  <w:style w:type="paragraph" w:styleId="Header">
    <w:name w:val="header"/>
    <w:basedOn w:val="Normal"/>
    <w:link w:val="HeaderChar"/>
    <w:uiPriority w:val="99"/>
    <w:unhideWhenUsed/>
    <w:rsid w:val="001077A5"/>
    <w:pPr>
      <w:tabs>
        <w:tab w:val="center" w:pos="4680"/>
        <w:tab w:val="right" w:pos="9360"/>
      </w:tabs>
    </w:pPr>
  </w:style>
  <w:style w:type="character" w:customStyle="1" w:styleId="HeaderChar">
    <w:name w:val="Header Char"/>
    <w:basedOn w:val="DefaultParagraphFont"/>
    <w:link w:val="Header"/>
    <w:uiPriority w:val="99"/>
    <w:rsid w:val="001077A5"/>
    <w:rPr>
      <w:rFonts w:eastAsiaTheme="minorHAnsi"/>
      <w:lang w:eastAsia="en-US"/>
    </w:rPr>
  </w:style>
  <w:style w:type="paragraph" w:styleId="Footer">
    <w:name w:val="footer"/>
    <w:basedOn w:val="Normal"/>
    <w:link w:val="FooterChar"/>
    <w:uiPriority w:val="99"/>
    <w:unhideWhenUsed/>
    <w:rsid w:val="001077A5"/>
    <w:pPr>
      <w:tabs>
        <w:tab w:val="center" w:pos="4680"/>
        <w:tab w:val="right" w:pos="9360"/>
      </w:tabs>
    </w:pPr>
  </w:style>
  <w:style w:type="character" w:customStyle="1" w:styleId="FooterChar">
    <w:name w:val="Footer Char"/>
    <w:basedOn w:val="DefaultParagraphFont"/>
    <w:link w:val="Footer"/>
    <w:uiPriority w:val="99"/>
    <w:rsid w:val="001077A5"/>
    <w:rPr>
      <w:rFonts w:eastAsiaTheme="minorHAnsi"/>
      <w:lang w:eastAsia="en-US"/>
    </w:rPr>
  </w:style>
  <w:style w:type="character" w:styleId="CommentReference">
    <w:name w:val="annotation reference"/>
    <w:basedOn w:val="DefaultParagraphFont"/>
    <w:uiPriority w:val="99"/>
    <w:semiHidden/>
    <w:unhideWhenUsed/>
    <w:rsid w:val="00122E12"/>
    <w:rPr>
      <w:sz w:val="16"/>
      <w:szCs w:val="16"/>
    </w:rPr>
  </w:style>
  <w:style w:type="paragraph" w:styleId="CommentText">
    <w:name w:val="annotation text"/>
    <w:basedOn w:val="Normal"/>
    <w:link w:val="CommentTextChar"/>
    <w:uiPriority w:val="99"/>
    <w:semiHidden/>
    <w:unhideWhenUsed/>
    <w:rsid w:val="00122E12"/>
    <w:rPr>
      <w:sz w:val="20"/>
      <w:szCs w:val="20"/>
    </w:rPr>
  </w:style>
  <w:style w:type="character" w:customStyle="1" w:styleId="CommentTextChar">
    <w:name w:val="Comment Text Char"/>
    <w:basedOn w:val="DefaultParagraphFont"/>
    <w:link w:val="CommentText"/>
    <w:uiPriority w:val="99"/>
    <w:semiHidden/>
    <w:rsid w:val="00122E12"/>
    <w:rPr>
      <w:rFonts w:eastAsiaTheme="minorHAnsi"/>
      <w:sz w:val="20"/>
      <w:szCs w:val="20"/>
      <w:lang w:eastAsia="en-US"/>
    </w:rPr>
  </w:style>
  <w:style w:type="paragraph" w:styleId="CommentSubject">
    <w:name w:val="annotation subject"/>
    <w:basedOn w:val="CommentText"/>
    <w:next w:val="CommentText"/>
    <w:link w:val="CommentSubjectChar"/>
    <w:uiPriority w:val="99"/>
    <w:semiHidden/>
    <w:unhideWhenUsed/>
    <w:rsid w:val="00122E12"/>
    <w:rPr>
      <w:b/>
      <w:bCs/>
    </w:rPr>
  </w:style>
  <w:style w:type="character" w:customStyle="1" w:styleId="CommentSubjectChar">
    <w:name w:val="Comment Subject Char"/>
    <w:basedOn w:val="CommentTextChar"/>
    <w:link w:val="CommentSubject"/>
    <w:uiPriority w:val="99"/>
    <w:semiHidden/>
    <w:rsid w:val="00122E12"/>
    <w:rPr>
      <w:rFonts w:eastAsiaTheme="minorHAnsi"/>
      <w:b/>
      <w:bCs/>
      <w:sz w:val="20"/>
      <w:szCs w:val="20"/>
      <w:lang w:eastAsia="en-US"/>
    </w:rPr>
  </w:style>
  <w:style w:type="paragraph" w:styleId="Revision">
    <w:name w:val="Revision"/>
    <w:hidden/>
    <w:uiPriority w:val="99"/>
    <w:semiHidden/>
    <w:rsid w:val="00CF3BB5"/>
    <w:pPr>
      <w:spacing w:after="0" w:line="240" w:lineRule="auto"/>
    </w:pPr>
    <w:rPr>
      <w:rFonts w:eastAsiaTheme="minorHAnsi"/>
      <w:lang w:eastAsia="en-US"/>
    </w:rPr>
  </w:style>
  <w:style w:type="paragraph" w:styleId="FootnoteText">
    <w:name w:val="footnote text"/>
    <w:basedOn w:val="Normal"/>
    <w:link w:val="FootnoteTextChar"/>
    <w:uiPriority w:val="99"/>
    <w:semiHidden/>
    <w:unhideWhenUsed/>
    <w:rsid w:val="003E4E77"/>
    <w:rPr>
      <w:sz w:val="20"/>
      <w:szCs w:val="20"/>
    </w:rPr>
  </w:style>
  <w:style w:type="character" w:customStyle="1" w:styleId="FootnoteTextChar">
    <w:name w:val="Footnote Text Char"/>
    <w:basedOn w:val="DefaultParagraphFont"/>
    <w:link w:val="FootnoteText"/>
    <w:uiPriority w:val="99"/>
    <w:semiHidden/>
    <w:rsid w:val="003E4E77"/>
    <w:rPr>
      <w:rFonts w:eastAsiaTheme="minorHAnsi"/>
      <w:sz w:val="20"/>
      <w:szCs w:val="20"/>
      <w:lang w:eastAsia="en-US"/>
    </w:rPr>
  </w:style>
  <w:style w:type="character" w:styleId="FootnoteReference">
    <w:name w:val="footnote reference"/>
    <w:basedOn w:val="DefaultParagraphFont"/>
    <w:uiPriority w:val="99"/>
    <w:semiHidden/>
    <w:unhideWhenUsed/>
    <w:rsid w:val="003E4E77"/>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72BB"/>
    <w:pPr>
      <w:spacing w:after="0" w:line="240" w:lineRule="auto"/>
      <w:jc w:val="center"/>
    </w:pPr>
    <w:rPr>
      <w:rFonts w:eastAsiaTheme="minorHAns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9148F"/>
    <w:pPr>
      <w:spacing w:before="100" w:beforeAutospacing="1" w:after="100" w:afterAutospacing="1"/>
      <w:jc w:val="left"/>
    </w:pPr>
    <w:rPr>
      <w:rFonts w:ascii="Times New Roman" w:eastAsia="Times New Roman" w:hAnsi="Times New Roman" w:cs="Times New Roman"/>
      <w:sz w:val="24"/>
      <w:szCs w:val="24"/>
      <w:lang w:eastAsia="zh-CN"/>
    </w:rPr>
  </w:style>
  <w:style w:type="character" w:styleId="Emphasis">
    <w:name w:val="Emphasis"/>
    <w:basedOn w:val="DefaultParagraphFont"/>
    <w:uiPriority w:val="20"/>
    <w:qFormat/>
    <w:rsid w:val="008D2757"/>
    <w:rPr>
      <w:i/>
      <w:iCs/>
    </w:rPr>
  </w:style>
  <w:style w:type="character" w:styleId="Hyperlink">
    <w:name w:val="Hyperlink"/>
    <w:basedOn w:val="DefaultParagraphFont"/>
    <w:uiPriority w:val="99"/>
    <w:unhideWhenUsed/>
    <w:rsid w:val="009F6399"/>
    <w:rPr>
      <w:color w:val="0000FF"/>
      <w:u w:val="single"/>
    </w:rPr>
  </w:style>
  <w:style w:type="character" w:styleId="Strong">
    <w:name w:val="Strong"/>
    <w:basedOn w:val="DefaultParagraphFont"/>
    <w:uiPriority w:val="22"/>
    <w:qFormat/>
    <w:rsid w:val="00B25084"/>
    <w:rPr>
      <w:b/>
      <w:bCs/>
    </w:rPr>
  </w:style>
  <w:style w:type="paragraph" w:styleId="BalloonText">
    <w:name w:val="Balloon Text"/>
    <w:basedOn w:val="Normal"/>
    <w:link w:val="BalloonTextChar"/>
    <w:uiPriority w:val="99"/>
    <w:semiHidden/>
    <w:unhideWhenUsed/>
    <w:rsid w:val="007365CD"/>
    <w:rPr>
      <w:rFonts w:ascii="Tahoma" w:hAnsi="Tahoma" w:cs="Tahoma"/>
      <w:sz w:val="16"/>
      <w:szCs w:val="16"/>
    </w:rPr>
  </w:style>
  <w:style w:type="character" w:customStyle="1" w:styleId="BalloonTextChar">
    <w:name w:val="Balloon Text Char"/>
    <w:basedOn w:val="DefaultParagraphFont"/>
    <w:link w:val="BalloonText"/>
    <w:uiPriority w:val="99"/>
    <w:semiHidden/>
    <w:rsid w:val="007365CD"/>
    <w:rPr>
      <w:rFonts w:ascii="Tahoma" w:eastAsiaTheme="minorHAnsi" w:hAnsi="Tahoma" w:cs="Tahoma"/>
      <w:sz w:val="16"/>
      <w:szCs w:val="16"/>
      <w:lang w:eastAsia="en-US"/>
    </w:rPr>
  </w:style>
  <w:style w:type="table" w:styleId="TableGrid">
    <w:name w:val="Table Grid"/>
    <w:basedOn w:val="TableNormal"/>
    <w:uiPriority w:val="59"/>
    <w:rsid w:val="0048474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uiPriority w:val="1"/>
    <w:qFormat/>
    <w:rsid w:val="00E06913"/>
    <w:pPr>
      <w:spacing w:after="0" w:line="240" w:lineRule="auto"/>
      <w:jc w:val="center"/>
    </w:pPr>
    <w:rPr>
      <w:rFonts w:eastAsiaTheme="minorHAnsi"/>
      <w:lang w:eastAsia="en-US"/>
    </w:rPr>
  </w:style>
  <w:style w:type="paragraph" w:styleId="ListParagraph">
    <w:name w:val="List Paragraph"/>
    <w:basedOn w:val="Normal"/>
    <w:uiPriority w:val="34"/>
    <w:qFormat/>
    <w:rsid w:val="000348CE"/>
    <w:pPr>
      <w:ind w:left="720"/>
      <w:contextualSpacing/>
    </w:pPr>
  </w:style>
  <w:style w:type="paragraph" w:styleId="Header">
    <w:name w:val="header"/>
    <w:basedOn w:val="Normal"/>
    <w:link w:val="HeaderChar"/>
    <w:uiPriority w:val="99"/>
    <w:unhideWhenUsed/>
    <w:rsid w:val="001077A5"/>
    <w:pPr>
      <w:tabs>
        <w:tab w:val="center" w:pos="4680"/>
        <w:tab w:val="right" w:pos="9360"/>
      </w:tabs>
    </w:pPr>
  </w:style>
  <w:style w:type="character" w:customStyle="1" w:styleId="HeaderChar">
    <w:name w:val="Header Char"/>
    <w:basedOn w:val="DefaultParagraphFont"/>
    <w:link w:val="Header"/>
    <w:uiPriority w:val="99"/>
    <w:rsid w:val="001077A5"/>
    <w:rPr>
      <w:rFonts w:eastAsiaTheme="minorHAnsi"/>
      <w:lang w:eastAsia="en-US"/>
    </w:rPr>
  </w:style>
  <w:style w:type="paragraph" w:styleId="Footer">
    <w:name w:val="footer"/>
    <w:basedOn w:val="Normal"/>
    <w:link w:val="FooterChar"/>
    <w:uiPriority w:val="99"/>
    <w:unhideWhenUsed/>
    <w:rsid w:val="001077A5"/>
    <w:pPr>
      <w:tabs>
        <w:tab w:val="center" w:pos="4680"/>
        <w:tab w:val="right" w:pos="9360"/>
      </w:tabs>
    </w:pPr>
  </w:style>
  <w:style w:type="character" w:customStyle="1" w:styleId="FooterChar">
    <w:name w:val="Footer Char"/>
    <w:basedOn w:val="DefaultParagraphFont"/>
    <w:link w:val="Footer"/>
    <w:uiPriority w:val="99"/>
    <w:rsid w:val="001077A5"/>
    <w:rPr>
      <w:rFonts w:eastAsiaTheme="minorHAnsi"/>
      <w:lang w:eastAsia="en-US"/>
    </w:rPr>
  </w:style>
  <w:style w:type="character" w:styleId="CommentReference">
    <w:name w:val="annotation reference"/>
    <w:basedOn w:val="DefaultParagraphFont"/>
    <w:uiPriority w:val="99"/>
    <w:semiHidden/>
    <w:unhideWhenUsed/>
    <w:rsid w:val="00122E12"/>
    <w:rPr>
      <w:sz w:val="16"/>
      <w:szCs w:val="16"/>
    </w:rPr>
  </w:style>
  <w:style w:type="paragraph" w:styleId="CommentText">
    <w:name w:val="annotation text"/>
    <w:basedOn w:val="Normal"/>
    <w:link w:val="CommentTextChar"/>
    <w:uiPriority w:val="99"/>
    <w:semiHidden/>
    <w:unhideWhenUsed/>
    <w:rsid w:val="00122E12"/>
    <w:rPr>
      <w:sz w:val="20"/>
      <w:szCs w:val="20"/>
    </w:rPr>
  </w:style>
  <w:style w:type="character" w:customStyle="1" w:styleId="CommentTextChar">
    <w:name w:val="Comment Text Char"/>
    <w:basedOn w:val="DefaultParagraphFont"/>
    <w:link w:val="CommentText"/>
    <w:uiPriority w:val="99"/>
    <w:semiHidden/>
    <w:rsid w:val="00122E12"/>
    <w:rPr>
      <w:rFonts w:eastAsiaTheme="minorHAnsi"/>
      <w:sz w:val="20"/>
      <w:szCs w:val="20"/>
      <w:lang w:eastAsia="en-US"/>
    </w:rPr>
  </w:style>
  <w:style w:type="paragraph" w:styleId="CommentSubject">
    <w:name w:val="annotation subject"/>
    <w:basedOn w:val="CommentText"/>
    <w:next w:val="CommentText"/>
    <w:link w:val="CommentSubjectChar"/>
    <w:uiPriority w:val="99"/>
    <w:semiHidden/>
    <w:unhideWhenUsed/>
    <w:rsid w:val="00122E12"/>
    <w:rPr>
      <w:b/>
      <w:bCs/>
    </w:rPr>
  </w:style>
  <w:style w:type="character" w:customStyle="1" w:styleId="CommentSubjectChar">
    <w:name w:val="Comment Subject Char"/>
    <w:basedOn w:val="CommentTextChar"/>
    <w:link w:val="CommentSubject"/>
    <w:uiPriority w:val="99"/>
    <w:semiHidden/>
    <w:rsid w:val="00122E12"/>
    <w:rPr>
      <w:rFonts w:eastAsiaTheme="minorHAnsi"/>
      <w:b/>
      <w:bCs/>
      <w:sz w:val="20"/>
      <w:szCs w:val="20"/>
      <w:lang w:eastAsia="en-US"/>
    </w:rPr>
  </w:style>
  <w:style w:type="paragraph" w:styleId="Revision">
    <w:name w:val="Revision"/>
    <w:hidden/>
    <w:uiPriority w:val="99"/>
    <w:semiHidden/>
    <w:rsid w:val="00CF3BB5"/>
    <w:pPr>
      <w:spacing w:after="0" w:line="240" w:lineRule="auto"/>
    </w:pPr>
    <w:rPr>
      <w:rFonts w:eastAsiaTheme="minorHAnsi"/>
      <w:lang w:eastAsia="en-US"/>
    </w:rPr>
  </w:style>
  <w:style w:type="paragraph" w:styleId="FootnoteText">
    <w:name w:val="footnote text"/>
    <w:basedOn w:val="Normal"/>
    <w:link w:val="FootnoteTextChar"/>
    <w:uiPriority w:val="99"/>
    <w:semiHidden/>
    <w:unhideWhenUsed/>
    <w:rsid w:val="003E4E77"/>
    <w:rPr>
      <w:sz w:val="20"/>
      <w:szCs w:val="20"/>
    </w:rPr>
  </w:style>
  <w:style w:type="character" w:customStyle="1" w:styleId="FootnoteTextChar">
    <w:name w:val="Footnote Text Char"/>
    <w:basedOn w:val="DefaultParagraphFont"/>
    <w:link w:val="FootnoteText"/>
    <w:uiPriority w:val="99"/>
    <w:semiHidden/>
    <w:rsid w:val="003E4E77"/>
    <w:rPr>
      <w:rFonts w:eastAsiaTheme="minorHAnsi"/>
      <w:sz w:val="20"/>
      <w:szCs w:val="20"/>
      <w:lang w:eastAsia="en-US"/>
    </w:rPr>
  </w:style>
  <w:style w:type="character" w:styleId="FootnoteReference">
    <w:name w:val="footnote reference"/>
    <w:basedOn w:val="DefaultParagraphFont"/>
    <w:uiPriority w:val="99"/>
    <w:semiHidden/>
    <w:unhideWhenUsed/>
    <w:rsid w:val="003E4E7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537364">
      <w:bodyDiv w:val="1"/>
      <w:marLeft w:val="0"/>
      <w:marRight w:val="0"/>
      <w:marTop w:val="0"/>
      <w:marBottom w:val="0"/>
      <w:divBdr>
        <w:top w:val="none" w:sz="0" w:space="0" w:color="auto"/>
        <w:left w:val="none" w:sz="0" w:space="0" w:color="auto"/>
        <w:bottom w:val="none" w:sz="0" w:space="0" w:color="auto"/>
        <w:right w:val="none" w:sz="0" w:space="0" w:color="auto"/>
      </w:divBdr>
    </w:div>
    <w:div w:id="110707937">
      <w:bodyDiv w:val="1"/>
      <w:marLeft w:val="0"/>
      <w:marRight w:val="0"/>
      <w:marTop w:val="0"/>
      <w:marBottom w:val="0"/>
      <w:divBdr>
        <w:top w:val="none" w:sz="0" w:space="0" w:color="auto"/>
        <w:left w:val="none" w:sz="0" w:space="0" w:color="auto"/>
        <w:bottom w:val="none" w:sz="0" w:space="0" w:color="auto"/>
        <w:right w:val="none" w:sz="0" w:space="0" w:color="auto"/>
      </w:divBdr>
    </w:div>
    <w:div w:id="199365793">
      <w:bodyDiv w:val="1"/>
      <w:marLeft w:val="0"/>
      <w:marRight w:val="0"/>
      <w:marTop w:val="0"/>
      <w:marBottom w:val="0"/>
      <w:divBdr>
        <w:top w:val="none" w:sz="0" w:space="0" w:color="auto"/>
        <w:left w:val="none" w:sz="0" w:space="0" w:color="auto"/>
        <w:bottom w:val="none" w:sz="0" w:space="0" w:color="auto"/>
        <w:right w:val="none" w:sz="0" w:space="0" w:color="auto"/>
      </w:divBdr>
    </w:div>
    <w:div w:id="286158138">
      <w:bodyDiv w:val="1"/>
      <w:marLeft w:val="0"/>
      <w:marRight w:val="0"/>
      <w:marTop w:val="0"/>
      <w:marBottom w:val="0"/>
      <w:divBdr>
        <w:top w:val="none" w:sz="0" w:space="0" w:color="auto"/>
        <w:left w:val="none" w:sz="0" w:space="0" w:color="auto"/>
        <w:bottom w:val="none" w:sz="0" w:space="0" w:color="auto"/>
        <w:right w:val="none" w:sz="0" w:space="0" w:color="auto"/>
      </w:divBdr>
    </w:div>
    <w:div w:id="775684252">
      <w:bodyDiv w:val="1"/>
      <w:marLeft w:val="0"/>
      <w:marRight w:val="0"/>
      <w:marTop w:val="0"/>
      <w:marBottom w:val="0"/>
      <w:divBdr>
        <w:top w:val="none" w:sz="0" w:space="0" w:color="auto"/>
        <w:left w:val="none" w:sz="0" w:space="0" w:color="auto"/>
        <w:bottom w:val="none" w:sz="0" w:space="0" w:color="auto"/>
        <w:right w:val="none" w:sz="0" w:space="0" w:color="auto"/>
      </w:divBdr>
    </w:div>
    <w:div w:id="1432700030">
      <w:bodyDiv w:val="1"/>
      <w:marLeft w:val="0"/>
      <w:marRight w:val="0"/>
      <w:marTop w:val="0"/>
      <w:marBottom w:val="0"/>
      <w:divBdr>
        <w:top w:val="none" w:sz="0" w:space="0" w:color="auto"/>
        <w:left w:val="none" w:sz="0" w:space="0" w:color="auto"/>
        <w:bottom w:val="none" w:sz="0" w:space="0" w:color="auto"/>
        <w:right w:val="none" w:sz="0" w:space="0" w:color="auto"/>
      </w:divBdr>
    </w:div>
    <w:div w:id="1506281893">
      <w:bodyDiv w:val="1"/>
      <w:marLeft w:val="0"/>
      <w:marRight w:val="0"/>
      <w:marTop w:val="0"/>
      <w:marBottom w:val="0"/>
      <w:divBdr>
        <w:top w:val="none" w:sz="0" w:space="0" w:color="auto"/>
        <w:left w:val="none" w:sz="0" w:space="0" w:color="auto"/>
        <w:bottom w:val="none" w:sz="0" w:space="0" w:color="auto"/>
        <w:right w:val="none" w:sz="0" w:space="0" w:color="auto"/>
      </w:divBdr>
    </w:div>
    <w:div w:id="1523863014">
      <w:bodyDiv w:val="1"/>
      <w:marLeft w:val="0"/>
      <w:marRight w:val="0"/>
      <w:marTop w:val="0"/>
      <w:marBottom w:val="0"/>
      <w:divBdr>
        <w:top w:val="none" w:sz="0" w:space="0" w:color="auto"/>
        <w:left w:val="none" w:sz="0" w:space="0" w:color="auto"/>
        <w:bottom w:val="none" w:sz="0" w:space="0" w:color="auto"/>
        <w:right w:val="none" w:sz="0" w:space="0" w:color="auto"/>
      </w:divBdr>
      <w:divsChild>
        <w:div w:id="1239250518">
          <w:marLeft w:val="0"/>
          <w:marRight w:val="0"/>
          <w:marTop w:val="0"/>
          <w:marBottom w:val="0"/>
          <w:divBdr>
            <w:top w:val="none" w:sz="0" w:space="0" w:color="auto"/>
            <w:left w:val="none" w:sz="0" w:space="0" w:color="auto"/>
            <w:bottom w:val="none" w:sz="0" w:space="0" w:color="auto"/>
            <w:right w:val="none" w:sz="0" w:space="0" w:color="auto"/>
          </w:divBdr>
        </w:div>
      </w:divsChild>
    </w:div>
    <w:div w:id="1907916707">
      <w:bodyDiv w:val="1"/>
      <w:marLeft w:val="0"/>
      <w:marRight w:val="0"/>
      <w:marTop w:val="0"/>
      <w:marBottom w:val="0"/>
      <w:divBdr>
        <w:top w:val="none" w:sz="0" w:space="0" w:color="auto"/>
        <w:left w:val="none" w:sz="0" w:space="0" w:color="auto"/>
        <w:bottom w:val="none" w:sz="0" w:space="0" w:color="auto"/>
        <w:right w:val="none" w:sz="0" w:space="0" w:color="auto"/>
      </w:divBdr>
    </w:div>
    <w:div w:id="1909218986">
      <w:bodyDiv w:val="1"/>
      <w:marLeft w:val="0"/>
      <w:marRight w:val="0"/>
      <w:marTop w:val="0"/>
      <w:marBottom w:val="0"/>
      <w:divBdr>
        <w:top w:val="none" w:sz="0" w:space="0" w:color="auto"/>
        <w:left w:val="none" w:sz="0" w:space="0" w:color="auto"/>
        <w:bottom w:val="none" w:sz="0" w:space="0" w:color="auto"/>
        <w:right w:val="none" w:sz="0" w:space="0" w:color="auto"/>
      </w:divBdr>
    </w:div>
    <w:div w:id="1983534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18" Type="http://schemas.openxmlformats.org/officeDocument/2006/relationships/chart" Target="charts/chart8.xml"/><Relationship Id="rId3" Type="http://schemas.openxmlformats.org/officeDocument/2006/relationships/styles" Target="styles.xml"/><Relationship Id="rId21" Type="http://schemas.openxmlformats.org/officeDocument/2006/relationships/hyperlink" Target="http://www.youtube.com/user/refugeeresearch?feature=watch" TargetMode="Externa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chart" Target="charts/chart7.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chart" Target="charts/chart6.xml"/><Relationship Id="rId20" Type="http://schemas.openxmlformats.org/officeDocument/2006/relationships/chart" Target="charts/chart10.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hart" Target="charts/chart5.xml"/><Relationship Id="rId23" Type="http://schemas.openxmlformats.org/officeDocument/2006/relationships/header" Target="header1.xml"/><Relationship Id="rId10" Type="http://schemas.openxmlformats.org/officeDocument/2006/relationships/hyperlink" Target="http://www.yorku.ca/soss/index.html" TargetMode="External"/><Relationship Id="rId19" Type="http://schemas.openxmlformats.org/officeDocument/2006/relationships/chart" Target="charts/chart9.xml"/><Relationship Id="rId4" Type="http://schemas.microsoft.com/office/2007/relationships/stylesWithEffects" Target="stylesWithEffects.xml"/><Relationship Id="rId9" Type="http://schemas.openxmlformats.org/officeDocument/2006/relationships/hyperlink" Target="http://www.yorku.ca/soss/index.html" TargetMode="External"/><Relationship Id="rId14" Type="http://schemas.openxmlformats.org/officeDocument/2006/relationships/chart" Target="charts/chart4.xml"/><Relationship Id="rId22" Type="http://schemas.openxmlformats.org/officeDocument/2006/relationships/hyperlink" Target="http://www.yorku.ca/sos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iipdigital.usembassy.gov/st/english/article/2013/06/20130619276882.html"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8.xml.rels><?xml version="1.0" encoding="UTF-8" standalone="yes"?>
<Relationships xmlns="http://schemas.openxmlformats.org/package/2006/relationships"><Relationship Id="rId1" Type="http://schemas.openxmlformats.org/officeDocument/2006/relationships/package" Target="../embeddings/Microsoft_Excel_Worksheet8.xlsx"/></Relationships>
</file>

<file path=word/charts/_rels/chart9.xml.rels><?xml version="1.0" encoding="UTF-8" standalone="yes"?>
<Relationships xmlns="http://schemas.openxmlformats.org/package/2006/relationships"><Relationship Id="rId1" Type="http://schemas.openxmlformats.org/officeDocument/2006/relationships/package" Target="../embeddings/Microsoft_Excel_Worksheet9.xlsx"/></Relationships>
</file>

<file path=word/charts/_rels/chart10.xml.rels><?xml version="1.0" encoding="UTF-8" standalone="yes"?>
<Relationships xmlns="http://schemas.openxmlformats.org/package/2006/relationships"><Relationship Id="rId1" Type="http://schemas.openxmlformats.org/officeDocument/2006/relationships/package" Target="../embeddings/Microsoft_Excel_Worksheet10.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Column1</c:v>
                </c:pt>
              </c:strCache>
            </c:strRef>
          </c:tx>
          <c:invertIfNegative val="0"/>
          <c:cat>
            <c:strRef>
              <c:f>Sheet1!$A$2:$A$7</c:f>
              <c:strCache>
                <c:ptCount val="6"/>
                <c:pt idx="0">
                  <c:v>Very Satisfied</c:v>
                </c:pt>
                <c:pt idx="1">
                  <c:v>Satisfied</c:v>
                </c:pt>
                <c:pt idx="2">
                  <c:v>Neutral</c:v>
                </c:pt>
                <c:pt idx="3">
                  <c:v>Very Dissatisfied</c:v>
                </c:pt>
                <c:pt idx="4">
                  <c:v>Dissatisfied</c:v>
                </c:pt>
                <c:pt idx="5">
                  <c:v>N/A</c:v>
                </c:pt>
              </c:strCache>
            </c:strRef>
          </c:cat>
          <c:val>
            <c:numRef>
              <c:f>Sheet1!$B$2:$B$7</c:f>
              <c:numCache>
                <c:formatCode>General</c:formatCode>
                <c:ptCount val="6"/>
                <c:pt idx="0">
                  <c:v>11</c:v>
                </c:pt>
                <c:pt idx="1">
                  <c:v>4</c:v>
                </c:pt>
              </c:numCache>
            </c:numRef>
          </c:val>
        </c:ser>
        <c:dLbls>
          <c:showLegendKey val="0"/>
          <c:showVal val="0"/>
          <c:showCatName val="0"/>
          <c:showSerName val="0"/>
          <c:showPercent val="0"/>
          <c:showBubbleSize val="0"/>
        </c:dLbls>
        <c:gapWidth val="150"/>
        <c:axId val="137447680"/>
        <c:axId val="121700736"/>
      </c:barChart>
      <c:catAx>
        <c:axId val="137447680"/>
        <c:scaling>
          <c:orientation val="minMax"/>
        </c:scaling>
        <c:delete val="0"/>
        <c:axPos val="b"/>
        <c:majorTickMark val="out"/>
        <c:minorTickMark val="none"/>
        <c:tickLblPos val="nextTo"/>
        <c:crossAx val="121700736"/>
        <c:crosses val="autoZero"/>
        <c:auto val="1"/>
        <c:lblAlgn val="ctr"/>
        <c:lblOffset val="100"/>
        <c:noMultiLvlLbl val="0"/>
      </c:catAx>
      <c:valAx>
        <c:axId val="121700736"/>
        <c:scaling>
          <c:orientation val="minMax"/>
        </c:scaling>
        <c:delete val="0"/>
        <c:axPos val="l"/>
        <c:majorGridlines/>
        <c:numFmt formatCode="General" sourceLinked="1"/>
        <c:majorTickMark val="out"/>
        <c:minorTickMark val="none"/>
        <c:tickLblPos val="nextTo"/>
        <c:crossAx val="137447680"/>
        <c:crosses val="autoZero"/>
        <c:crossBetween val="between"/>
      </c:valAx>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5.6780978731824597E-2"/>
          <c:y val="5.0326806494320954E-2"/>
          <c:w val="0.57304087414114135"/>
          <c:h val="0.79975007548835153"/>
        </c:manualLayout>
      </c:layout>
      <c:barChart>
        <c:barDir val="col"/>
        <c:grouping val="clustered"/>
        <c:varyColors val="0"/>
        <c:ser>
          <c:idx val="0"/>
          <c:order val="0"/>
          <c:tx>
            <c:strRef>
              <c:f>Sheet1!$B$1</c:f>
              <c:strCache>
                <c:ptCount val="1"/>
                <c:pt idx="0">
                  <c:v>Were you satisfied with the topics covered, the flow of the overall programme, the time allocated for question and discussion, the level of the debate and discussions, and  the presentations, both individually and collectively?</c:v>
                </c:pt>
              </c:strCache>
            </c:strRef>
          </c:tx>
          <c:invertIfNegative val="0"/>
          <c:cat>
            <c:strRef>
              <c:f>Sheet1!$A$2:$A$6</c:f>
              <c:strCache>
                <c:ptCount val="5"/>
                <c:pt idx="0">
                  <c:v>Very Satisfied</c:v>
                </c:pt>
                <c:pt idx="1">
                  <c:v>Satisfied</c:v>
                </c:pt>
                <c:pt idx="2">
                  <c:v>Neutral</c:v>
                </c:pt>
                <c:pt idx="3">
                  <c:v>Very Dissatisfied</c:v>
                </c:pt>
                <c:pt idx="4">
                  <c:v>Dissatisfied</c:v>
                </c:pt>
              </c:strCache>
            </c:strRef>
          </c:cat>
          <c:val>
            <c:numRef>
              <c:f>Sheet1!$B$2:$B$6</c:f>
              <c:numCache>
                <c:formatCode>General</c:formatCode>
                <c:ptCount val="5"/>
                <c:pt idx="0">
                  <c:v>9</c:v>
                </c:pt>
                <c:pt idx="1">
                  <c:v>2</c:v>
                </c:pt>
                <c:pt idx="2">
                  <c:v>1</c:v>
                </c:pt>
                <c:pt idx="4">
                  <c:v>2</c:v>
                </c:pt>
              </c:numCache>
            </c:numRef>
          </c:val>
        </c:ser>
        <c:ser>
          <c:idx val="1"/>
          <c:order val="1"/>
          <c:tx>
            <c:strRef>
              <c:f>Sheet1!$C$1</c:f>
              <c:strCache>
                <c:ptCount val="1"/>
                <c:pt idx="0">
                  <c:v>Did you find the discussions, presentations, and debates in this symposium helpful in your passage to understanding of the current humanitarian crises within Sudan/South Sudan? Was there anything you would have liked to see covered in the programme?</c:v>
                </c:pt>
              </c:strCache>
            </c:strRef>
          </c:tx>
          <c:invertIfNegative val="0"/>
          <c:cat>
            <c:strRef>
              <c:f>Sheet1!$A$2:$A$6</c:f>
              <c:strCache>
                <c:ptCount val="5"/>
                <c:pt idx="0">
                  <c:v>Very Satisfied</c:v>
                </c:pt>
                <c:pt idx="1">
                  <c:v>Satisfied</c:v>
                </c:pt>
                <c:pt idx="2">
                  <c:v>Neutral</c:v>
                </c:pt>
                <c:pt idx="3">
                  <c:v>Very Dissatisfied</c:v>
                </c:pt>
                <c:pt idx="4">
                  <c:v>Dissatisfied</c:v>
                </c:pt>
              </c:strCache>
            </c:strRef>
          </c:cat>
          <c:val>
            <c:numRef>
              <c:f>Sheet1!$C$2:$C$6</c:f>
              <c:numCache>
                <c:formatCode>General</c:formatCode>
                <c:ptCount val="5"/>
                <c:pt idx="0">
                  <c:v>12</c:v>
                </c:pt>
                <c:pt idx="1">
                  <c:v>2</c:v>
                </c:pt>
              </c:numCache>
            </c:numRef>
          </c:val>
        </c:ser>
        <c:dLbls>
          <c:showLegendKey val="0"/>
          <c:showVal val="0"/>
          <c:showCatName val="0"/>
          <c:showSerName val="0"/>
          <c:showPercent val="0"/>
          <c:showBubbleSize val="0"/>
        </c:dLbls>
        <c:gapWidth val="150"/>
        <c:axId val="121749888"/>
        <c:axId val="121751424"/>
      </c:barChart>
      <c:catAx>
        <c:axId val="121749888"/>
        <c:scaling>
          <c:orientation val="minMax"/>
        </c:scaling>
        <c:delete val="0"/>
        <c:axPos val="b"/>
        <c:majorTickMark val="out"/>
        <c:minorTickMark val="none"/>
        <c:tickLblPos val="nextTo"/>
        <c:crossAx val="121751424"/>
        <c:crosses val="autoZero"/>
        <c:auto val="1"/>
        <c:lblAlgn val="ctr"/>
        <c:lblOffset val="100"/>
        <c:noMultiLvlLbl val="0"/>
      </c:catAx>
      <c:valAx>
        <c:axId val="121751424"/>
        <c:scaling>
          <c:orientation val="minMax"/>
        </c:scaling>
        <c:delete val="0"/>
        <c:axPos val="l"/>
        <c:majorGridlines/>
        <c:numFmt formatCode="General" sourceLinked="1"/>
        <c:majorTickMark val="out"/>
        <c:minorTickMark val="none"/>
        <c:tickLblPos val="nextTo"/>
        <c:crossAx val="121749888"/>
        <c:crosses val="autoZero"/>
        <c:crossBetween val="between"/>
      </c:valAx>
    </c:plotArea>
    <c:legend>
      <c:legendPos val="r"/>
      <c:layout>
        <c:manualLayout>
          <c:xMode val="edge"/>
          <c:yMode val="edge"/>
          <c:x val="0.63818396878021821"/>
          <c:y val="0.13938943472773868"/>
          <c:w val="0.36181603350020985"/>
          <c:h val="0.76152648667882405"/>
        </c:manualLayout>
      </c:layout>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Column1</c:v>
                </c:pt>
              </c:strCache>
            </c:strRef>
          </c:tx>
          <c:invertIfNegative val="0"/>
          <c:cat>
            <c:strRef>
              <c:f>Sheet1!$A$2:$A$7</c:f>
              <c:strCache>
                <c:ptCount val="6"/>
                <c:pt idx="0">
                  <c:v>Very Satisfied</c:v>
                </c:pt>
                <c:pt idx="1">
                  <c:v>Satisfied</c:v>
                </c:pt>
                <c:pt idx="2">
                  <c:v>Neutral</c:v>
                </c:pt>
                <c:pt idx="3">
                  <c:v>Very Dissatisfied</c:v>
                </c:pt>
                <c:pt idx="4">
                  <c:v>Dissatisfied</c:v>
                </c:pt>
                <c:pt idx="5">
                  <c:v>N/A</c:v>
                </c:pt>
              </c:strCache>
            </c:strRef>
          </c:cat>
          <c:val>
            <c:numRef>
              <c:f>Sheet1!$B$2:$B$7</c:f>
              <c:numCache>
                <c:formatCode>General</c:formatCode>
                <c:ptCount val="6"/>
                <c:pt idx="0">
                  <c:v>8</c:v>
                </c:pt>
                <c:pt idx="5">
                  <c:v>1</c:v>
                </c:pt>
              </c:numCache>
            </c:numRef>
          </c:val>
        </c:ser>
        <c:dLbls>
          <c:showLegendKey val="0"/>
          <c:showVal val="0"/>
          <c:showCatName val="0"/>
          <c:showSerName val="0"/>
          <c:showPercent val="0"/>
          <c:showBubbleSize val="0"/>
        </c:dLbls>
        <c:gapWidth val="150"/>
        <c:axId val="121759232"/>
        <c:axId val="121760768"/>
      </c:barChart>
      <c:catAx>
        <c:axId val="121759232"/>
        <c:scaling>
          <c:orientation val="minMax"/>
        </c:scaling>
        <c:delete val="0"/>
        <c:axPos val="b"/>
        <c:majorTickMark val="out"/>
        <c:minorTickMark val="none"/>
        <c:tickLblPos val="nextTo"/>
        <c:crossAx val="121760768"/>
        <c:crosses val="autoZero"/>
        <c:auto val="1"/>
        <c:lblAlgn val="ctr"/>
        <c:lblOffset val="100"/>
        <c:noMultiLvlLbl val="0"/>
      </c:catAx>
      <c:valAx>
        <c:axId val="121760768"/>
        <c:scaling>
          <c:orientation val="minMax"/>
        </c:scaling>
        <c:delete val="0"/>
        <c:axPos val="l"/>
        <c:majorGridlines/>
        <c:numFmt formatCode="General" sourceLinked="1"/>
        <c:majorTickMark val="out"/>
        <c:minorTickMark val="none"/>
        <c:tickLblPos val="nextTo"/>
        <c:crossAx val="121759232"/>
        <c:crosses val="autoZero"/>
        <c:crossBetween val="between"/>
      </c:valAx>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Column1</c:v>
                </c:pt>
              </c:strCache>
            </c:strRef>
          </c:tx>
          <c:invertIfNegative val="0"/>
          <c:cat>
            <c:strRef>
              <c:f>Sheet1!$A$2:$A$7</c:f>
              <c:strCache>
                <c:ptCount val="6"/>
                <c:pt idx="0">
                  <c:v>Very Satisfied</c:v>
                </c:pt>
                <c:pt idx="1">
                  <c:v>Satisfied</c:v>
                </c:pt>
                <c:pt idx="2">
                  <c:v>Neutral</c:v>
                </c:pt>
                <c:pt idx="3">
                  <c:v>Very Dissatisfied</c:v>
                </c:pt>
                <c:pt idx="4">
                  <c:v>Dissatisfied</c:v>
                </c:pt>
                <c:pt idx="5">
                  <c:v>N/A</c:v>
                </c:pt>
              </c:strCache>
            </c:strRef>
          </c:cat>
          <c:val>
            <c:numRef>
              <c:f>Sheet1!$B$2:$B$7</c:f>
              <c:numCache>
                <c:formatCode>General</c:formatCode>
                <c:ptCount val="6"/>
                <c:pt idx="0">
                  <c:v>9</c:v>
                </c:pt>
                <c:pt idx="1">
                  <c:v>2</c:v>
                </c:pt>
                <c:pt idx="2">
                  <c:v>1</c:v>
                </c:pt>
                <c:pt idx="5">
                  <c:v>1</c:v>
                </c:pt>
              </c:numCache>
            </c:numRef>
          </c:val>
        </c:ser>
        <c:dLbls>
          <c:showLegendKey val="0"/>
          <c:showVal val="0"/>
          <c:showCatName val="0"/>
          <c:showSerName val="0"/>
          <c:showPercent val="0"/>
          <c:showBubbleSize val="0"/>
        </c:dLbls>
        <c:gapWidth val="150"/>
        <c:axId val="122210560"/>
        <c:axId val="122212352"/>
      </c:barChart>
      <c:catAx>
        <c:axId val="122210560"/>
        <c:scaling>
          <c:orientation val="minMax"/>
        </c:scaling>
        <c:delete val="0"/>
        <c:axPos val="b"/>
        <c:majorTickMark val="out"/>
        <c:minorTickMark val="none"/>
        <c:tickLblPos val="nextTo"/>
        <c:crossAx val="122212352"/>
        <c:crosses val="autoZero"/>
        <c:auto val="1"/>
        <c:lblAlgn val="ctr"/>
        <c:lblOffset val="100"/>
        <c:noMultiLvlLbl val="0"/>
      </c:catAx>
      <c:valAx>
        <c:axId val="122212352"/>
        <c:scaling>
          <c:orientation val="minMax"/>
        </c:scaling>
        <c:delete val="0"/>
        <c:axPos val="l"/>
        <c:majorGridlines/>
        <c:numFmt formatCode="General" sourceLinked="1"/>
        <c:majorTickMark val="out"/>
        <c:minorTickMark val="none"/>
        <c:tickLblPos val="nextTo"/>
        <c:crossAx val="122210560"/>
        <c:crosses val="autoZero"/>
        <c:crossBetween val="between"/>
      </c:valAx>
    </c:plotArea>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Column1</c:v>
                </c:pt>
              </c:strCache>
            </c:strRef>
          </c:tx>
          <c:cat>
            <c:strRef>
              <c:f>Sheet1!$A$2:$A$4</c:f>
              <c:strCache>
                <c:ptCount val="3"/>
                <c:pt idx="0">
                  <c:v>Ambassador Francis Deng's Keynote Address/Presentations</c:v>
                </c:pt>
                <c:pt idx="1">
                  <c:v>Open Plenary Sessions/Closed Technical Working Groups</c:v>
                </c:pt>
                <c:pt idx="2">
                  <c:v>Hearing the Perspective from Sudanese Participants</c:v>
                </c:pt>
              </c:strCache>
            </c:strRef>
          </c:cat>
          <c:val>
            <c:numRef>
              <c:f>Sheet1!$B$2:$B$4</c:f>
              <c:numCache>
                <c:formatCode>General</c:formatCode>
                <c:ptCount val="3"/>
                <c:pt idx="0">
                  <c:v>4</c:v>
                </c:pt>
                <c:pt idx="1">
                  <c:v>3</c:v>
                </c:pt>
                <c:pt idx="2">
                  <c:v>2</c:v>
                </c:pt>
              </c:numCache>
            </c:numRef>
          </c:val>
        </c:ser>
        <c:dLbls>
          <c:showLegendKey val="0"/>
          <c:showVal val="0"/>
          <c:showCatName val="0"/>
          <c:showSerName val="0"/>
          <c:showPercent val="0"/>
          <c:showBubbleSize val="0"/>
          <c:showLeaderLines val="0"/>
        </c:dLbls>
        <c:firstSliceAng val="0"/>
      </c:pieChart>
    </c:plotArea>
    <c:legend>
      <c:legendPos val="r"/>
      <c:overlay val="0"/>
    </c:legend>
    <c:plotVisOnly val="1"/>
    <c:dispBlanksAs val="zero"/>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Column1</c:v>
                </c:pt>
              </c:strCache>
            </c:strRef>
          </c:tx>
          <c:invertIfNegative val="0"/>
          <c:cat>
            <c:strRef>
              <c:f>Sheet1!$A$2:$A$5</c:f>
              <c:strCache>
                <c:ptCount val="4"/>
                <c:pt idx="0">
                  <c:v>Very Sucessful</c:v>
                </c:pt>
                <c:pt idx="1">
                  <c:v>Mostly Sucessful</c:v>
                </c:pt>
                <c:pt idx="2">
                  <c:v>Not Sucessful</c:v>
                </c:pt>
                <c:pt idx="3">
                  <c:v>N/A</c:v>
                </c:pt>
              </c:strCache>
            </c:strRef>
          </c:cat>
          <c:val>
            <c:numRef>
              <c:f>Sheet1!$B$2:$B$5</c:f>
              <c:numCache>
                <c:formatCode>General</c:formatCode>
                <c:ptCount val="4"/>
                <c:pt idx="0">
                  <c:v>4</c:v>
                </c:pt>
                <c:pt idx="1">
                  <c:v>6</c:v>
                </c:pt>
                <c:pt idx="2">
                  <c:v>1</c:v>
                </c:pt>
                <c:pt idx="3">
                  <c:v>2</c:v>
                </c:pt>
              </c:numCache>
            </c:numRef>
          </c:val>
        </c:ser>
        <c:dLbls>
          <c:showLegendKey val="0"/>
          <c:showVal val="0"/>
          <c:showCatName val="0"/>
          <c:showSerName val="0"/>
          <c:showPercent val="0"/>
          <c:showBubbleSize val="0"/>
        </c:dLbls>
        <c:gapWidth val="150"/>
        <c:axId val="122246272"/>
        <c:axId val="122247808"/>
      </c:barChart>
      <c:catAx>
        <c:axId val="122246272"/>
        <c:scaling>
          <c:orientation val="minMax"/>
        </c:scaling>
        <c:delete val="0"/>
        <c:axPos val="b"/>
        <c:majorTickMark val="out"/>
        <c:minorTickMark val="none"/>
        <c:tickLblPos val="nextTo"/>
        <c:crossAx val="122247808"/>
        <c:crosses val="autoZero"/>
        <c:auto val="1"/>
        <c:lblAlgn val="ctr"/>
        <c:lblOffset val="100"/>
        <c:noMultiLvlLbl val="0"/>
      </c:catAx>
      <c:valAx>
        <c:axId val="122247808"/>
        <c:scaling>
          <c:orientation val="minMax"/>
        </c:scaling>
        <c:delete val="0"/>
        <c:axPos val="l"/>
        <c:majorGridlines/>
        <c:numFmt formatCode="General" sourceLinked="1"/>
        <c:majorTickMark val="out"/>
        <c:minorTickMark val="none"/>
        <c:tickLblPos val="nextTo"/>
        <c:crossAx val="122246272"/>
        <c:crosses val="autoZero"/>
        <c:crossBetween val="between"/>
      </c:valAx>
    </c:plotArea>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Sheet1!$B$1</c:f>
              <c:strCache>
                <c:ptCount val="1"/>
                <c:pt idx="0">
                  <c:v>Were you satisfied with how your technical working group meetings dealt with the specific issues that were assigned to address the symposium?</c:v>
                </c:pt>
              </c:strCache>
            </c:strRef>
          </c:tx>
          <c:invertIfNegative val="0"/>
          <c:cat>
            <c:strRef>
              <c:f>Sheet1!$A$2:$A$6</c:f>
              <c:strCache>
                <c:ptCount val="5"/>
                <c:pt idx="0">
                  <c:v>Very Satisfied</c:v>
                </c:pt>
                <c:pt idx="1">
                  <c:v>Satisfied</c:v>
                </c:pt>
                <c:pt idx="2">
                  <c:v>Neutral</c:v>
                </c:pt>
                <c:pt idx="3">
                  <c:v>Very Dissatisfied</c:v>
                </c:pt>
                <c:pt idx="4">
                  <c:v>Dissatisfied</c:v>
                </c:pt>
              </c:strCache>
            </c:strRef>
          </c:cat>
          <c:val>
            <c:numRef>
              <c:f>Sheet1!$B$2:$B$6</c:f>
              <c:numCache>
                <c:formatCode>General</c:formatCode>
                <c:ptCount val="5"/>
                <c:pt idx="0">
                  <c:v>2</c:v>
                </c:pt>
                <c:pt idx="1">
                  <c:v>5</c:v>
                </c:pt>
                <c:pt idx="2">
                  <c:v>1</c:v>
                </c:pt>
              </c:numCache>
            </c:numRef>
          </c:val>
        </c:ser>
        <c:ser>
          <c:idx val="1"/>
          <c:order val="1"/>
          <c:tx>
            <c:strRef>
              <c:f>Sheet1!$C$1</c:f>
              <c:strCache>
                <c:ptCount val="1"/>
                <c:pt idx="0">
                  <c:v>Were you satisfied with the solutions and/or recommendations that your group(s) made to the Symposium?</c:v>
                </c:pt>
              </c:strCache>
            </c:strRef>
          </c:tx>
          <c:invertIfNegative val="0"/>
          <c:cat>
            <c:strRef>
              <c:f>Sheet1!$A$2:$A$6</c:f>
              <c:strCache>
                <c:ptCount val="5"/>
                <c:pt idx="0">
                  <c:v>Very Satisfied</c:v>
                </c:pt>
                <c:pt idx="1">
                  <c:v>Satisfied</c:v>
                </c:pt>
                <c:pt idx="2">
                  <c:v>Neutral</c:v>
                </c:pt>
                <c:pt idx="3">
                  <c:v>Very Dissatisfied</c:v>
                </c:pt>
                <c:pt idx="4">
                  <c:v>Dissatisfied</c:v>
                </c:pt>
              </c:strCache>
            </c:strRef>
          </c:cat>
          <c:val>
            <c:numRef>
              <c:f>Sheet1!$C$2:$C$6</c:f>
              <c:numCache>
                <c:formatCode>General</c:formatCode>
                <c:ptCount val="5"/>
                <c:pt idx="0">
                  <c:v>2</c:v>
                </c:pt>
                <c:pt idx="1">
                  <c:v>2</c:v>
                </c:pt>
                <c:pt idx="2">
                  <c:v>1</c:v>
                </c:pt>
                <c:pt idx="4">
                  <c:v>3</c:v>
                </c:pt>
              </c:numCache>
            </c:numRef>
          </c:val>
        </c:ser>
        <c:dLbls>
          <c:showLegendKey val="0"/>
          <c:showVal val="0"/>
          <c:showCatName val="0"/>
          <c:showSerName val="0"/>
          <c:showPercent val="0"/>
          <c:showBubbleSize val="0"/>
        </c:dLbls>
        <c:gapWidth val="150"/>
        <c:axId val="122239616"/>
        <c:axId val="137572736"/>
      </c:barChart>
      <c:catAx>
        <c:axId val="122239616"/>
        <c:scaling>
          <c:orientation val="minMax"/>
        </c:scaling>
        <c:delete val="0"/>
        <c:axPos val="b"/>
        <c:majorTickMark val="out"/>
        <c:minorTickMark val="none"/>
        <c:tickLblPos val="nextTo"/>
        <c:crossAx val="137572736"/>
        <c:crosses val="autoZero"/>
        <c:auto val="1"/>
        <c:lblAlgn val="ctr"/>
        <c:lblOffset val="100"/>
        <c:noMultiLvlLbl val="0"/>
      </c:catAx>
      <c:valAx>
        <c:axId val="137572736"/>
        <c:scaling>
          <c:orientation val="minMax"/>
        </c:scaling>
        <c:delete val="0"/>
        <c:axPos val="l"/>
        <c:majorGridlines/>
        <c:numFmt formatCode="General" sourceLinked="1"/>
        <c:majorTickMark val="out"/>
        <c:minorTickMark val="none"/>
        <c:tickLblPos val="nextTo"/>
        <c:crossAx val="122239616"/>
        <c:crosses val="autoZero"/>
        <c:crossBetween val="between"/>
      </c:valAx>
    </c:plotArea>
    <c:legend>
      <c:legendPos val="r"/>
      <c:overlay val="0"/>
    </c:legend>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barChart>
        <c:barDir val="bar"/>
        <c:grouping val="clustered"/>
        <c:varyColors val="0"/>
        <c:ser>
          <c:idx val="0"/>
          <c:order val="0"/>
          <c:tx>
            <c:strRef>
              <c:f>Sheet1!$B$1</c:f>
              <c:strCache>
                <c:ptCount val="1"/>
                <c:pt idx="0">
                  <c:v>Series 1</c:v>
                </c:pt>
              </c:strCache>
            </c:strRef>
          </c:tx>
          <c:invertIfNegative val="0"/>
          <c:cat>
            <c:strRef>
              <c:f>Sheet1!$A$2:$A$3</c:f>
              <c:strCache>
                <c:ptCount val="2"/>
                <c:pt idx="0">
                  <c:v>Yes</c:v>
                </c:pt>
                <c:pt idx="1">
                  <c:v>No</c:v>
                </c:pt>
              </c:strCache>
            </c:strRef>
          </c:cat>
          <c:val>
            <c:numRef>
              <c:f>Sheet1!$B$2:$B$3</c:f>
              <c:numCache>
                <c:formatCode>General</c:formatCode>
                <c:ptCount val="2"/>
                <c:pt idx="0">
                  <c:v>9</c:v>
                </c:pt>
                <c:pt idx="1">
                  <c:v>4</c:v>
                </c:pt>
              </c:numCache>
            </c:numRef>
          </c:val>
        </c:ser>
        <c:dLbls>
          <c:showLegendKey val="0"/>
          <c:showVal val="0"/>
          <c:showCatName val="0"/>
          <c:showSerName val="0"/>
          <c:showPercent val="0"/>
          <c:showBubbleSize val="0"/>
        </c:dLbls>
        <c:gapWidth val="150"/>
        <c:axId val="137588736"/>
        <c:axId val="137590272"/>
      </c:barChart>
      <c:catAx>
        <c:axId val="137588736"/>
        <c:scaling>
          <c:orientation val="minMax"/>
        </c:scaling>
        <c:delete val="0"/>
        <c:axPos val="l"/>
        <c:majorTickMark val="out"/>
        <c:minorTickMark val="none"/>
        <c:tickLblPos val="nextTo"/>
        <c:crossAx val="137590272"/>
        <c:crosses val="autoZero"/>
        <c:auto val="1"/>
        <c:lblAlgn val="ctr"/>
        <c:lblOffset val="100"/>
        <c:noMultiLvlLbl val="0"/>
      </c:catAx>
      <c:valAx>
        <c:axId val="137590272"/>
        <c:scaling>
          <c:orientation val="minMax"/>
        </c:scaling>
        <c:delete val="0"/>
        <c:axPos val="b"/>
        <c:majorGridlines/>
        <c:numFmt formatCode="General" sourceLinked="1"/>
        <c:majorTickMark val="out"/>
        <c:minorTickMark val="none"/>
        <c:tickLblPos val="nextTo"/>
        <c:crossAx val="137588736"/>
        <c:crosses val="autoZero"/>
        <c:crossBetween val="between"/>
      </c:valAx>
    </c:plotArea>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Column1</c:v>
                </c:pt>
              </c:strCache>
            </c:strRef>
          </c:tx>
          <c:cat>
            <c:strRef>
              <c:f>Sheet1!$A$2:$A$6</c:f>
              <c:strCache>
                <c:ptCount val="5"/>
                <c:pt idx="0">
                  <c:v>Background Materials &amp; Resources</c:v>
                </c:pt>
                <c:pt idx="1">
                  <c:v>Follow-Up Materials/Articles/Discussion Summaries</c:v>
                </c:pt>
                <c:pt idx="2">
                  <c:v>Participant bios and Contact Info</c:v>
                </c:pt>
                <c:pt idx="3">
                  <c:v>Directions and Programs</c:v>
                </c:pt>
                <c:pt idx="4">
                  <c:v>Symposium Photos</c:v>
                </c:pt>
              </c:strCache>
            </c:strRef>
          </c:cat>
          <c:val>
            <c:numRef>
              <c:f>Sheet1!$B$2:$B$6</c:f>
              <c:numCache>
                <c:formatCode>General</c:formatCode>
                <c:ptCount val="5"/>
                <c:pt idx="0">
                  <c:v>3</c:v>
                </c:pt>
                <c:pt idx="1">
                  <c:v>5</c:v>
                </c:pt>
                <c:pt idx="2">
                  <c:v>2</c:v>
                </c:pt>
                <c:pt idx="3">
                  <c:v>1</c:v>
                </c:pt>
                <c:pt idx="4">
                  <c:v>1</c:v>
                </c:pt>
              </c:numCache>
            </c:numRef>
          </c:val>
        </c:ser>
        <c:dLbls>
          <c:showLegendKey val="0"/>
          <c:showVal val="0"/>
          <c:showCatName val="0"/>
          <c:showSerName val="0"/>
          <c:showPercent val="0"/>
          <c:showBubbleSize val="0"/>
          <c:showLeaderLines val="0"/>
        </c:dLbls>
        <c:firstSliceAng val="0"/>
      </c:pieChart>
    </c:plotArea>
    <c:legend>
      <c:legendPos val="r"/>
      <c:overlay val="0"/>
    </c:legend>
    <c:plotVisOnly val="1"/>
    <c:dispBlanksAs val="zero"/>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stacked"/>
        <c:varyColors val="0"/>
        <c:ser>
          <c:idx val="0"/>
          <c:order val="0"/>
          <c:tx>
            <c:strRef>
              <c:f>Sheet1!$B$1</c:f>
              <c:strCache>
                <c:ptCount val="1"/>
                <c:pt idx="0">
                  <c:v>Participant 1</c:v>
                </c:pt>
              </c:strCache>
            </c:strRef>
          </c:tx>
          <c:invertIfNegative val="0"/>
          <c:cat>
            <c:strRef>
              <c:f>Sheet1!$A$2:$A$7</c:f>
              <c:strCache>
                <c:ptCount val="6"/>
                <c:pt idx="0">
                  <c:v>Pursuit out of Interest</c:v>
                </c:pt>
                <c:pt idx="1">
                  <c:v>Knowledge Sharing</c:v>
                </c:pt>
                <c:pt idx="2">
                  <c:v>To Gain Better Understanding</c:v>
                </c:pt>
                <c:pt idx="3">
                  <c:v>Networking to Strengthen Advocacy</c:v>
                </c:pt>
                <c:pt idx="4">
                  <c:v>Redirecting Advocacy Focus</c:v>
                </c:pt>
                <c:pt idx="5">
                  <c:v>Not Interested</c:v>
                </c:pt>
              </c:strCache>
            </c:strRef>
          </c:cat>
          <c:val>
            <c:numRef>
              <c:f>Sheet1!$B$2:$B$7</c:f>
              <c:numCache>
                <c:formatCode>General</c:formatCode>
                <c:ptCount val="6"/>
                <c:pt idx="0">
                  <c:v>1</c:v>
                </c:pt>
              </c:numCache>
            </c:numRef>
          </c:val>
        </c:ser>
        <c:ser>
          <c:idx val="1"/>
          <c:order val="1"/>
          <c:tx>
            <c:strRef>
              <c:f>Sheet1!$C$1</c:f>
              <c:strCache>
                <c:ptCount val="1"/>
                <c:pt idx="0">
                  <c:v>Participant 2</c:v>
                </c:pt>
              </c:strCache>
            </c:strRef>
          </c:tx>
          <c:invertIfNegative val="0"/>
          <c:cat>
            <c:strRef>
              <c:f>Sheet1!$A$2:$A$7</c:f>
              <c:strCache>
                <c:ptCount val="6"/>
                <c:pt idx="0">
                  <c:v>Pursuit out of Interest</c:v>
                </c:pt>
                <c:pt idx="1">
                  <c:v>Knowledge Sharing</c:v>
                </c:pt>
                <c:pt idx="2">
                  <c:v>To Gain Better Understanding</c:v>
                </c:pt>
                <c:pt idx="3">
                  <c:v>Networking to Strengthen Advocacy</c:v>
                </c:pt>
                <c:pt idx="4">
                  <c:v>Redirecting Advocacy Focus</c:v>
                </c:pt>
                <c:pt idx="5">
                  <c:v>Not Interested</c:v>
                </c:pt>
              </c:strCache>
            </c:strRef>
          </c:cat>
          <c:val>
            <c:numRef>
              <c:f>Sheet1!$C$2:$C$7</c:f>
              <c:numCache>
                <c:formatCode>General</c:formatCode>
                <c:ptCount val="6"/>
                <c:pt idx="2">
                  <c:v>1</c:v>
                </c:pt>
                <c:pt idx="3">
                  <c:v>1</c:v>
                </c:pt>
              </c:numCache>
            </c:numRef>
          </c:val>
        </c:ser>
        <c:ser>
          <c:idx val="2"/>
          <c:order val="2"/>
          <c:tx>
            <c:strRef>
              <c:f>Sheet1!$D$1</c:f>
              <c:strCache>
                <c:ptCount val="1"/>
                <c:pt idx="0">
                  <c:v>Participant 3</c:v>
                </c:pt>
              </c:strCache>
            </c:strRef>
          </c:tx>
          <c:invertIfNegative val="0"/>
          <c:cat>
            <c:strRef>
              <c:f>Sheet1!$A$2:$A$7</c:f>
              <c:strCache>
                <c:ptCount val="6"/>
                <c:pt idx="0">
                  <c:v>Pursuit out of Interest</c:v>
                </c:pt>
                <c:pt idx="1">
                  <c:v>Knowledge Sharing</c:v>
                </c:pt>
                <c:pt idx="2">
                  <c:v>To Gain Better Understanding</c:v>
                </c:pt>
                <c:pt idx="3">
                  <c:v>Networking to Strengthen Advocacy</c:v>
                </c:pt>
                <c:pt idx="4">
                  <c:v>Redirecting Advocacy Focus</c:v>
                </c:pt>
                <c:pt idx="5">
                  <c:v>Not Interested</c:v>
                </c:pt>
              </c:strCache>
            </c:strRef>
          </c:cat>
          <c:val>
            <c:numRef>
              <c:f>Sheet1!$D$2:$D$7</c:f>
              <c:numCache>
                <c:formatCode>General</c:formatCode>
                <c:ptCount val="6"/>
                <c:pt idx="4">
                  <c:v>1</c:v>
                </c:pt>
              </c:numCache>
            </c:numRef>
          </c:val>
        </c:ser>
        <c:ser>
          <c:idx val="3"/>
          <c:order val="3"/>
          <c:tx>
            <c:strRef>
              <c:f>Sheet1!$E$1</c:f>
              <c:strCache>
                <c:ptCount val="1"/>
                <c:pt idx="0">
                  <c:v>Participant 4</c:v>
                </c:pt>
              </c:strCache>
            </c:strRef>
          </c:tx>
          <c:invertIfNegative val="0"/>
          <c:cat>
            <c:strRef>
              <c:f>Sheet1!$A$2:$A$7</c:f>
              <c:strCache>
                <c:ptCount val="6"/>
                <c:pt idx="0">
                  <c:v>Pursuit out of Interest</c:v>
                </c:pt>
                <c:pt idx="1">
                  <c:v>Knowledge Sharing</c:v>
                </c:pt>
                <c:pt idx="2">
                  <c:v>To Gain Better Understanding</c:v>
                </c:pt>
                <c:pt idx="3">
                  <c:v>Networking to Strengthen Advocacy</c:v>
                </c:pt>
                <c:pt idx="4">
                  <c:v>Redirecting Advocacy Focus</c:v>
                </c:pt>
                <c:pt idx="5">
                  <c:v>Not Interested</c:v>
                </c:pt>
              </c:strCache>
            </c:strRef>
          </c:cat>
          <c:val>
            <c:numRef>
              <c:f>Sheet1!$E$2:$E$7</c:f>
              <c:numCache>
                <c:formatCode>General</c:formatCode>
                <c:ptCount val="6"/>
                <c:pt idx="0">
                  <c:v>1</c:v>
                </c:pt>
              </c:numCache>
            </c:numRef>
          </c:val>
        </c:ser>
        <c:ser>
          <c:idx val="4"/>
          <c:order val="4"/>
          <c:tx>
            <c:strRef>
              <c:f>Sheet1!$F$1</c:f>
              <c:strCache>
                <c:ptCount val="1"/>
                <c:pt idx="0">
                  <c:v>Participant 5</c:v>
                </c:pt>
              </c:strCache>
            </c:strRef>
          </c:tx>
          <c:invertIfNegative val="0"/>
          <c:cat>
            <c:strRef>
              <c:f>Sheet1!$A$2:$A$7</c:f>
              <c:strCache>
                <c:ptCount val="6"/>
                <c:pt idx="0">
                  <c:v>Pursuit out of Interest</c:v>
                </c:pt>
                <c:pt idx="1">
                  <c:v>Knowledge Sharing</c:v>
                </c:pt>
                <c:pt idx="2">
                  <c:v>To Gain Better Understanding</c:v>
                </c:pt>
                <c:pt idx="3">
                  <c:v>Networking to Strengthen Advocacy</c:v>
                </c:pt>
                <c:pt idx="4">
                  <c:v>Redirecting Advocacy Focus</c:v>
                </c:pt>
                <c:pt idx="5">
                  <c:v>Not Interested</c:v>
                </c:pt>
              </c:strCache>
            </c:strRef>
          </c:cat>
          <c:val>
            <c:numRef>
              <c:f>Sheet1!$F$2:$F$7</c:f>
              <c:numCache>
                <c:formatCode>General</c:formatCode>
                <c:ptCount val="6"/>
                <c:pt idx="3">
                  <c:v>1</c:v>
                </c:pt>
              </c:numCache>
            </c:numRef>
          </c:val>
        </c:ser>
        <c:ser>
          <c:idx val="5"/>
          <c:order val="5"/>
          <c:tx>
            <c:strRef>
              <c:f>Sheet1!$G$1</c:f>
              <c:strCache>
                <c:ptCount val="1"/>
                <c:pt idx="0">
                  <c:v>Participant 6</c:v>
                </c:pt>
              </c:strCache>
            </c:strRef>
          </c:tx>
          <c:invertIfNegative val="0"/>
          <c:cat>
            <c:strRef>
              <c:f>Sheet1!$A$2:$A$7</c:f>
              <c:strCache>
                <c:ptCount val="6"/>
                <c:pt idx="0">
                  <c:v>Pursuit out of Interest</c:v>
                </c:pt>
                <c:pt idx="1">
                  <c:v>Knowledge Sharing</c:v>
                </c:pt>
                <c:pt idx="2">
                  <c:v>To Gain Better Understanding</c:v>
                </c:pt>
                <c:pt idx="3">
                  <c:v>Networking to Strengthen Advocacy</c:v>
                </c:pt>
                <c:pt idx="4">
                  <c:v>Redirecting Advocacy Focus</c:v>
                </c:pt>
                <c:pt idx="5">
                  <c:v>Not Interested</c:v>
                </c:pt>
              </c:strCache>
            </c:strRef>
          </c:cat>
          <c:val>
            <c:numRef>
              <c:f>Sheet1!$G$2:$G$7</c:f>
              <c:numCache>
                <c:formatCode>General</c:formatCode>
                <c:ptCount val="6"/>
                <c:pt idx="0">
                  <c:v>1</c:v>
                </c:pt>
                <c:pt idx="1">
                  <c:v>1</c:v>
                </c:pt>
                <c:pt idx="2">
                  <c:v>1</c:v>
                </c:pt>
                <c:pt idx="3">
                  <c:v>1</c:v>
                </c:pt>
              </c:numCache>
            </c:numRef>
          </c:val>
        </c:ser>
        <c:ser>
          <c:idx val="6"/>
          <c:order val="6"/>
          <c:tx>
            <c:strRef>
              <c:f>Sheet1!$H$1</c:f>
              <c:strCache>
                <c:ptCount val="1"/>
                <c:pt idx="0">
                  <c:v>Participant 7</c:v>
                </c:pt>
              </c:strCache>
            </c:strRef>
          </c:tx>
          <c:invertIfNegative val="0"/>
          <c:cat>
            <c:strRef>
              <c:f>Sheet1!$A$2:$A$7</c:f>
              <c:strCache>
                <c:ptCount val="6"/>
                <c:pt idx="0">
                  <c:v>Pursuit out of Interest</c:v>
                </c:pt>
                <c:pt idx="1">
                  <c:v>Knowledge Sharing</c:v>
                </c:pt>
                <c:pt idx="2">
                  <c:v>To Gain Better Understanding</c:v>
                </c:pt>
                <c:pt idx="3">
                  <c:v>Networking to Strengthen Advocacy</c:v>
                </c:pt>
                <c:pt idx="4">
                  <c:v>Redirecting Advocacy Focus</c:v>
                </c:pt>
                <c:pt idx="5">
                  <c:v>Not Interested</c:v>
                </c:pt>
              </c:strCache>
            </c:strRef>
          </c:cat>
          <c:val>
            <c:numRef>
              <c:f>Sheet1!$H$2:$H$7</c:f>
              <c:numCache>
                <c:formatCode>General</c:formatCode>
                <c:ptCount val="6"/>
                <c:pt idx="0">
                  <c:v>1</c:v>
                </c:pt>
                <c:pt idx="1">
                  <c:v>1</c:v>
                </c:pt>
                <c:pt idx="3">
                  <c:v>1</c:v>
                </c:pt>
              </c:numCache>
            </c:numRef>
          </c:val>
        </c:ser>
        <c:ser>
          <c:idx val="7"/>
          <c:order val="7"/>
          <c:tx>
            <c:strRef>
              <c:f>Sheet1!$I$1</c:f>
              <c:strCache>
                <c:ptCount val="1"/>
                <c:pt idx="0">
                  <c:v>Participant 8</c:v>
                </c:pt>
              </c:strCache>
            </c:strRef>
          </c:tx>
          <c:invertIfNegative val="0"/>
          <c:cat>
            <c:strRef>
              <c:f>Sheet1!$A$2:$A$7</c:f>
              <c:strCache>
                <c:ptCount val="6"/>
                <c:pt idx="0">
                  <c:v>Pursuit out of Interest</c:v>
                </c:pt>
                <c:pt idx="1">
                  <c:v>Knowledge Sharing</c:v>
                </c:pt>
                <c:pt idx="2">
                  <c:v>To Gain Better Understanding</c:v>
                </c:pt>
                <c:pt idx="3">
                  <c:v>Networking to Strengthen Advocacy</c:v>
                </c:pt>
                <c:pt idx="4">
                  <c:v>Redirecting Advocacy Focus</c:v>
                </c:pt>
                <c:pt idx="5">
                  <c:v>Not Interested</c:v>
                </c:pt>
              </c:strCache>
            </c:strRef>
          </c:cat>
          <c:val>
            <c:numRef>
              <c:f>Sheet1!$I$2:$I$7</c:f>
              <c:numCache>
                <c:formatCode>General</c:formatCode>
                <c:ptCount val="6"/>
                <c:pt idx="5">
                  <c:v>1</c:v>
                </c:pt>
              </c:numCache>
            </c:numRef>
          </c:val>
        </c:ser>
        <c:ser>
          <c:idx val="8"/>
          <c:order val="8"/>
          <c:tx>
            <c:strRef>
              <c:f>Sheet1!$J$1</c:f>
              <c:strCache>
                <c:ptCount val="1"/>
                <c:pt idx="0">
                  <c:v>Participant 9</c:v>
                </c:pt>
              </c:strCache>
            </c:strRef>
          </c:tx>
          <c:invertIfNegative val="0"/>
          <c:cat>
            <c:strRef>
              <c:f>Sheet1!$A$2:$A$7</c:f>
              <c:strCache>
                <c:ptCount val="6"/>
                <c:pt idx="0">
                  <c:v>Pursuit out of Interest</c:v>
                </c:pt>
                <c:pt idx="1">
                  <c:v>Knowledge Sharing</c:v>
                </c:pt>
                <c:pt idx="2">
                  <c:v>To Gain Better Understanding</c:v>
                </c:pt>
                <c:pt idx="3">
                  <c:v>Networking to Strengthen Advocacy</c:v>
                </c:pt>
                <c:pt idx="4">
                  <c:v>Redirecting Advocacy Focus</c:v>
                </c:pt>
                <c:pt idx="5">
                  <c:v>Not Interested</c:v>
                </c:pt>
              </c:strCache>
            </c:strRef>
          </c:cat>
          <c:val>
            <c:numRef>
              <c:f>Sheet1!$J$2:$J$7</c:f>
              <c:numCache>
                <c:formatCode>General</c:formatCode>
                <c:ptCount val="6"/>
                <c:pt idx="5">
                  <c:v>1</c:v>
                </c:pt>
              </c:numCache>
            </c:numRef>
          </c:val>
        </c:ser>
        <c:ser>
          <c:idx val="9"/>
          <c:order val="9"/>
          <c:tx>
            <c:strRef>
              <c:f>Sheet1!$K$1</c:f>
              <c:strCache>
                <c:ptCount val="1"/>
                <c:pt idx="0">
                  <c:v>Participant 10</c:v>
                </c:pt>
              </c:strCache>
            </c:strRef>
          </c:tx>
          <c:invertIfNegative val="0"/>
          <c:cat>
            <c:strRef>
              <c:f>Sheet1!$A$2:$A$7</c:f>
              <c:strCache>
                <c:ptCount val="6"/>
                <c:pt idx="0">
                  <c:v>Pursuit out of Interest</c:v>
                </c:pt>
                <c:pt idx="1">
                  <c:v>Knowledge Sharing</c:v>
                </c:pt>
                <c:pt idx="2">
                  <c:v>To Gain Better Understanding</c:v>
                </c:pt>
                <c:pt idx="3">
                  <c:v>Networking to Strengthen Advocacy</c:v>
                </c:pt>
                <c:pt idx="4">
                  <c:v>Redirecting Advocacy Focus</c:v>
                </c:pt>
                <c:pt idx="5">
                  <c:v>Not Interested</c:v>
                </c:pt>
              </c:strCache>
            </c:strRef>
          </c:cat>
          <c:val>
            <c:numRef>
              <c:f>Sheet1!$K$2:$K$7</c:f>
              <c:numCache>
                <c:formatCode>General</c:formatCode>
                <c:ptCount val="6"/>
                <c:pt idx="1">
                  <c:v>1</c:v>
                </c:pt>
                <c:pt idx="2">
                  <c:v>1</c:v>
                </c:pt>
              </c:numCache>
            </c:numRef>
          </c:val>
        </c:ser>
        <c:ser>
          <c:idx val="10"/>
          <c:order val="10"/>
          <c:tx>
            <c:strRef>
              <c:f>Sheet1!$L$1</c:f>
              <c:strCache>
                <c:ptCount val="1"/>
                <c:pt idx="0">
                  <c:v>Participant 11</c:v>
                </c:pt>
              </c:strCache>
            </c:strRef>
          </c:tx>
          <c:invertIfNegative val="0"/>
          <c:cat>
            <c:strRef>
              <c:f>Sheet1!$A$2:$A$7</c:f>
              <c:strCache>
                <c:ptCount val="6"/>
                <c:pt idx="0">
                  <c:v>Pursuit out of Interest</c:v>
                </c:pt>
                <c:pt idx="1">
                  <c:v>Knowledge Sharing</c:v>
                </c:pt>
                <c:pt idx="2">
                  <c:v>To Gain Better Understanding</c:v>
                </c:pt>
                <c:pt idx="3">
                  <c:v>Networking to Strengthen Advocacy</c:v>
                </c:pt>
                <c:pt idx="4">
                  <c:v>Redirecting Advocacy Focus</c:v>
                </c:pt>
                <c:pt idx="5">
                  <c:v>Not Interested</c:v>
                </c:pt>
              </c:strCache>
            </c:strRef>
          </c:cat>
          <c:val>
            <c:numRef>
              <c:f>Sheet1!$L$2:$L$7</c:f>
              <c:numCache>
                <c:formatCode>General</c:formatCode>
                <c:ptCount val="6"/>
              </c:numCache>
            </c:numRef>
          </c:val>
        </c:ser>
        <c:ser>
          <c:idx val="11"/>
          <c:order val="11"/>
          <c:tx>
            <c:strRef>
              <c:f>Sheet1!$M$1</c:f>
              <c:strCache>
                <c:ptCount val="1"/>
                <c:pt idx="0">
                  <c:v>Participant 12</c:v>
                </c:pt>
              </c:strCache>
            </c:strRef>
          </c:tx>
          <c:invertIfNegative val="0"/>
          <c:cat>
            <c:strRef>
              <c:f>Sheet1!$A$2:$A$7</c:f>
              <c:strCache>
                <c:ptCount val="6"/>
                <c:pt idx="0">
                  <c:v>Pursuit out of Interest</c:v>
                </c:pt>
                <c:pt idx="1">
                  <c:v>Knowledge Sharing</c:v>
                </c:pt>
                <c:pt idx="2">
                  <c:v>To Gain Better Understanding</c:v>
                </c:pt>
                <c:pt idx="3">
                  <c:v>Networking to Strengthen Advocacy</c:v>
                </c:pt>
                <c:pt idx="4">
                  <c:v>Redirecting Advocacy Focus</c:v>
                </c:pt>
                <c:pt idx="5">
                  <c:v>Not Interested</c:v>
                </c:pt>
              </c:strCache>
            </c:strRef>
          </c:cat>
          <c:val>
            <c:numRef>
              <c:f>Sheet1!$M$2:$M$7</c:f>
              <c:numCache>
                <c:formatCode>General</c:formatCode>
                <c:ptCount val="6"/>
                <c:pt idx="0">
                  <c:v>1</c:v>
                </c:pt>
                <c:pt idx="3">
                  <c:v>1</c:v>
                </c:pt>
              </c:numCache>
            </c:numRef>
          </c:val>
        </c:ser>
        <c:ser>
          <c:idx val="12"/>
          <c:order val="12"/>
          <c:tx>
            <c:strRef>
              <c:f>Sheet1!$N$1</c:f>
              <c:strCache>
                <c:ptCount val="1"/>
                <c:pt idx="0">
                  <c:v>Participant 13</c:v>
                </c:pt>
              </c:strCache>
            </c:strRef>
          </c:tx>
          <c:invertIfNegative val="0"/>
          <c:cat>
            <c:strRef>
              <c:f>Sheet1!$A$2:$A$7</c:f>
              <c:strCache>
                <c:ptCount val="6"/>
                <c:pt idx="0">
                  <c:v>Pursuit out of Interest</c:v>
                </c:pt>
                <c:pt idx="1">
                  <c:v>Knowledge Sharing</c:v>
                </c:pt>
                <c:pt idx="2">
                  <c:v>To Gain Better Understanding</c:v>
                </c:pt>
                <c:pt idx="3">
                  <c:v>Networking to Strengthen Advocacy</c:v>
                </c:pt>
                <c:pt idx="4">
                  <c:v>Redirecting Advocacy Focus</c:v>
                </c:pt>
                <c:pt idx="5">
                  <c:v>Not Interested</c:v>
                </c:pt>
              </c:strCache>
            </c:strRef>
          </c:cat>
          <c:val>
            <c:numRef>
              <c:f>Sheet1!$N$2:$N$7</c:f>
              <c:numCache>
                <c:formatCode>General</c:formatCode>
                <c:ptCount val="6"/>
                <c:pt idx="0">
                  <c:v>1</c:v>
                </c:pt>
                <c:pt idx="2">
                  <c:v>1</c:v>
                </c:pt>
              </c:numCache>
            </c:numRef>
          </c:val>
        </c:ser>
        <c:dLbls>
          <c:showLegendKey val="0"/>
          <c:showVal val="0"/>
          <c:showCatName val="0"/>
          <c:showSerName val="0"/>
          <c:showPercent val="0"/>
          <c:showBubbleSize val="0"/>
        </c:dLbls>
        <c:gapWidth val="150"/>
        <c:overlap val="100"/>
        <c:axId val="145028224"/>
        <c:axId val="145029760"/>
      </c:barChart>
      <c:catAx>
        <c:axId val="145028224"/>
        <c:scaling>
          <c:orientation val="minMax"/>
        </c:scaling>
        <c:delete val="0"/>
        <c:axPos val="b"/>
        <c:majorTickMark val="out"/>
        <c:minorTickMark val="none"/>
        <c:tickLblPos val="nextTo"/>
        <c:crossAx val="145029760"/>
        <c:crosses val="autoZero"/>
        <c:auto val="1"/>
        <c:lblAlgn val="ctr"/>
        <c:lblOffset val="100"/>
        <c:noMultiLvlLbl val="0"/>
      </c:catAx>
      <c:valAx>
        <c:axId val="145029760"/>
        <c:scaling>
          <c:orientation val="minMax"/>
        </c:scaling>
        <c:delete val="0"/>
        <c:axPos val="l"/>
        <c:majorGridlines/>
        <c:numFmt formatCode="General" sourceLinked="1"/>
        <c:majorTickMark val="out"/>
        <c:minorTickMark val="none"/>
        <c:tickLblPos val="nextTo"/>
        <c:crossAx val="145028224"/>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6CD480-3B83-429A-90E1-0E82DD88B0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5382</Words>
  <Characters>30683</Characters>
  <Application>Microsoft Office Word</Application>
  <DocSecurity>0</DocSecurity>
  <Lines>255</Lines>
  <Paragraphs>71</Paragraphs>
  <ScaleCrop>false</ScaleCrop>
  <HeadingPairs>
    <vt:vector size="2" baseType="variant">
      <vt:variant>
        <vt:lpstr>Title</vt:lpstr>
      </vt:variant>
      <vt:variant>
        <vt:i4>1</vt:i4>
      </vt:variant>
    </vt:vector>
  </HeadingPairs>
  <TitlesOfParts>
    <vt:vector size="1" baseType="lpstr">
      <vt:lpstr/>
    </vt:vector>
  </TitlesOfParts>
  <Company>University of Toronto</Company>
  <LinksUpToDate>false</LinksUpToDate>
  <CharactersWithSpaces>35994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TEW944 PAF</dc:creator>
  <cp:lastModifiedBy>esouser</cp:lastModifiedBy>
  <cp:revision>2</cp:revision>
  <dcterms:created xsi:type="dcterms:W3CDTF">2013-09-24T18:00:00Z</dcterms:created>
  <dcterms:modified xsi:type="dcterms:W3CDTF">2013-09-24T18:00:00Z</dcterms:modified>
</cp:coreProperties>
</file>