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D81A75" w14:textId="77777777" w:rsidR="005F4BA0" w:rsidRPr="00344EFF" w:rsidRDefault="005F4BA0" w:rsidP="005F4BA0">
      <w:pPr>
        <w:pStyle w:val="Title"/>
        <w:rPr>
          <w:sz w:val="52"/>
          <w:szCs w:val="52"/>
        </w:rPr>
      </w:pPr>
      <w:bookmarkStart w:id="0" w:name="_Toc149842805"/>
      <w:bookmarkStart w:id="1" w:name="_Toc149843306"/>
      <w:r w:rsidRPr="00344EFF">
        <w:rPr>
          <w:sz w:val="52"/>
          <w:szCs w:val="52"/>
        </w:rPr>
        <w:t>York University</w:t>
      </w:r>
    </w:p>
    <w:bookmarkEnd w:id="0"/>
    <w:bookmarkEnd w:id="1"/>
    <w:p w14:paraId="1F7BBC4B" w14:textId="66A179FC" w:rsidR="005F4BA0" w:rsidRPr="00344EFF" w:rsidRDefault="005F4BA0" w:rsidP="005F4BA0">
      <w:pPr>
        <w:pStyle w:val="Title"/>
        <w:rPr>
          <w:sz w:val="36"/>
          <w:szCs w:val="36"/>
          <w:lang w:val="en-GB"/>
        </w:rPr>
      </w:pPr>
      <w:r w:rsidRPr="00A9299B">
        <w:rPr>
          <w:sz w:val="40"/>
          <w:szCs w:val="40"/>
          <w:lang w:val="en-GB"/>
        </w:rPr>
        <w:t>Major Modifications to Existing Programs</w:t>
      </w:r>
    </w:p>
    <w:p w14:paraId="68F34F27" w14:textId="77777777" w:rsidR="005F4BA0" w:rsidRPr="005C6713" w:rsidRDefault="005F4BA0" w:rsidP="00CF39E4">
      <w:pPr>
        <w:pStyle w:val="Subtitle"/>
        <w:pBdr>
          <w:bottom w:val="single" w:sz="4" w:space="1" w:color="E13446" w:themeColor="accent1"/>
        </w:pBdr>
        <w:spacing w:before="240"/>
        <w:rPr>
          <w:sz w:val="28"/>
          <w:szCs w:val="24"/>
        </w:rPr>
      </w:pPr>
      <w:bookmarkStart w:id="2" w:name="_Toc271106238"/>
      <w:bookmarkStart w:id="3" w:name="_Toc271190742"/>
      <w:r w:rsidRPr="005C6713">
        <w:rPr>
          <w:sz w:val="28"/>
          <w:szCs w:val="24"/>
        </w:rPr>
        <w:t>Template</w:t>
      </w:r>
    </w:p>
    <w:bookmarkEnd w:id="2"/>
    <w:bookmarkEnd w:id="3"/>
    <w:p w14:paraId="7F801F2F" w14:textId="66190FF1" w:rsidR="003E5127" w:rsidRPr="00C14600" w:rsidRDefault="00C07AC3" w:rsidP="003E5127">
      <w:r w:rsidRPr="00C14600">
        <w:fldChar w:fldCharType="begin"/>
      </w:r>
      <w:r w:rsidRPr="00C14600">
        <w:instrText>HYPERLINK "https://yuqap.info.yorku.ca/major-modification/"</w:instrText>
      </w:r>
      <w:r w:rsidRPr="00C14600">
        <w:fldChar w:fldCharType="separate"/>
      </w:r>
      <w:r w:rsidR="003E5127" w:rsidRPr="00C14600">
        <w:rPr>
          <w:rStyle w:val="Hyperlink"/>
        </w:rPr>
        <w:t>Major Modifications to Existing Programs</w:t>
      </w:r>
      <w:r w:rsidRPr="00C14600">
        <w:rPr>
          <w:rStyle w:val="Hyperlink"/>
        </w:rPr>
        <w:fldChar w:fldCharType="end"/>
      </w:r>
      <w:r w:rsidR="003E5127" w:rsidRPr="00C14600">
        <w:t xml:space="preserve"> fall under Section 5 of the York University Quality Assurance Procedures (YUQAP). </w:t>
      </w:r>
    </w:p>
    <w:p w14:paraId="462833A1" w14:textId="54ADA98F" w:rsidR="003E5127" w:rsidRPr="00C14600" w:rsidRDefault="003E5127" w:rsidP="003E5127">
      <w:r w:rsidRPr="00C14600">
        <w:t xml:space="preserve">Full YUQAP </w:t>
      </w:r>
      <w:r w:rsidR="000D3DA2" w:rsidRPr="00C14600">
        <w:t xml:space="preserve">can be </w:t>
      </w:r>
      <w:r w:rsidRPr="00C14600">
        <w:t xml:space="preserve">found here: </w:t>
      </w:r>
      <w:hyperlink r:id="rId11" w:history="1">
        <w:r w:rsidR="00242816" w:rsidRPr="00462564">
          <w:rPr>
            <w:rStyle w:val="Hyperlink"/>
          </w:rPr>
          <w:t>https://www.yorku.ca/unit/yuqap/</w:t>
        </w:r>
      </w:hyperlink>
      <w:r w:rsidR="00242816">
        <w:t xml:space="preserve"> </w:t>
      </w:r>
    </w:p>
    <w:p w14:paraId="4320991B" w14:textId="4B65284E" w:rsidR="003E5127" w:rsidRDefault="003E5127" w:rsidP="005C6713">
      <w:pPr>
        <w:pStyle w:val="Heading3"/>
      </w:pPr>
      <w:r w:rsidRPr="003E5127">
        <w:t xml:space="preserve">Major modifications typically include one or more of the following features: </w:t>
      </w:r>
    </w:p>
    <w:p w14:paraId="160002AB" w14:textId="568CB506" w:rsidR="00A110DF" w:rsidRDefault="00A110DF" w:rsidP="0035328C">
      <w:pPr>
        <w:pStyle w:val="ListParagraph"/>
        <w:numPr>
          <w:ilvl w:val="0"/>
          <w:numId w:val="37"/>
        </w:numPr>
      </w:pPr>
      <w:r>
        <w:t xml:space="preserve">Substantive changes to learning outcomes and/or approved requirements that comprise up to approximately </w:t>
      </w:r>
      <w:bookmarkStart w:id="4" w:name="_Hlk155970211"/>
      <w:r>
        <w:t xml:space="preserve">one-third </w:t>
      </w:r>
      <w:bookmarkEnd w:id="4"/>
      <w:r>
        <w:t>of the program</w:t>
      </w:r>
    </w:p>
    <w:p w14:paraId="19730DE6" w14:textId="612B55F0" w:rsidR="00A110DF" w:rsidRDefault="00A110DF" w:rsidP="0035328C">
      <w:pPr>
        <w:pStyle w:val="ListParagraph"/>
        <w:numPr>
          <w:ilvl w:val="0"/>
          <w:numId w:val="37"/>
        </w:numPr>
      </w:pPr>
      <w:r>
        <w:t>Major changes to courses comprising a significant proportion of the program and making an important contribution to meeting program learning outcomes (approximately one-third of courses)</w:t>
      </w:r>
    </w:p>
    <w:p w14:paraId="6DE8F7BC" w14:textId="6F09830A" w:rsidR="00A110DF" w:rsidRDefault="00A110DF" w:rsidP="0035328C">
      <w:pPr>
        <w:pStyle w:val="ListParagraph"/>
        <w:numPr>
          <w:ilvl w:val="0"/>
          <w:numId w:val="37"/>
        </w:numPr>
      </w:pPr>
      <w:r>
        <w:t>The addition of a new major (undergraduate) where a similar major exists</w:t>
      </w:r>
    </w:p>
    <w:p w14:paraId="1D74D691" w14:textId="4CD489A0" w:rsidR="00A110DF" w:rsidRDefault="00A110DF" w:rsidP="0035328C">
      <w:pPr>
        <w:pStyle w:val="ListParagraph"/>
        <w:numPr>
          <w:ilvl w:val="0"/>
          <w:numId w:val="37"/>
        </w:numPr>
      </w:pPr>
      <w:r>
        <w:t>Change in program name and/or degree nomenclature when this results in a change in learning outcomes.</w:t>
      </w:r>
      <w:r w:rsidR="0035328C">
        <w:t xml:space="preserve"> </w:t>
      </w:r>
      <w:r w:rsidR="0035328C" w:rsidRPr="0035328C">
        <w:t>(Note: New degree types require a separate Motion to Senate)</w:t>
      </w:r>
    </w:p>
    <w:p w14:paraId="2658487A" w14:textId="10B09406" w:rsidR="00A110DF" w:rsidRDefault="00A110DF" w:rsidP="0035328C">
      <w:pPr>
        <w:pStyle w:val="ListParagraph"/>
        <w:numPr>
          <w:ilvl w:val="0"/>
          <w:numId w:val="37"/>
        </w:numPr>
      </w:pPr>
      <w:r>
        <w:t>Addition or deletion of streams</w:t>
      </w:r>
    </w:p>
    <w:p w14:paraId="23E134F5" w14:textId="09B81766" w:rsidR="00A110DF" w:rsidRDefault="00A110DF" w:rsidP="0035328C">
      <w:pPr>
        <w:pStyle w:val="ListParagraph"/>
        <w:numPr>
          <w:ilvl w:val="0"/>
          <w:numId w:val="37"/>
        </w:numPr>
      </w:pPr>
      <w:r>
        <w:t>Establishment of undergraduate certificates</w:t>
      </w:r>
    </w:p>
    <w:p w14:paraId="11B95D2B" w14:textId="18C99DD1" w:rsidR="00A110DF" w:rsidRDefault="00A110DF" w:rsidP="0035328C">
      <w:pPr>
        <w:pStyle w:val="ListParagraph"/>
        <w:numPr>
          <w:ilvl w:val="0"/>
          <w:numId w:val="37"/>
        </w:numPr>
      </w:pPr>
      <w:r>
        <w:t>The merger of two or more programs</w:t>
      </w:r>
    </w:p>
    <w:p w14:paraId="0F37FD03" w14:textId="71DF2634" w:rsidR="00A110DF" w:rsidRDefault="00A110DF" w:rsidP="0035328C">
      <w:pPr>
        <w:pStyle w:val="ListParagraph"/>
        <w:numPr>
          <w:ilvl w:val="0"/>
          <w:numId w:val="37"/>
        </w:numPr>
      </w:pPr>
      <w:r>
        <w:t>The creation of combined degrees (existing programs), either undergraduate, graduate, or undergraduate/graduate</w:t>
      </w:r>
    </w:p>
    <w:p w14:paraId="6B24594A" w14:textId="7D464E4E" w:rsidR="0035328C" w:rsidRDefault="0035328C" w:rsidP="0035328C">
      <w:pPr>
        <w:pStyle w:val="ListParagraph"/>
        <w:numPr>
          <w:ilvl w:val="0"/>
          <w:numId w:val="37"/>
        </w:numPr>
      </w:pPr>
      <w:r w:rsidRPr="0035328C">
        <w:t>Establishment of a dual credential arrangement (degree/degree or degree/diploma).</w:t>
      </w:r>
    </w:p>
    <w:p w14:paraId="71F20D04" w14:textId="5BFC1C86" w:rsidR="00A110DF" w:rsidRDefault="00A110DF" w:rsidP="0035328C">
      <w:pPr>
        <w:pStyle w:val="ListParagraph"/>
        <w:numPr>
          <w:ilvl w:val="0"/>
          <w:numId w:val="37"/>
        </w:numPr>
      </w:pPr>
      <w:r>
        <w:t>Establishment of a minor program or option.</w:t>
      </w:r>
    </w:p>
    <w:p w14:paraId="6DEA43BE" w14:textId="70C54BDC" w:rsidR="00A110DF" w:rsidRDefault="00A110DF" w:rsidP="0035328C">
      <w:pPr>
        <w:pStyle w:val="ListParagraph"/>
        <w:numPr>
          <w:ilvl w:val="0"/>
          <w:numId w:val="37"/>
        </w:numPr>
      </w:pPr>
      <w:r>
        <w:t xml:space="preserve">The addition of new options or significant changes to a program’s delivery, including to the program’s faculty and/or to the essential physical resources as may occur, for example, where there have been changes to the existing mode(s) of delivery </w:t>
      </w:r>
      <w:r w:rsidR="0035328C" w:rsidRPr="0035328C">
        <w:t>(e.g., different campus, part-time to full-time (or vice-versa) and/or online/hybrid delivery)</w:t>
      </w:r>
    </w:p>
    <w:p w14:paraId="4F35C270" w14:textId="22ECC81A" w:rsidR="00A110DF" w:rsidRDefault="00A110DF" w:rsidP="0035328C">
      <w:pPr>
        <w:pStyle w:val="ListParagraph"/>
        <w:numPr>
          <w:ilvl w:val="0"/>
          <w:numId w:val="37"/>
        </w:numPr>
      </w:pPr>
      <w:r>
        <w:t xml:space="preserve">At the master’s level, the introduction or deletion of a major research paper or thesis, </w:t>
      </w:r>
      <w:r w:rsidR="000D3DA2">
        <w:t xml:space="preserve">or a </w:t>
      </w:r>
      <w:r>
        <w:t>course-only, co-op</w:t>
      </w:r>
      <w:r w:rsidR="000D3DA2">
        <w:t xml:space="preserve">, </w:t>
      </w:r>
      <w:r>
        <w:t>placement, internship, or practicum option</w:t>
      </w:r>
    </w:p>
    <w:p w14:paraId="15E983EB" w14:textId="54B7D004" w:rsidR="0035328C" w:rsidRDefault="0035328C" w:rsidP="0035328C">
      <w:pPr>
        <w:pStyle w:val="ListParagraph"/>
        <w:numPr>
          <w:ilvl w:val="0"/>
          <w:numId w:val="37"/>
        </w:numPr>
      </w:pPr>
      <w:r>
        <w:t xml:space="preserve">In a graduate program, addition or deletion of an allowable dissertation / thesis format. </w:t>
      </w:r>
    </w:p>
    <w:p w14:paraId="2239DD78" w14:textId="1038ED74" w:rsidR="0035328C" w:rsidRDefault="0035328C" w:rsidP="0035328C">
      <w:pPr>
        <w:pStyle w:val="ListParagraph"/>
        <w:numPr>
          <w:ilvl w:val="0"/>
          <w:numId w:val="37"/>
        </w:numPr>
      </w:pPr>
      <w:r>
        <w:t>The introduction or deletion of a</w:t>
      </w:r>
      <w:r w:rsidR="0071154A">
        <w:t xml:space="preserve"> required</w:t>
      </w:r>
      <w:r>
        <w:t xml:space="preserve"> co-op, course-based placement, practicum, internship</w:t>
      </w:r>
      <w:r w:rsidR="00FB5621">
        <w:t>,</w:t>
      </w:r>
      <w:r>
        <w:t xml:space="preserve"> or other work-integrated learning option</w:t>
      </w:r>
    </w:p>
    <w:p w14:paraId="5C712A9D" w14:textId="39E2A515" w:rsidR="00A110DF" w:rsidRDefault="00A110DF" w:rsidP="0035328C">
      <w:pPr>
        <w:pStyle w:val="ListParagraph"/>
        <w:numPr>
          <w:ilvl w:val="0"/>
          <w:numId w:val="37"/>
        </w:numPr>
      </w:pPr>
      <w:r>
        <w:t>A new specialization at the graduate level</w:t>
      </w:r>
    </w:p>
    <w:p w14:paraId="7C7CA066" w14:textId="2EC6FD36" w:rsidR="00A110DF" w:rsidRDefault="00A110DF" w:rsidP="0035328C">
      <w:pPr>
        <w:pStyle w:val="ListParagraph"/>
        <w:numPr>
          <w:ilvl w:val="0"/>
          <w:numId w:val="37"/>
        </w:numPr>
      </w:pPr>
      <w:r>
        <w:t>The introduction or deletion of a field in a graduate progra</w:t>
      </w:r>
      <w:r w:rsidR="00C14600">
        <w:t>m</w:t>
      </w:r>
    </w:p>
    <w:p w14:paraId="54226150" w14:textId="1B14E4CC" w:rsidR="00A110DF" w:rsidRDefault="00A110DF" w:rsidP="0035328C">
      <w:pPr>
        <w:pStyle w:val="ListParagraph"/>
        <w:numPr>
          <w:ilvl w:val="0"/>
          <w:numId w:val="37"/>
        </w:numPr>
      </w:pPr>
      <w:r>
        <w:t>The creation of a collaborative specialization at the graduate level</w:t>
      </w:r>
    </w:p>
    <w:p w14:paraId="35AA65C3" w14:textId="6B6C6E04" w:rsidR="0035328C" w:rsidRDefault="0035328C" w:rsidP="0035328C">
      <w:pPr>
        <w:pStyle w:val="ListParagraph"/>
        <w:numPr>
          <w:ilvl w:val="0"/>
          <w:numId w:val="37"/>
        </w:numPr>
      </w:pPr>
      <w:r w:rsidRPr="0035328C">
        <w:t>The creation of a new Type 1 graduate diploma</w:t>
      </w:r>
    </w:p>
    <w:p w14:paraId="02C8049E" w14:textId="58D9D3EA" w:rsidR="00A110DF" w:rsidRDefault="00A110DF" w:rsidP="0035328C">
      <w:pPr>
        <w:pStyle w:val="ListParagraph"/>
        <w:numPr>
          <w:ilvl w:val="0"/>
          <w:numId w:val="37"/>
        </w:numPr>
      </w:pPr>
      <w:r>
        <w:lastRenderedPageBreak/>
        <w:t xml:space="preserve">Significant change to graduate degree requirements, including comprehensive exams and thesis requirements, that result in a significant change to the learning outcomes (see </w:t>
      </w:r>
      <w:r w:rsidR="00D66D1A">
        <w:t xml:space="preserve">first </w:t>
      </w:r>
      <w:r>
        <w:t xml:space="preserve">point above).  </w:t>
      </w:r>
    </w:p>
    <w:p w14:paraId="10FFA355" w14:textId="2AB7B9CC" w:rsidR="00547C3F" w:rsidRDefault="003E5127" w:rsidP="0035328C">
      <w:r>
        <w:t>Note</w:t>
      </w:r>
      <w:r w:rsidR="0085688F">
        <w:t xml:space="preserve"> that </w:t>
      </w:r>
      <w:r w:rsidR="0035328C">
        <w:t xml:space="preserve">there are </w:t>
      </w:r>
      <w:r w:rsidR="0085688F" w:rsidRPr="0035328C">
        <w:t>s</w:t>
      </w:r>
      <w:r w:rsidRPr="0035328C">
        <w:t>eparate templates</w:t>
      </w:r>
      <w:r>
        <w:t xml:space="preserve"> for </w:t>
      </w:r>
      <w:r w:rsidR="00B30FB7">
        <w:t>certain</w:t>
      </w:r>
      <w:r>
        <w:t xml:space="preserve"> types of </w:t>
      </w:r>
      <w:hyperlink r:id="rId12" w:history="1">
        <w:r w:rsidRPr="0035328C">
          <w:rPr>
            <w:rStyle w:val="Hyperlink"/>
          </w:rPr>
          <w:t>Major Modifications</w:t>
        </w:r>
      </w:hyperlink>
      <w:r>
        <w:t xml:space="preserve">, </w:t>
      </w:r>
      <w:r w:rsidR="0035328C">
        <w:t>such as the proposal for a n</w:t>
      </w:r>
      <w:r w:rsidRPr="00A110DF">
        <w:t>ew undergraduate certificates</w:t>
      </w:r>
      <w:r w:rsidR="0035328C">
        <w:t xml:space="preserve"> or a new graduate field. There is also a separate template for </w:t>
      </w:r>
      <w:hyperlink r:id="rId13" w:history="1">
        <w:r w:rsidRPr="00280D87">
          <w:rPr>
            <w:rStyle w:val="Hyperlink"/>
          </w:rPr>
          <w:t>Program Closure</w:t>
        </w:r>
        <w:r w:rsidR="0035328C">
          <w:rPr>
            <w:rStyle w:val="Hyperlink"/>
          </w:rPr>
          <w:t>s</w:t>
        </w:r>
      </w:hyperlink>
      <w:r w:rsidR="0035328C">
        <w:t xml:space="preserve">. See the </w:t>
      </w:r>
      <w:hyperlink r:id="rId14" w:history="1">
        <w:r w:rsidR="0035328C" w:rsidRPr="0035328C">
          <w:rPr>
            <w:rStyle w:val="Hyperlink"/>
          </w:rPr>
          <w:t>YUQAP website</w:t>
        </w:r>
      </w:hyperlink>
      <w:r w:rsidR="0035328C">
        <w:t xml:space="preserve"> for more details, resources, and templates. </w:t>
      </w:r>
    </w:p>
    <w:p w14:paraId="0272F383" w14:textId="69439A66" w:rsidR="00547C3F" w:rsidRDefault="00547C3F">
      <w:pPr>
        <w:spacing w:after="160" w:line="259" w:lineRule="auto"/>
      </w:pPr>
      <w:r>
        <w:br w:type="page"/>
      </w:r>
    </w:p>
    <w:p w14:paraId="54725E32" w14:textId="77777777" w:rsidR="00547C3F" w:rsidRPr="00547C3F" w:rsidRDefault="00547C3F" w:rsidP="00210ECC">
      <w:pPr>
        <w:pStyle w:val="Title"/>
        <w:pBdr>
          <w:bottom w:val="single" w:sz="4" w:space="1" w:color="E13446" w:themeColor="accent1"/>
        </w:pBdr>
        <w:rPr>
          <w:sz w:val="44"/>
          <w:szCs w:val="44"/>
        </w:rPr>
      </w:pPr>
      <w:r w:rsidRPr="00547C3F">
        <w:rPr>
          <w:sz w:val="44"/>
          <w:szCs w:val="44"/>
        </w:rPr>
        <w:lastRenderedPageBreak/>
        <w:t xml:space="preserve">Major Modifications Proposal </w:t>
      </w:r>
    </w:p>
    <w:p w14:paraId="565F3646" w14:textId="03F5C533" w:rsidR="00547C3F" w:rsidRDefault="00547C3F" w:rsidP="007B5A4A">
      <w:pPr>
        <w:spacing w:before="240"/>
      </w:pPr>
      <w:r w:rsidRPr="0000469C">
        <w:rPr>
          <w:b/>
          <w:bCs/>
        </w:rPr>
        <w:t>Faculty</w:t>
      </w:r>
      <w:r w:rsidR="001B177C">
        <w:t xml:space="preserve">: </w:t>
      </w:r>
    </w:p>
    <w:p w14:paraId="1DB20A1A" w14:textId="6DB3868F" w:rsidR="00547C3F" w:rsidRDefault="00547C3F" w:rsidP="007B5A4A">
      <w:r w:rsidRPr="0000469C">
        <w:rPr>
          <w:b/>
          <w:bCs/>
        </w:rPr>
        <w:t>Department</w:t>
      </w:r>
      <w:r w:rsidR="001B177C">
        <w:t xml:space="preserve">: </w:t>
      </w:r>
    </w:p>
    <w:p w14:paraId="523A45C9" w14:textId="1B3E03E1" w:rsidR="00547C3F" w:rsidRDefault="00547C3F" w:rsidP="007B5A4A">
      <w:r w:rsidRPr="0000469C">
        <w:rPr>
          <w:b/>
          <w:bCs/>
        </w:rPr>
        <w:t>Program</w:t>
      </w:r>
      <w:r>
        <w:t>:</w:t>
      </w:r>
      <w:r w:rsidR="001B177C">
        <w:t xml:space="preserve"> </w:t>
      </w:r>
    </w:p>
    <w:p w14:paraId="20940EA8" w14:textId="35277FD1" w:rsidR="00547C3F" w:rsidRDefault="00547C3F" w:rsidP="007B5A4A">
      <w:r w:rsidRPr="0000469C">
        <w:rPr>
          <w:b/>
          <w:bCs/>
        </w:rPr>
        <w:t>Degree Designation</w:t>
      </w:r>
      <w:r>
        <w:t>:</w:t>
      </w:r>
      <w:r w:rsidR="001B177C">
        <w:t xml:space="preserve"> </w:t>
      </w:r>
    </w:p>
    <w:p w14:paraId="07267F85" w14:textId="77777777" w:rsidR="001B177C" w:rsidRDefault="00547C3F" w:rsidP="007B5A4A">
      <w:r w:rsidRPr="0000469C">
        <w:rPr>
          <w:b/>
          <w:bCs/>
        </w:rPr>
        <w:t>Type of Modification</w:t>
      </w:r>
      <w:r>
        <w:t xml:space="preserve">: </w:t>
      </w:r>
    </w:p>
    <w:p w14:paraId="6B030651" w14:textId="33B7876D" w:rsidR="00547C3F" w:rsidRDefault="00547C3F" w:rsidP="007B5A4A">
      <w:r w:rsidRPr="001B177C">
        <w:rPr>
          <w:i/>
          <w:iCs/>
        </w:rPr>
        <w:t>(Example</w:t>
      </w:r>
      <w:r w:rsidR="001B177C" w:rsidRPr="001B177C">
        <w:rPr>
          <w:i/>
          <w:iCs/>
        </w:rPr>
        <w:t>s include</w:t>
      </w:r>
      <w:r w:rsidRPr="001B177C">
        <w:rPr>
          <w:i/>
          <w:iCs/>
        </w:rPr>
        <w:t xml:space="preserve"> deletion of or change to a field; changes to program requirements/content that affects the learning outcomes.)</w:t>
      </w:r>
      <w:r w:rsidR="001B177C">
        <w:t xml:space="preserve"> </w:t>
      </w:r>
    </w:p>
    <w:p w14:paraId="5B132680" w14:textId="05C9B62D" w:rsidR="005F4789" w:rsidRDefault="00547C3F" w:rsidP="007B5A4A">
      <w:bookmarkStart w:id="5" w:name="_Hlk155710085"/>
      <w:r w:rsidRPr="0000469C">
        <w:rPr>
          <w:b/>
          <w:bCs/>
        </w:rPr>
        <w:t>Location</w:t>
      </w:r>
      <w:r w:rsidR="007B5A4A">
        <w:rPr>
          <w:b/>
          <w:bCs/>
        </w:rPr>
        <w:t xml:space="preserve"> </w:t>
      </w:r>
      <w:r w:rsidR="005F4789" w:rsidRPr="001B177C">
        <w:rPr>
          <w:i/>
          <w:iCs/>
        </w:rPr>
        <w:t>(current campus and, if applicable, proposed)</w:t>
      </w:r>
      <w:r w:rsidR="007B5A4A">
        <w:t>:</w:t>
      </w:r>
      <w:r w:rsidR="005F4789">
        <w:t xml:space="preserve"> </w:t>
      </w:r>
    </w:p>
    <w:p w14:paraId="085B8AA9" w14:textId="77777777" w:rsidR="005F4789" w:rsidRDefault="005F4789" w:rsidP="007B5A4A">
      <w:r w:rsidRPr="0000469C">
        <w:rPr>
          <w:b/>
          <w:bCs/>
        </w:rPr>
        <w:t>Effective Date</w:t>
      </w:r>
      <w:r>
        <w:t>:</w:t>
      </w:r>
    </w:p>
    <w:p w14:paraId="3964D25A" w14:textId="69CBF7D7" w:rsidR="005F4789" w:rsidRPr="007B5A4A" w:rsidRDefault="0071154A" w:rsidP="007B5A4A">
      <w:pPr>
        <w:rPr>
          <w:b/>
          <w:bCs/>
        </w:rPr>
      </w:pPr>
      <w:r w:rsidRPr="007062C7">
        <w:rPr>
          <w:b/>
          <w:bCs/>
        </w:rPr>
        <w:t xml:space="preserve">Approval </w:t>
      </w:r>
      <w:r w:rsidR="007062C7">
        <w:rPr>
          <w:b/>
          <w:bCs/>
        </w:rPr>
        <w:t xml:space="preserve">Date </w:t>
      </w:r>
      <w:r w:rsidRPr="007062C7">
        <w:rPr>
          <w:b/>
          <w:bCs/>
        </w:rPr>
        <w:t xml:space="preserve">at Faculty Council: </w:t>
      </w:r>
    </w:p>
    <w:bookmarkEnd w:id="5"/>
    <w:p w14:paraId="41EF045A" w14:textId="3008D08E" w:rsidR="00547C3F" w:rsidRDefault="00547C3F" w:rsidP="00210ECC">
      <w:pPr>
        <w:pBdr>
          <w:bottom w:val="single" w:sz="4" w:space="1" w:color="E13446" w:themeColor="accent1"/>
        </w:pBdr>
      </w:pPr>
    </w:p>
    <w:p w14:paraId="319B976C" w14:textId="035B5E22" w:rsidR="001B177C" w:rsidRDefault="006033F8" w:rsidP="000554AB">
      <w:pPr>
        <w:pStyle w:val="Heading1"/>
        <w:numPr>
          <w:ilvl w:val="0"/>
          <w:numId w:val="31"/>
        </w:numPr>
        <w:ind w:hanging="720"/>
      </w:pPr>
      <w:bookmarkStart w:id="6" w:name="_Overview"/>
      <w:bookmarkEnd w:id="6"/>
      <w:r>
        <w:t>Overview</w:t>
      </w:r>
    </w:p>
    <w:p w14:paraId="2B617289" w14:textId="77777777" w:rsidR="000554AB" w:rsidRDefault="00547C3F" w:rsidP="000554AB">
      <w:pPr>
        <w:pStyle w:val="ListParagraph"/>
        <w:numPr>
          <w:ilvl w:val="1"/>
          <w:numId w:val="31"/>
        </w:numPr>
        <w:ind w:left="720"/>
      </w:pPr>
      <w:bookmarkStart w:id="7" w:name="_Hlk155710141"/>
      <w:r w:rsidRPr="00547C3F">
        <w:t xml:space="preserve">Provide a </w:t>
      </w:r>
      <w:r w:rsidR="00A110DF">
        <w:t>brief</w:t>
      </w:r>
      <w:r w:rsidR="00A110DF" w:rsidRPr="00547C3F">
        <w:t xml:space="preserve"> </w:t>
      </w:r>
      <w:r w:rsidR="00BB119F">
        <w:t>summary</w:t>
      </w:r>
      <w:r w:rsidR="00BB119F" w:rsidRPr="00547C3F">
        <w:t xml:space="preserve"> </w:t>
      </w:r>
      <w:r w:rsidRPr="00547C3F">
        <w:t>of the proposed changes to the program.</w:t>
      </w:r>
    </w:p>
    <w:bookmarkEnd w:id="7"/>
    <w:p w14:paraId="05516C14" w14:textId="77777777" w:rsidR="000554AB" w:rsidRDefault="000554AB" w:rsidP="000554AB"/>
    <w:p w14:paraId="43C375DE" w14:textId="7DF59922" w:rsidR="000554AB" w:rsidRDefault="00547C3F" w:rsidP="000554AB">
      <w:pPr>
        <w:pStyle w:val="ListParagraph"/>
        <w:numPr>
          <w:ilvl w:val="1"/>
          <w:numId w:val="31"/>
        </w:numPr>
        <w:ind w:left="720"/>
      </w:pPr>
      <w:r>
        <w:t>Provide the rationale for the proposed changes.</w:t>
      </w:r>
    </w:p>
    <w:p w14:paraId="00622314" w14:textId="77777777" w:rsidR="000554AB" w:rsidRDefault="000554AB" w:rsidP="000554AB"/>
    <w:p w14:paraId="54D9A9EB" w14:textId="20955658" w:rsidR="00C22758" w:rsidRDefault="00547C3F" w:rsidP="000554AB">
      <w:pPr>
        <w:pStyle w:val="ListParagraph"/>
        <w:numPr>
          <w:ilvl w:val="1"/>
          <w:numId w:val="31"/>
        </w:numPr>
        <w:ind w:left="720"/>
      </w:pPr>
      <w:r>
        <w:t>Comment on the alignment of the program changes with Faculty and/or University academic plans.</w:t>
      </w:r>
      <w:r w:rsidR="00C22758">
        <w:rPr>
          <w:rStyle w:val="FootnoteReference"/>
        </w:rPr>
        <w:footnoteReference w:id="1"/>
      </w:r>
    </w:p>
    <w:p w14:paraId="4A422FC3" w14:textId="77777777" w:rsidR="00C22758" w:rsidRDefault="00C22758" w:rsidP="000554AB"/>
    <w:p w14:paraId="2FC8E65B" w14:textId="77777777" w:rsidR="00C22758" w:rsidRDefault="00C22758" w:rsidP="000554AB">
      <w:pPr>
        <w:pStyle w:val="ListParagraph"/>
        <w:numPr>
          <w:ilvl w:val="1"/>
          <w:numId w:val="31"/>
        </w:numPr>
        <w:ind w:left="720"/>
      </w:pPr>
      <w:r>
        <w:t xml:space="preserve">Provide a detailed outline of the changes to the program. </w:t>
      </w:r>
    </w:p>
    <w:p w14:paraId="256F527F" w14:textId="0995FAED" w:rsidR="00C22758" w:rsidRDefault="00C22758" w:rsidP="002E5766">
      <w:pPr>
        <w:pStyle w:val="ListParagraph"/>
        <w:spacing w:after="120"/>
        <w:rPr>
          <w:i/>
          <w:iCs/>
        </w:rPr>
      </w:pPr>
      <w:bookmarkStart w:id="8" w:name="_Hlk155710433"/>
      <w:r>
        <w:rPr>
          <w:i/>
          <w:iCs/>
        </w:rPr>
        <w:t>Also i</w:t>
      </w:r>
      <w:r w:rsidRPr="00204336">
        <w:rPr>
          <w:i/>
          <w:iCs/>
        </w:rPr>
        <w:t xml:space="preserve">nclude an </w:t>
      </w:r>
      <w:hyperlink w:anchor="_APPENDICES" w:history="1">
        <w:r w:rsidRPr="00204336">
          <w:rPr>
            <w:rStyle w:val="Hyperlink"/>
            <w:i/>
            <w:iCs/>
          </w:rPr>
          <w:t>appendix</w:t>
        </w:r>
      </w:hyperlink>
      <w:r w:rsidRPr="00204336">
        <w:rPr>
          <w:i/>
          <w:iCs/>
        </w:rPr>
        <w:t xml:space="preserve"> </w:t>
      </w:r>
      <w:r>
        <w:rPr>
          <w:i/>
          <w:iCs/>
        </w:rPr>
        <w:t xml:space="preserve">of the </w:t>
      </w:r>
      <w:r w:rsidRPr="00204336">
        <w:rPr>
          <w:i/>
          <w:iCs/>
        </w:rPr>
        <w:t xml:space="preserve">side-by-side comparison of the existing and proposed program requirements as they will appear in the Undergraduate or Graduate Academic </w:t>
      </w:r>
      <w:r w:rsidRPr="00204336">
        <w:rPr>
          <w:i/>
          <w:iCs/>
        </w:rPr>
        <w:lastRenderedPageBreak/>
        <w:t>Calendar</w:t>
      </w:r>
      <w:r>
        <w:rPr>
          <w:i/>
          <w:iCs/>
        </w:rPr>
        <w:t>. Indicate deletions with strikethrough text and additions with underline in a contrasting colour.</w:t>
      </w:r>
    </w:p>
    <w:p w14:paraId="4523B4BF" w14:textId="3AFD0FFD" w:rsidR="00C22758" w:rsidRPr="002E5766" w:rsidRDefault="00C22758" w:rsidP="002E5766"/>
    <w:p w14:paraId="2F821710" w14:textId="77777777" w:rsidR="00C22758" w:rsidRDefault="00C22758" w:rsidP="00E179DA">
      <w:pPr>
        <w:pStyle w:val="ListParagraph"/>
        <w:numPr>
          <w:ilvl w:val="1"/>
          <w:numId w:val="31"/>
        </w:numPr>
        <w:ind w:left="720"/>
      </w:pPr>
      <w:bookmarkStart w:id="9" w:name="_Hlk159499405"/>
      <w:bookmarkEnd w:id="8"/>
      <w:r>
        <w:t>Describe how students currently enrolled in the program will be accommodated.</w:t>
      </w:r>
      <w:bookmarkEnd w:id="9"/>
    </w:p>
    <w:p w14:paraId="4D865185" w14:textId="77777777" w:rsidR="00C22758" w:rsidRDefault="00C22758" w:rsidP="0078546A"/>
    <w:p w14:paraId="18A2A4A9" w14:textId="18A64D56" w:rsidR="00C22758" w:rsidRDefault="00C22758" w:rsidP="000554AB">
      <w:pPr>
        <w:pStyle w:val="Heading1"/>
        <w:numPr>
          <w:ilvl w:val="0"/>
          <w:numId w:val="31"/>
        </w:numPr>
        <w:ind w:hanging="720"/>
      </w:pPr>
      <w:bookmarkStart w:id="10" w:name="_Learning_Outcomes_and"/>
      <w:bookmarkEnd w:id="10"/>
      <w:r>
        <w:t>Learning Outcomes and Program Requirements</w:t>
      </w:r>
    </w:p>
    <w:p w14:paraId="6DB9DDBC" w14:textId="73A12E91" w:rsidR="00C22758" w:rsidRDefault="00C22758" w:rsidP="00204336">
      <w:pPr>
        <w:pStyle w:val="ListParagraph"/>
        <w:numPr>
          <w:ilvl w:val="0"/>
          <w:numId w:val="35"/>
        </w:numPr>
        <w:ind w:hanging="720"/>
      </w:pPr>
      <w:bookmarkStart w:id="11" w:name="_Hlk159499305"/>
      <w:bookmarkStart w:id="12" w:name="_Hlk155710239"/>
      <w:r>
        <w:t xml:space="preserve">List the </w:t>
      </w:r>
      <w:r w:rsidRPr="007949F6">
        <w:t>current and/or</w:t>
      </w:r>
      <w:r>
        <w:t xml:space="preserve"> updated Program Learning Outcomes for the</w:t>
      </w:r>
      <w:r w:rsidR="00AE0597">
        <w:t xml:space="preserve"> proposed</w:t>
      </w:r>
      <w:r>
        <w:t xml:space="preserve"> modified program.</w:t>
      </w:r>
      <w:bookmarkStart w:id="13" w:name="_Hlk125468217"/>
      <w:r w:rsidRPr="002809B4">
        <w:rPr>
          <w:rStyle w:val="FootnoteReference"/>
        </w:rPr>
        <w:footnoteReference w:id="2"/>
      </w:r>
      <w:bookmarkEnd w:id="11"/>
      <w:bookmarkEnd w:id="13"/>
      <w:r>
        <w:t xml:space="preserve"> </w:t>
      </w:r>
      <w:bookmarkStart w:id="15" w:name="_Hlk125471731"/>
    </w:p>
    <w:bookmarkEnd w:id="12"/>
    <w:p w14:paraId="1C2DED2B" w14:textId="77777777" w:rsidR="00C22758" w:rsidRDefault="00C22758" w:rsidP="000D7E7C"/>
    <w:p w14:paraId="5B24E068" w14:textId="53EC9D8C" w:rsidR="00C22758" w:rsidRDefault="00C22758" w:rsidP="00204336">
      <w:pPr>
        <w:pStyle w:val="ListParagraph"/>
        <w:numPr>
          <w:ilvl w:val="0"/>
          <w:numId w:val="35"/>
        </w:numPr>
        <w:ind w:hanging="720"/>
      </w:pPr>
      <w:r>
        <w:t xml:space="preserve">If applicable, describe and/or map how your Program Learning Outcomes map onto Ontario’s </w:t>
      </w:r>
      <w:hyperlink r:id="rId15" w:history="1">
        <w:r w:rsidRPr="007834C6">
          <w:rPr>
            <w:rStyle w:val="Hyperlink"/>
          </w:rPr>
          <w:t>Degree Level Expectations</w:t>
        </w:r>
      </w:hyperlink>
      <w:r>
        <w:t xml:space="preserve">. </w:t>
      </w:r>
    </w:p>
    <w:p w14:paraId="1E2FCC9B" w14:textId="299BDD22" w:rsidR="00C22758" w:rsidRDefault="00C22758" w:rsidP="00204336">
      <w:pPr>
        <w:pStyle w:val="ListParagraph"/>
      </w:pPr>
      <w:r w:rsidRPr="00204336">
        <w:rPr>
          <w:i/>
          <w:iCs/>
        </w:rPr>
        <w:t xml:space="preserve">A suggested template for mapping can be found as an attached </w:t>
      </w:r>
      <w:hyperlink w:anchor="_APPENDICES" w:history="1">
        <w:r w:rsidRPr="00204336">
          <w:rPr>
            <w:rStyle w:val="Hyperlink"/>
            <w:i/>
            <w:iCs/>
          </w:rPr>
          <w:t>appendix</w:t>
        </w:r>
      </w:hyperlink>
      <w:r>
        <w:t>.</w:t>
      </w:r>
    </w:p>
    <w:p w14:paraId="437C4F43" w14:textId="77777777" w:rsidR="00C22758" w:rsidRDefault="00C22758" w:rsidP="000D7E7C"/>
    <w:p w14:paraId="2C748FE2" w14:textId="2D92CEC0" w:rsidR="00C22758" w:rsidRDefault="00C22758" w:rsidP="000554AB">
      <w:pPr>
        <w:pStyle w:val="ListParagraph"/>
        <w:numPr>
          <w:ilvl w:val="0"/>
          <w:numId w:val="35"/>
        </w:numPr>
        <w:ind w:hanging="720"/>
      </w:pPr>
      <w:r>
        <w:t xml:space="preserve">If applicable, describe and/or map how courses map onto </w:t>
      </w:r>
      <w:r w:rsidRPr="00640A8E">
        <w:t xml:space="preserve">to the </w:t>
      </w:r>
      <w:r>
        <w:t>P</w:t>
      </w:r>
      <w:r w:rsidRPr="00640A8E">
        <w:t xml:space="preserve">rogram </w:t>
      </w:r>
      <w:r>
        <w:t>L</w:t>
      </w:r>
      <w:r w:rsidRPr="00640A8E">
        <w:t xml:space="preserve">earning </w:t>
      </w:r>
      <w:bookmarkEnd w:id="15"/>
      <w:r>
        <w:t>O</w:t>
      </w:r>
      <w:r w:rsidRPr="00640A8E">
        <w:t>utcomes</w:t>
      </w:r>
      <w:r>
        <w:t>.</w:t>
      </w:r>
    </w:p>
    <w:p w14:paraId="058F9441" w14:textId="5A129534" w:rsidR="00C22758" w:rsidRDefault="00C22758" w:rsidP="000D7E7C">
      <w:pPr>
        <w:pStyle w:val="ListParagraph"/>
      </w:pPr>
      <w:r w:rsidRPr="00204336">
        <w:rPr>
          <w:i/>
          <w:iCs/>
        </w:rPr>
        <w:t>A suggested template for</w:t>
      </w:r>
      <w:r>
        <w:rPr>
          <w:i/>
          <w:iCs/>
        </w:rPr>
        <w:t xml:space="preserve"> curriculum</w:t>
      </w:r>
      <w:r w:rsidRPr="00204336">
        <w:rPr>
          <w:i/>
          <w:iCs/>
        </w:rPr>
        <w:t xml:space="preserve"> mapping can be found as an attached </w:t>
      </w:r>
      <w:hyperlink w:anchor="_APPENDICES" w:history="1">
        <w:r w:rsidRPr="00204336">
          <w:rPr>
            <w:rStyle w:val="Hyperlink"/>
            <w:i/>
            <w:iCs/>
          </w:rPr>
          <w:t>appendix</w:t>
        </w:r>
      </w:hyperlink>
      <w:r>
        <w:t>.</w:t>
      </w:r>
    </w:p>
    <w:p w14:paraId="1C1D4142" w14:textId="77777777" w:rsidR="00C22758" w:rsidRDefault="00C22758" w:rsidP="000554AB"/>
    <w:p w14:paraId="0A704395" w14:textId="77777777" w:rsidR="00C22758" w:rsidRDefault="00C22758" w:rsidP="000554AB">
      <w:pPr>
        <w:pStyle w:val="ListParagraph"/>
        <w:numPr>
          <w:ilvl w:val="0"/>
          <w:numId w:val="35"/>
        </w:numPr>
        <w:ind w:hanging="720"/>
      </w:pPr>
      <w:r>
        <w:t xml:space="preserve">If applicable, describe how the proposed modifications will support the achievement of Program Learning Outcomes. </w:t>
      </w:r>
    </w:p>
    <w:p w14:paraId="37C8B73C" w14:textId="77777777" w:rsidR="00C22758" w:rsidRDefault="00C22758" w:rsidP="000554AB"/>
    <w:p w14:paraId="5A391E96" w14:textId="77777777" w:rsidR="00C22758" w:rsidRDefault="00C22758" w:rsidP="000554AB">
      <w:pPr>
        <w:pStyle w:val="ListParagraph"/>
        <w:numPr>
          <w:ilvl w:val="0"/>
          <w:numId w:val="35"/>
        </w:numPr>
        <w:ind w:hanging="720"/>
      </w:pPr>
      <w:r>
        <w:t xml:space="preserve">If applicable, describe how the achievement of the Program Learning Outcomes will be assessed and how that assessment of the Program Learning Outcomes will be documented. </w:t>
      </w:r>
    </w:p>
    <w:p w14:paraId="4FECD018" w14:textId="77777777" w:rsidR="00C22758" w:rsidRDefault="00C22758" w:rsidP="000554AB"/>
    <w:p w14:paraId="63B41841" w14:textId="3C170575" w:rsidR="00C22758" w:rsidRDefault="00C22758" w:rsidP="000554AB">
      <w:pPr>
        <w:pStyle w:val="ListParagraph"/>
        <w:numPr>
          <w:ilvl w:val="0"/>
          <w:numId w:val="35"/>
        </w:numPr>
        <w:ind w:hanging="720"/>
      </w:pPr>
      <w:r>
        <w:t>If applicable, describe changes to any admission requirements and the appropriateness of the revised requirements for the achievement of the Program Learning Outcomes.</w:t>
      </w:r>
    </w:p>
    <w:p w14:paraId="311DF89A" w14:textId="77777777" w:rsidR="00C22758" w:rsidRDefault="00C22758" w:rsidP="00A8453B"/>
    <w:p w14:paraId="699AA4CB" w14:textId="4E7430CA" w:rsidR="00C22758" w:rsidRDefault="00C22758" w:rsidP="000554AB">
      <w:pPr>
        <w:pStyle w:val="Heading1"/>
        <w:numPr>
          <w:ilvl w:val="0"/>
          <w:numId w:val="31"/>
        </w:numPr>
        <w:ind w:hanging="720"/>
      </w:pPr>
      <w:r>
        <w:t>Teaching and Learning</w:t>
      </w:r>
    </w:p>
    <w:p w14:paraId="3F15F9A0" w14:textId="77777777" w:rsidR="00C22758" w:rsidRDefault="00C22758" w:rsidP="000554AB">
      <w:pPr>
        <w:pStyle w:val="ListParagraph"/>
        <w:numPr>
          <w:ilvl w:val="0"/>
          <w:numId w:val="36"/>
        </w:numPr>
        <w:ind w:hanging="720"/>
      </w:pPr>
      <w:r w:rsidRPr="00A8453B">
        <w:t xml:space="preserve">If </w:t>
      </w:r>
      <w:r>
        <w:t xml:space="preserve">the proposed changes include a revision to </w:t>
      </w:r>
      <w:r w:rsidRPr="00A8453B">
        <w:t>mode(s) of delivery</w:t>
      </w:r>
      <w:r>
        <w:t>,</w:t>
      </w:r>
      <w:r w:rsidRPr="00A8453B">
        <w:t xml:space="preserve"> comment on the appropriateness of the revised mode(s) of delivery</w:t>
      </w:r>
      <w:r w:rsidRPr="00A8453B" w:rsidDel="00A8453B">
        <w:t xml:space="preserve"> </w:t>
      </w:r>
      <w:r w:rsidRPr="00A8453B">
        <w:t xml:space="preserve">for the achievement of the </w:t>
      </w:r>
      <w:r>
        <w:t>P</w:t>
      </w:r>
      <w:r w:rsidRPr="00A8453B">
        <w:t xml:space="preserve">rogram </w:t>
      </w:r>
      <w:r>
        <w:t>L</w:t>
      </w:r>
      <w:r w:rsidRPr="00A8453B">
        <w:t xml:space="preserve">earning </w:t>
      </w:r>
      <w:r>
        <w:t>O</w:t>
      </w:r>
      <w:r w:rsidRPr="00A8453B">
        <w:t xml:space="preserve">utcomes. </w:t>
      </w:r>
    </w:p>
    <w:p w14:paraId="76088843" w14:textId="0D9E292A" w:rsidR="000554AB" w:rsidRDefault="00C22758" w:rsidP="00094283">
      <w:pPr>
        <w:pStyle w:val="ListParagraph"/>
        <w:spacing w:after="120"/>
      </w:pPr>
      <w:r w:rsidRPr="001A06F5">
        <w:rPr>
          <w:i/>
          <w:iCs/>
        </w:rPr>
        <w:t>Note that when changing the mode of delivery for a program or a significant portion of a program from in person to online, the proposal should demonstrate the consideration of the program objectives</w:t>
      </w:r>
      <w:bookmarkStart w:id="16" w:name="_Hlk146190303"/>
      <w:r>
        <w:rPr>
          <w:rStyle w:val="FootnoteReference"/>
        </w:rPr>
        <w:footnoteReference w:id="3"/>
      </w:r>
      <w:bookmarkEnd w:id="16"/>
      <w:r w:rsidRPr="001A06F5">
        <w:rPr>
          <w:i/>
          <w:iCs/>
        </w:rPr>
        <w:t xml:space="preserve"> </w:t>
      </w:r>
      <w:r w:rsidR="00A8453B" w:rsidRPr="001A06F5">
        <w:rPr>
          <w:i/>
          <w:iCs/>
        </w:rPr>
        <w:t>and Program Learning Outcomes, as well as the adequacy of the technological platform and tools, sufficiency of the support services and training for teaching staff, sufficiency and type of support for students in the new learning environment, and access for students in the successful completion of their degree</w:t>
      </w:r>
      <w:r w:rsidR="00A8453B" w:rsidRPr="00A8453B">
        <w:t>.</w:t>
      </w:r>
    </w:p>
    <w:p w14:paraId="2B254581" w14:textId="06346DCB" w:rsidR="000554AB" w:rsidRDefault="000554AB" w:rsidP="000554AB"/>
    <w:p w14:paraId="7DB4E8AA" w14:textId="01481D85" w:rsidR="00A8453B" w:rsidRDefault="00A8453B" w:rsidP="000554AB">
      <w:pPr>
        <w:pStyle w:val="ListParagraph"/>
        <w:numPr>
          <w:ilvl w:val="0"/>
          <w:numId w:val="36"/>
        </w:numPr>
        <w:ind w:hanging="720"/>
      </w:pPr>
      <w:r>
        <w:t>If applicable, describe</w:t>
      </w:r>
      <w:r w:rsidRPr="00A8453B">
        <w:t xml:space="preserve"> </w:t>
      </w:r>
      <w:r>
        <w:t xml:space="preserve">changes to </w:t>
      </w:r>
      <w:r w:rsidR="007B5A4A">
        <w:t xml:space="preserve">program level </w:t>
      </w:r>
      <w:r w:rsidRPr="007949F6">
        <w:t>assessment</w:t>
      </w:r>
      <w:r>
        <w:t xml:space="preserve"> and</w:t>
      </w:r>
      <w:r w:rsidRPr="00A8453B">
        <w:t xml:space="preserve"> the appropriateness of the revised forms of assessment </w:t>
      </w:r>
      <w:r w:rsidR="007B5A4A">
        <w:t xml:space="preserve">as related to </w:t>
      </w:r>
      <w:r w:rsidRPr="00A8453B">
        <w:t>the Program Learning Outcomes.</w:t>
      </w:r>
    </w:p>
    <w:p w14:paraId="293B1BD1" w14:textId="47395BB0" w:rsidR="00A8453B" w:rsidRDefault="00A8453B" w:rsidP="00A8453B"/>
    <w:p w14:paraId="7E7F49AC" w14:textId="50BADDED" w:rsidR="001B177C" w:rsidRDefault="001B177C" w:rsidP="000554AB">
      <w:pPr>
        <w:pStyle w:val="Heading1"/>
        <w:numPr>
          <w:ilvl w:val="0"/>
          <w:numId w:val="31"/>
        </w:numPr>
        <w:ind w:hanging="720"/>
      </w:pPr>
      <w:r>
        <w:t xml:space="preserve">Resources </w:t>
      </w:r>
    </w:p>
    <w:p w14:paraId="3018A789" w14:textId="316EC470" w:rsidR="00A8453B" w:rsidRDefault="00A8453B" w:rsidP="000554AB">
      <w:pPr>
        <w:pStyle w:val="ListParagraph"/>
        <w:numPr>
          <w:ilvl w:val="1"/>
          <w:numId w:val="31"/>
        </w:numPr>
        <w:ind w:left="709"/>
      </w:pPr>
      <w:r>
        <w:t>Describe any resource implications the proposed change may have and how they will be addressed. Attention should be paid to whether the proposed changes will be supported by a reallocation of existing resources or if new/additional resources will be required. If new/additional resources are required, provide a statement from the relevant Dean(s)/Principal confirming resources will be in place to implement the changes.</w:t>
      </w:r>
    </w:p>
    <w:p w14:paraId="20CAB64B" w14:textId="6852C91E" w:rsidR="008372C1" w:rsidRDefault="008372C1" w:rsidP="008372C1"/>
    <w:p w14:paraId="4AFA806E" w14:textId="5BABA5FB" w:rsidR="001B177C" w:rsidRDefault="001B177C" w:rsidP="000554AB">
      <w:pPr>
        <w:pStyle w:val="Heading1"/>
        <w:numPr>
          <w:ilvl w:val="0"/>
          <w:numId w:val="31"/>
        </w:numPr>
        <w:ind w:hanging="720"/>
      </w:pPr>
      <w:bookmarkStart w:id="17" w:name="_Consultation"/>
      <w:bookmarkEnd w:id="17"/>
      <w:r>
        <w:t xml:space="preserve">Consultation </w:t>
      </w:r>
    </w:p>
    <w:p w14:paraId="55578FBA" w14:textId="0B37683B" w:rsidR="000554AB" w:rsidRDefault="008372C1" w:rsidP="00324936">
      <w:pPr>
        <w:pStyle w:val="ListParagraph"/>
        <w:numPr>
          <w:ilvl w:val="1"/>
          <w:numId w:val="31"/>
        </w:numPr>
        <w:ind w:left="720"/>
        <w:contextualSpacing w:val="0"/>
      </w:pPr>
      <w:r>
        <w:t>Summarize consultation undertaken with relevant academic units. Include in this summary a commentary on how the proposed changes could impact other programs. Provide individual statements from the relevant program(s) confirming consultation and support</w:t>
      </w:r>
      <w:r w:rsidR="005C5F55">
        <w:t xml:space="preserve"> as </w:t>
      </w:r>
      <w:hyperlink w:anchor="_APPENDICES" w:history="1">
        <w:r w:rsidR="005C5F55" w:rsidRPr="005C5F55">
          <w:rPr>
            <w:rStyle w:val="Hyperlink"/>
          </w:rPr>
          <w:t>appendices</w:t>
        </w:r>
      </w:hyperlink>
      <w:r>
        <w:t>.</w:t>
      </w:r>
    </w:p>
    <w:p w14:paraId="5F1059B5" w14:textId="77777777" w:rsidR="00322B1A" w:rsidRDefault="00322B1A" w:rsidP="00324936"/>
    <w:p w14:paraId="1F564855" w14:textId="71FE7A91" w:rsidR="00322B1A" w:rsidRDefault="003C13A4" w:rsidP="00DF56B0">
      <w:pPr>
        <w:pStyle w:val="ListParagraph"/>
        <w:numPr>
          <w:ilvl w:val="1"/>
          <w:numId w:val="31"/>
        </w:numPr>
        <w:ind w:left="720"/>
        <w:contextualSpacing w:val="0"/>
      </w:pPr>
      <w:r>
        <w:lastRenderedPageBreak/>
        <w:t>Summarize the consultation of the proposed modifications undertaken with current students and/or recent graduates.</w:t>
      </w:r>
    </w:p>
    <w:p w14:paraId="5CFAB1F2" w14:textId="77777777" w:rsidR="000554AB" w:rsidRDefault="000554AB" w:rsidP="000554AB"/>
    <w:p w14:paraId="2A2CFC30" w14:textId="70D09244" w:rsidR="00BE53B9" w:rsidRDefault="00686AFE" w:rsidP="000554AB">
      <w:pPr>
        <w:pStyle w:val="ListParagraph"/>
        <w:numPr>
          <w:ilvl w:val="1"/>
          <w:numId w:val="31"/>
        </w:numPr>
        <w:ind w:left="720"/>
      </w:pPr>
      <w:r>
        <w:t xml:space="preserve">Summarize any </w:t>
      </w:r>
      <w:r w:rsidR="00322B1A">
        <w:t xml:space="preserve">other </w:t>
      </w:r>
      <w:r w:rsidR="00DE444B">
        <w:t xml:space="preserve">internal and/or external consultation </w:t>
      </w:r>
      <w:r w:rsidR="0076356D">
        <w:t>that demonstrate alignment</w:t>
      </w:r>
      <w:r w:rsidR="009E193C">
        <w:t xml:space="preserve"> of proposed program modifications</w:t>
      </w:r>
      <w:r w:rsidR="0076356D">
        <w:t xml:space="preserve"> with best practices and current </w:t>
      </w:r>
      <w:r w:rsidR="00D0181F">
        <w:t>needs</w:t>
      </w:r>
      <w:r w:rsidR="007614DA">
        <w:t xml:space="preserve"> (e.g. consultation with </w:t>
      </w:r>
      <w:r w:rsidR="00260851">
        <w:t xml:space="preserve">the </w:t>
      </w:r>
      <w:hyperlink r:id="rId16" w:history="1">
        <w:r w:rsidR="00260851" w:rsidRPr="00260851">
          <w:rPr>
            <w:rStyle w:val="Hyperlink"/>
          </w:rPr>
          <w:t>Office of Institutional Planning and Analysis</w:t>
        </w:r>
      </w:hyperlink>
      <w:r w:rsidR="00260851">
        <w:t xml:space="preserve"> (OIPA)</w:t>
      </w:r>
      <w:r w:rsidR="007614DA">
        <w:t xml:space="preserve">, </w:t>
      </w:r>
      <w:hyperlink r:id="rId17" w:history="1">
        <w:r w:rsidR="007614DA" w:rsidRPr="00CD3996">
          <w:rPr>
            <w:rStyle w:val="Hyperlink"/>
          </w:rPr>
          <w:t>Office of the Vice Provost Teaching and Learning</w:t>
        </w:r>
      </w:hyperlink>
      <w:r w:rsidR="007614DA">
        <w:t>,</w:t>
      </w:r>
      <w:r w:rsidR="00CD3996">
        <w:t xml:space="preserve"> </w:t>
      </w:r>
      <w:r w:rsidR="007614DA">
        <w:t>industry groups, accrediting bodies, etc.)</w:t>
      </w:r>
      <w:r w:rsidR="00DE444B">
        <w:t>.</w:t>
      </w:r>
      <w:r w:rsidR="000370B9">
        <w:t xml:space="preserve"> </w:t>
      </w:r>
      <w:r w:rsidR="00CD3996">
        <w:t xml:space="preserve">Include as </w:t>
      </w:r>
      <w:hyperlink w:anchor="_APPENDICES" w:history="1">
        <w:r w:rsidR="00A67881" w:rsidRPr="005C5F55">
          <w:rPr>
            <w:rStyle w:val="Hyperlink"/>
          </w:rPr>
          <w:t>appendices</w:t>
        </w:r>
      </w:hyperlink>
      <w:r w:rsidR="00A67881">
        <w:t xml:space="preserve"> </w:t>
      </w:r>
      <w:r w:rsidR="000370B9">
        <w:t>statements</w:t>
      </w:r>
      <w:r w:rsidR="00176B3B">
        <w:t>/letters of support</w:t>
      </w:r>
      <w:r w:rsidR="000370B9">
        <w:t xml:space="preserve"> from the relevant units/groups confirming consultation and support</w:t>
      </w:r>
      <w:r w:rsidR="00A67881">
        <w:t>.</w:t>
      </w:r>
    </w:p>
    <w:p w14:paraId="67EE8BE9" w14:textId="77777777" w:rsidR="00A67881" w:rsidRDefault="00A67881" w:rsidP="00204336">
      <w:pPr>
        <w:spacing w:after="160" w:line="259" w:lineRule="auto"/>
      </w:pPr>
    </w:p>
    <w:p w14:paraId="55AC3FE2" w14:textId="77777777" w:rsidR="005025ED" w:rsidRDefault="005025ED">
      <w:pPr>
        <w:spacing w:after="160" w:line="259" w:lineRule="auto"/>
        <w:rPr>
          <w:rFonts w:ascii="IBM Plex Sans SemiBold" w:eastAsiaTheme="majorEastAsia" w:hAnsi="IBM Plex Sans SemiBold" w:cstheme="majorBidi"/>
          <w:color w:val="E13446" w:themeColor="accent1"/>
          <w:sz w:val="32"/>
          <w:szCs w:val="32"/>
        </w:rPr>
      </w:pPr>
      <w:bookmarkStart w:id="18" w:name="_APPENDICES"/>
      <w:bookmarkStart w:id="19" w:name="_Toc109651444"/>
      <w:bookmarkStart w:id="20" w:name="_Toc126338632"/>
      <w:bookmarkEnd w:id="18"/>
      <w:r>
        <w:br w:type="page"/>
      </w:r>
    </w:p>
    <w:p w14:paraId="4F6BA25D" w14:textId="46A11C42" w:rsidR="00204336" w:rsidRDefault="00204336" w:rsidP="005344A8">
      <w:pPr>
        <w:pStyle w:val="Heading1"/>
        <w:pBdr>
          <w:bottom w:val="single" w:sz="4" w:space="1" w:color="auto"/>
        </w:pBdr>
      </w:pPr>
      <w:r>
        <w:lastRenderedPageBreak/>
        <w:t>APPENDICES</w:t>
      </w:r>
      <w:bookmarkEnd w:id="19"/>
      <w:bookmarkEnd w:id="20"/>
      <w:r w:rsidR="007B5A4A">
        <w:rPr>
          <w:rStyle w:val="FootnoteReference"/>
        </w:rPr>
        <w:footnoteReference w:id="4"/>
      </w:r>
    </w:p>
    <w:p w14:paraId="6EB60BBF" w14:textId="7A8A9D5D" w:rsidR="00204336" w:rsidRDefault="00204336" w:rsidP="00204336">
      <w:pPr>
        <w:pStyle w:val="Heading2"/>
      </w:pPr>
      <w:bookmarkStart w:id="21" w:name="_Toc126338634"/>
      <w:r w:rsidRPr="00CA1FB1">
        <w:t xml:space="preserve">Appendix: </w:t>
      </w:r>
      <w:r>
        <w:t xml:space="preserve">Side-by-Side Academic Calendar Copy </w:t>
      </w:r>
      <w:bookmarkEnd w:id="21"/>
      <w:r>
        <w:t>Comparison (</w:t>
      </w:r>
      <w:hyperlink w:anchor="_Overview" w:history="1">
        <w:r w:rsidRPr="00204336">
          <w:rPr>
            <w:rStyle w:val="Hyperlink"/>
          </w:rPr>
          <w:t>1.4</w:t>
        </w:r>
      </w:hyperlink>
      <w:r>
        <w:t>)</w:t>
      </w:r>
    </w:p>
    <w:p w14:paraId="5DADC67D" w14:textId="77777777" w:rsidR="004D4624" w:rsidRDefault="004D4624" w:rsidP="004D4624">
      <w:r>
        <w:t xml:space="preserve">To prepare this appendix, please use the template available here:  </w:t>
      </w:r>
      <w:hyperlink r:id="rId18" w:history="1">
        <w:r w:rsidRPr="004812DA">
          <w:rPr>
            <w:rStyle w:val="Hyperlink"/>
          </w:rPr>
          <w:t>https://www.yorku.ca/secretariat/senate/academic-standards-curriculum-and-pedagogy-committee/new-or-revised-calendar-copy-sample-formats/</w:t>
        </w:r>
      </w:hyperlink>
    </w:p>
    <w:p w14:paraId="6EA489EA" w14:textId="77777777" w:rsidR="004D4624" w:rsidRDefault="004D4624" w:rsidP="004D4624">
      <w:r>
        <w:t xml:space="preserve">Ensure that deletions are indicated with strikethrough (e.g., </w:t>
      </w:r>
      <w:r w:rsidRPr="00C6731E">
        <w:rPr>
          <w:strike/>
        </w:rPr>
        <w:t>strikethrough</w:t>
      </w:r>
      <w:r>
        <w:t xml:space="preserve">) text and additions are made in a contrasting colour (e.g., </w:t>
      </w:r>
      <w:r w:rsidRPr="00C6731E">
        <w:rPr>
          <w:color w:val="00B050"/>
        </w:rPr>
        <w:t>KINE 1000</w:t>
      </w:r>
      <w:r>
        <w:t>)</w:t>
      </w:r>
    </w:p>
    <w:p w14:paraId="7DED25F2" w14:textId="77777777" w:rsidR="00A67881" w:rsidRDefault="00A67881" w:rsidP="00204336"/>
    <w:p w14:paraId="1FB33388" w14:textId="1FCB363E" w:rsidR="00204336" w:rsidRDefault="00204336" w:rsidP="00204336">
      <w:pPr>
        <w:pStyle w:val="Heading2"/>
      </w:pPr>
      <w:bookmarkStart w:id="22" w:name="_Toc109651448"/>
      <w:bookmarkStart w:id="23" w:name="_Toc126338636"/>
      <w:r>
        <w:t xml:space="preserve">Appendix: PLOs to Ontario’s </w:t>
      </w:r>
      <w:hyperlink r:id="rId19" w:history="1">
        <w:r w:rsidRPr="007834C6">
          <w:rPr>
            <w:rStyle w:val="Hyperlink"/>
          </w:rPr>
          <w:t>Degree Level Expectations</w:t>
        </w:r>
      </w:hyperlink>
      <w:r w:rsidRPr="00F802A7">
        <w:t xml:space="preserve"> </w:t>
      </w:r>
      <w:bookmarkEnd w:id="22"/>
      <w:r w:rsidR="003D3C93">
        <w:t>(</w:t>
      </w:r>
      <w:hyperlink w:anchor="_Learning_Outcomes_and" w:history="1">
        <w:r w:rsidR="003D3C93" w:rsidRPr="003D3C93">
          <w:rPr>
            <w:rStyle w:val="Hyperlink"/>
          </w:rPr>
          <w:t>2.2</w:t>
        </w:r>
      </w:hyperlink>
      <w:r w:rsidR="003D3C93">
        <w:t>)</w:t>
      </w:r>
      <w:bookmarkEnd w:id="23"/>
    </w:p>
    <w:tbl>
      <w:tblPr>
        <w:tblW w:w="11519" w:type="dxa"/>
        <w:tblInd w:w="-1144" w:type="dxa"/>
        <w:tblLayout w:type="fixed"/>
        <w:tblLook w:val="04A0" w:firstRow="1" w:lastRow="0" w:firstColumn="1" w:lastColumn="0" w:noHBand="0" w:noVBand="1"/>
      </w:tblPr>
      <w:tblGrid>
        <w:gridCol w:w="851"/>
        <w:gridCol w:w="425"/>
        <w:gridCol w:w="2410"/>
        <w:gridCol w:w="1305"/>
        <w:gridCol w:w="1306"/>
        <w:gridCol w:w="1305"/>
        <w:gridCol w:w="1306"/>
        <w:gridCol w:w="1305"/>
        <w:gridCol w:w="419"/>
        <w:gridCol w:w="887"/>
      </w:tblGrid>
      <w:tr w:rsidR="00204336" w:rsidRPr="005323A3" w14:paraId="7DBDCD9A" w14:textId="77777777" w:rsidTr="005C5F55">
        <w:trPr>
          <w:trHeight w:val="367"/>
        </w:trPr>
        <w:tc>
          <w:tcPr>
            <w:tcW w:w="11519" w:type="dxa"/>
            <w:gridSpan w:val="10"/>
            <w:tcBorders>
              <w:top w:val="single" w:sz="8" w:space="0" w:color="auto"/>
              <w:left w:val="single" w:sz="8" w:space="0" w:color="auto"/>
              <w:bottom w:val="single" w:sz="8" w:space="0" w:color="auto"/>
              <w:right w:val="nil"/>
            </w:tcBorders>
            <w:shd w:val="clear" w:color="000000" w:fill="E31837"/>
            <w:noWrap/>
            <w:vAlign w:val="center"/>
            <w:hideMark/>
          </w:tcPr>
          <w:p w14:paraId="1E56A9D3" w14:textId="3B4A2ED9" w:rsidR="00204336" w:rsidRPr="005323A3" w:rsidRDefault="00204336" w:rsidP="003D3C93">
            <w:pPr>
              <w:spacing w:after="0" w:line="240" w:lineRule="auto"/>
              <w:ind w:right="32"/>
              <w:jc w:val="center"/>
              <w:rPr>
                <w:rFonts w:ascii="IBM Plex Sans" w:eastAsia="Times New Roman" w:hAnsi="IBM Plex Sans" w:cs="Times New Roman"/>
                <w:b/>
                <w:bCs/>
                <w:color w:val="FFFFFF"/>
                <w:lang w:eastAsia="en-CA"/>
              </w:rPr>
            </w:pPr>
            <w:r w:rsidRPr="005323A3">
              <w:rPr>
                <w:rFonts w:ascii="IBM Plex Sans" w:eastAsia="Times New Roman" w:hAnsi="IBM Plex Sans" w:cs="Times New Roman"/>
                <w:b/>
                <w:bCs/>
                <w:color w:val="FFFFFF"/>
                <w:lang w:eastAsia="en-CA"/>
              </w:rPr>
              <w:t>Map of PLOs to Ontario’s Degree Level Expectations</w:t>
            </w:r>
          </w:p>
        </w:tc>
      </w:tr>
      <w:tr w:rsidR="003D3C93" w:rsidRPr="005323A3" w14:paraId="09C4D6BF" w14:textId="77777777" w:rsidTr="005C5F55">
        <w:trPr>
          <w:trHeight w:val="829"/>
        </w:trPr>
        <w:tc>
          <w:tcPr>
            <w:tcW w:w="3686" w:type="dxa"/>
            <w:gridSpan w:val="3"/>
            <w:tcBorders>
              <w:top w:val="single" w:sz="8" w:space="0" w:color="auto"/>
              <w:left w:val="single" w:sz="8" w:space="0" w:color="auto"/>
              <w:bottom w:val="single" w:sz="8" w:space="0" w:color="auto"/>
              <w:right w:val="single" w:sz="8" w:space="0" w:color="000000"/>
            </w:tcBorders>
            <w:shd w:val="clear" w:color="000000" w:fill="C4BBB3"/>
            <w:noWrap/>
            <w:vAlign w:val="bottom"/>
            <w:hideMark/>
          </w:tcPr>
          <w:p w14:paraId="758597DC" w14:textId="77777777" w:rsidR="00204336" w:rsidRPr="003D3C93" w:rsidRDefault="00204336" w:rsidP="008645ED">
            <w:pPr>
              <w:spacing w:after="0" w:line="240" w:lineRule="auto"/>
              <w:jc w:val="center"/>
              <w:rPr>
                <w:rFonts w:ascii="IBM Plex Sans" w:eastAsia="Times New Roman" w:hAnsi="IBM Plex Sans" w:cs="Times New Roman"/>
                <w:color w:val="000000"/>
                <w:sz w:val="18"/>
                <w:szCs w:val="18"/>
                <w:lang w:eastAsia="en-CA"/>
              </w:rPr>
            </w:pPr>
            <w:r w:rsidRPr="003D3C93">
              <w:rPr>
                <w:rFonts w:ascii="IBM Plex Sans" w:eastAsia="Times New Roman" w:hAnsi="IBM Plex Sans" w:cs="Times New Roman"/>
                <w:color w:val="000000"/>
                <w:sz w:val="18"/>
                <w:szCs w:val="18"/>
                <w:lang w:eastAsia="en-CA"/>
              </w:rPr>
              <w:t> </w:t>
            </w:r>
          </w:p>
        </w:tc>
        <w:tc>
          <w:tcPr>
            <w:tcW w:w="1305" w:type="dxa"/>
            <w:tcBorders>
              <w:top w:val="nil"/>
              <w:left w:val="nil"/>
              <w:bottom w:val="single" w:sz="8" w:space="0" w:color="auto"/>
              <w:right w:val="single" w:sz="8" w:space="0" w:color="auto"/>
            </w:tcBorders>
            <w:shd w:val="clear" w:color="000000" w:fill="686361"/>
            <w:vAlign w:val="center"/>
            <w:hideMark/>
          </w:tcPr>
          <w:p w14:paraId="211FCA23" w14:textId="77777777" w:rsidR="00204336" w:rsidRPr="003D3C93" w:rsidRDefault="00204336" w:rsidP="008645ED">
            <w:pPr>
              <w:spacing w:after="0" w:line="240" w:lineRule="auto"/>
              <w:jc w:val="center"/>
              <w:rPr>
                <w:rFonts w:ascii="IBM Plex Sans" w:eastAsia="Times New Roman" w:hAnsi="IBM Plex Sans" w:cs="Times New Roman"/>
                <w:b/>
                <w:bCs/>
                <w:color w:val="FFFFFF"/>
                <w:sz w:val="16"/>
                <w:szCs w:val="16"/>
                <w:lang w:eastAsia="en-CA"/>
              </w:rPr>
            </w:pPr>
            <w:r w:rsidRPr="003D3C93">
              <w:rPr>
                <w:rFonts w:ascii="IBM Plex Sans" w:eastAsia="Times New Roman" w:hAnsi="IBM Plex Sans" w:cs="Times New Roman"/>
                <w:b/>
                <w:bCs/>
                <w:color w:val="FFFFFF"/>
                <w:sz w:val="16"/>
                <w:szCs w:val="16"/>
                <w:lang w:eastAsia="en-CA"/>
              </w:rPr>
              <w:t>Depth and breadth of knowledge</w:t>
            </w:r>
          </w:p>
        </w:tc>
        <w:tc>
          <w:tcPr>
            <w:tcW w:w="1306" w:type="dxa"/>
            <w:tcBorders>
              <w:top w:val="nil"/>
              <w:left w:val="nil"/>
              <w:bottom w:val="single" w:sz="8" w:space="0" w:color="auto"/>
              <w:right w:val="single" w:sz="8" w:space="0" w:color="auto"/>
            </w:tcBorders>
            <w:shd w:val="clear" w:color="000000" w:fill="686361"/>
            <w:vAlign w:val="center"/>
            <w:hideMark/>
          </w:tcPr>
          <w:p w14:paraId="5B9A53E4" w14:textId="77777777" w:rsidR="00204336" w:rsidRPr="005344A8" w:rsidRDefault="00204336" w:rsidP="008645ED">
            <w:pPr>
              <w:spacing w:after="0" w:line="240" w:lineRule="auto"/>
              <w:jc w:val="center"/>
              <w:rPr>
                <w:rFonts w:ascii="IBM Plex Sans" w:eastAsia="Times New Roman" w:hAnsi="IBM Plex Sans" w:cs="Times New Roman"/>
                <w:b/>
                <w:bCs/>
                <w:color w:val="FFFFFF"/>
                <w:sz w:val="15"/>
                <w:szCs w:val="15"/>
                <w:lang w:eastAsia="en-CA"/>
              </w:rPr>
            </w:pPr>
            <w:r w:rsidRPr="005344A8">
              <w:rPr>
                <w:rFonts w:ascii="IBM Plex Sans" w:eastAsia="Times New Roman" w:hAnsi="IBM Plex Sans" w:cs="Times New Roman"/>
                <w:b/>
                <w:bCs/>
                <w:color w:val="FFFFFF"/>
                <w:sz w:val="15"/>
                <w:szCs w:val="15"/>
                <w:lang w:eastAsia="en-CA"/>
              </w:rPr>
              <w:t>Knowledge of methodologies</w:t>
            </w:r>
          </w:p>
        </w:tc>
        <w:tc>
          <w:tcPr>
            <w:tcW w:w="1305" w:type="dxa"/>
            <w:tcBorders>
              <w:top w:val="nil"/>
              <w:left w:val="nil"/>
              <w:bottom w:val="single" w:sz="8" w:space="0" w:color="auto"/>
              <w:right w:val="single" w:sz="8" w:space="0" w:color="auto"/>
            </w:tcBorders>
            <w:shd w:val="clear" w:color="000000" w:fill="686361"/>
            <w:vAlign w:val="center"/>
            <w:hideMark/>
          </w:tcPr>
          <w:p w14:paraId="4A912DFD" w14:textId="77777777" w:rsidR="00204336" w:rsidRPr="003D3C93" w:rsidRDefault="00204336" w:rsidP="008645ED">
            <w:pPr>
              <w:spacing w:after="0" w:line="240" w:lineRule="auto"/>
              <w:jc w:val="center"/>
              <w:rPr>
                <w:rFonts w:ascii="IBM Plex Sans" w:eastAsia="Times New Roman" w:hAnsi="IBM Plex Sans" w:cs="Times New Roman"/>
                <w:b/>
                <w:bCs/>
                <w:color w:val="FFFFFF"/>
                <w:sz w:val="16"/>
                <w:szCs w:val="16"/>
                <w:lang w:eastAsia="en-CA"/>
              </w:rPr>
            </w:pPr>
            <w:r w:rsidRPr="003D3C93">
              <w:rPr>
                <w:rFonts w:ascii="IBM Plex Sans" w:eastAsia="Times New Roman" w:hAnsi="IBM Plex Sans" w:cs="Times New Roman"/>
                <w:b/>
                <w:bCs/>
                <w:color w:val="FFFFFF"/>
                <w:sz w:val="16"/>
                <w:szCs w:val="16"/>
                <w:lang w:eastAsia="en-CA"/>
              </w:rPr>
              <w:t>Application of knowledge</w:t>
            </w:r>
          </w:p>
        </w:tc>
        <w:tc>
          <w:tcPr>
            <w:tcW w:w="1306" w:type="dxa"/>
            <w:tcBorders>
              <w:top w:val="nil"/>
              <w:left w:val="nil"/>
              <w:bottom w:val="single" w:sz="8" w:space="0" w:color="auto"/>
              <w:right w:val="single" w:sz="8" w:space="0" w:color="auto"/>
            </w:tcBorders>
            <w:shd w:val="clear" w:color="000000" w:fill="686361"/>
            <w:vAlign w:val="center"/>
            <w:hideMark/>
          </w:tcPr>
          <w:p w14:paraId="3E9E2CC9" w14:textId="77777777" w:rsidR="00204336" w:rsidRPr="005344A8" w:rsidRDefault="00204336" w:rsidP="008645ED">
            <w:pPr>
              <w:spacing w:after="0" w:line="240" w:lineRule="auto"/>
              <w:jc w:val="center"/>
              <w:rPr>
                <w:rFonts w:ascii="IBM Plex Sans" w:eastAsia="Times New Roman" w:hAnsi="IBM Plex Sans" w:cs="Times New Roman"/>
                <w:b/>
                <w:bCs/>
                <w:color w:val="FFFFFF"/>
                <w:sz w:val="14"/>
                <w:szCs w:val="14"/>
                <w:lang w:eastAsia="en-CA"/>
              </w:rPr>
            </w:pPr>
            <w:r w:rsidRPr="005344A8">
              <w:rPr>
                <w:rFonts w:ascii="IBM Plex Sans" w:eastAsia="Times New Roman" w:hAnsi="IBM Plex Sans" w:cs="Times New Roman"/>
                <w:b/>
                <w:bCs/>
                <w:color w:val="FFFFFF"/>
                <w:sz w:val="14"/>
                <w:szCs w:val="14"/>
                <w:lang w:eastAsia="en-CA"/>
              </w:rPr>
              <w:t>Communication skills</w:t>
            </w:r>
          </w:p>
        </w:tc>
        <w:tc>
          <w:tcPr>
            <w:tcW w:w="1305" w:type="dxa"/>
            <w:tcBorders>
              <w:top w:val="nil"/>
              <w:left w:val="nil"/>
              <w:bottom w:val="single" w:sz="8" w:space="0" w:color="auto"/>
              <w:right w:val="single" w:sz="8" w:space="0" w:color="auto"/>
            </w:tcBorders>
            <w:shd w:val="clear" w:color="000000" w:fill="686361"/>
            <w:vAlign w:val="center"/>
            <w:hideMark/>
          </w:tcPr>
          <w:p w14:paraId="5528E7BF" w14:textId="77777777" w:rsidR="00204336" w:rsidRPr="003D3C93" w:rsidRDefault="00204336" w:rsidP="008645ED">
            <w:pPr>
              <w:spacing w:after="0" w:line="240" w:lineRule="auto"/>
              <w:jc w:val="center"/>
              <w:rPr>
                <w:rFonts w:ascii="IBM Plex Sans" w:eastAsia="Times New Roman" w:hAnsi="IBM Plex Sans" w:cs="Times New Roman"/>
                <w:b/>
                <w:bCs/>
                <w:color w:val="FFFFFF"/>
                <w:sz w:val="16"/>
                <w:szCs w:val="16"/>
                <w:lang w:eastAsia="en-CA"/>
              </w:rPr>
            </w:pPr>
            <w:r w:rsidRPr="003D3C93">
              <w:rPr>
                <w:rFonts w:ascii="IBM Plex Sans" w:eastAsia="Times New Roman" w:hAnsi="IBM Plex Sans" w:cs="Times New Roman"/>
                <w:b/>
                <w:bCs/>
                <w:color w:val="FFFFFF"/>
                <w:sz w:val="16"/>
                <w:szCs w:val="16"/>
                <w:lang w:eastAsia="en-CA"/>
              </w:rPr>
              <w:t>Awareness of limits of knowledge</w:t>
            </w:r>
          </w:p>
        </w:tc>
        <w:tc>
          <w:tcPr>
            <w:tcW w:w="1306" w:type="dxa"/>
            <w:gridSpan w:val="2"/>
            <w:tcBorders>
              <w:top w:val="nil"/>
              <w:left w:val="nil"/>
              <w:bottom w:val="single" w:sz="8" w:space="0" w:color="auto"/>
              <w:right w:val="single" w:sz="8" w:space="0" w:color="auto"/>
            </w:tcBorders>
            <w:shd w:val="clear" w:color="000000" w:fill="686361"/>
            <w:vAlign w:val="center"/>
            <w:hideMark/>
          </w:tcPr>
          <w:p w14:paraId="1D4F643A" w14:textId="77777777" w:rsidR="00204336" w:rsidRPr="003D3C93" w:rsidRDefault="00204336" w:rsidP="008645ED">
            <w:pPr>
              <w:spacing w:after="0" w:line="240" w:lineRule="auto"/>
              <w:jc w:val="center"/>
              <w:rPr>
                <w:rFonts w:ascii="IBM Plex Sans" w:eastAsia="Times New Roman" w:hAnsi="IBM Plex Sans" w:cs="Times New Roman"/>
                <w:b/>
                <w:bCs/>
                <w:color w:val="FFFFFF"/>
                <w:sz w:val="16"/>
                <w:szCs w:val="16"/>
                <w:lang w:eastAsia="en-CA"/>
              </w:rPr>
            </w:pPr>
            <w:r w:rsidRPr="003D3C93">
              <w:rPr>
                <w:rFonts w:ascii="IBM Plex Sans" w:eastAsia="Times New Roman" w:hAnsi="IBM Plex Sans" w:cs="Times New Roman"/>
                <w:b/>
                <w:bCs/>
                <w:color w:val="FFFFFF"/>
                <w:sz w:val="16"/>
                <w:szCs w:val="16"/>
                <w:lang w:eastAsia="en-CA"/>
              </w:rPr>
              <w:t>Autonomy and professional capacity</w:t>
            </w:r>
          </w:p>
        </w:tc>
      </w:tr>
      <w:tr w:rsidR="003D3C93" w:rsidRPr="005323A3" w14:paraId="36C674A0" w14:textId="77777777" w:rsidTr="005C5F55">
        <w:trPr>
          <w:trHeight w:val="272"/>
        </w:trPr>
        <w:tc>
          <w:tcPr>
            <w:tcW w:w="851" w:type="dxa"/>
            <w:tcBorders>
              <w:top w:val="nil"/>
              <w:left w:val="single" w:sz="8" w:space="0" w:color="auto"/>
              <w:bottom w:val="single" w:sz="4" w:space="0" w:color="auto"/>
              <w:right w:val="single" w:sz="4" w:space="0" w:color="auto"/>
            </w:tcBorders>
            <w:vAlign w:val="center"/>
            <w:hideMark/>
          </w:tcPr>
          <w:p w14:paraId="5F6F1069" w14:textId="3D068B7F"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w:t>
            </w:r>
            <w:r w:rsidR="00204336" w:rsidRPr="003D3C93">
              <w:rPr>
                <w:rFonts w:ascii="IBM Plex Sans" w:eastAsia="Times New Roman" w:hAnsi="IBM Plex Sans" w:cs="Times New Roman"/>
                <w:b/>
                <w:bCs/>
                <w:color w:val="E31837"/>
                <w:sz w:val="18"/>
                <w:szCs w:val="18"/>
                <w:lang w:eastAsia="en-CA"/>
              </w:rPr>
              <w:t>LO</w:t>
            </w:r>
            <w:r w:rsidRPr="003D3C93">
              <w:rPr>
                <w:rFonts w:ascii="IBM Plex Sans" w:eastAsia="Times New Roman" w:hAnsi="IBM Plex Sans" w:cs="Times New Roman"/>
                <w:b/>
                <w:bCs/>
                <w:color w:val="E31837"/>
                <w:sz w:val="18"/>
                <w:szCs w:val="18"/>
                <w:lang w:eastAsia="en-CA"/>
              </w:rPr>
              <w:t xml:space="preserve"> </w:t>
            </w:r>
            <w:r w:rsidR="00204336" w:rsidRPr="003D3C93">
              <w:rPr>
                <w:rFonts w:ascii="IBM Plex Sans" w:eastAsia="Times New Roman" w:hAnsi="IBM Plex Sans" w:cs="Times New Roman"/>
                <w:b/>
                <w:bCs/>
                <w:color w:val="E31837"/>
                <w:sz w:val="18"/>
                <w:szCs w:val="18"/>
                <w:lang w:eastAsia="en-CA"/>
              </w:rPr>
              <w:t>1</w:t>
            </w:r>
          </w:p>
        </w:tc>
        <w:tc>
          <w:tcPr>
            <w:tcW w:w="2835" w:type="dxa"/>
            <w:gridSpan w:val="2"/>
            <w:tcBorders>
              <w:top w:val="nil"/>
              <w:left w:val="nil"/>
              <w:bottom w:val="single" w:sz="4" w:space="0" w:color="auto"/>
              <w:right w:val="single" w:sz="4" w:space="0" w:color="auto"/>
            </w:tcBorders>
            <w:vAlign w:val="center"/>
            <w:hideMark/>
          </w:tcPr>
          <w:p w14:paraId="42D580BC" w14:textId="292D9F64"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r w:rsidRPr="003D3C93">
              <w:rPr>
                <w:rFonts w:ascii="IBM Plex Sans" w:eastAsia="Times New Roman" w:hAnsi="IBM Plex Sans" w:cs="Times New Roman"/>
                <w:color w:val="000000"/>
                <w:sz w:val="18"/>
                <w:szCs w:val="18"/>
                <w:lang w:eastAsia="en-CA"/>
              </w:rPr>
              <w:t> </w:t>
            </w:r>
          </w:p>
        </w:tc>
        <w:tc>
          <w:tcPr>
            <w:tcW w:w="1305" w:type="dxa"/>
            <w:tcBorders>
              <w:top w:val="nil"/>
              <w:left w:val="nil"/>
              <w:bottom w:val="single" w:sz="4" w:space="0" w:color="auto"/>
              <w:right w:val="single" w:sz="4" w:space="0" w:color="auto"/>
            </w:tcBorders>
            <w:vAlign w:val="center"/>
            <w:hideMark/>
          </w:tcPr>
          <w:p w14:paraId="13B8780D" w14:textId="0D326300"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26E256B4" w14:textId="610CB81C"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5424F1E9" w14:textId="40000475"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28614C2A" w14:textId="5BB7C0C3"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37B3BCE7" w14:textId="336AE4E3"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4" w:space="0" w:color="auto"/>
              <w:right w:val="single" w:sz="8" w:space="0" w:color="auto"/>
            </w:tcBorders>
            <w:vAlign w:val="center"/>
            <w:hideMark/>
          </w:tcPr>
          <w:p w14:paraId="0562B500" w14:textId="26DBAF75"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3D3C93" w:rsidRPr="005323A3" w14:paraId="3864E28F" w14:textId="77777777" w:rsidTr="005C5F55">
        <w:trPr>
          <w:trHeight w:val="272"/>
        </w:trPr>
        <w:tc>
          <w:tcPr>
            <w:tcW w:w="851" w:type="dxa"/>
            <w:tcBorders>
              <w:top w:val="nil"/>
              <w:left w:val="single" w:sz="8" w:space="0" w:color="auto"/>
              <w:bottom w:val="single" w:sz="4" w:space="0" w:color="auto"/>
              <w:right w:val="single" w:sz="4" w:space="0" w:color="auto"/>
            </w:tcBorders>
            <w:vAlign w:val="center"/>
          </w:tcPr>
          <w:p w14:paraId="7674FDBB" w14:textId="4F035475"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PLO 2</w:t>
            </w:r>
          </w:p>
        </w:tc>
        <w:tc>
          <w:tcPr>
            <w:tcW w:w="2835" w:type="dxa"/>
            <w:gridSpan w:val="2"/>
            <w:tcBorders>
              <w:top w:val="nil"/>
              <w:left w:val="nil"/>
              <w:bottom w:val="single" w:sz="4" w:space="0" w:color="auto"/>
              <w:right w:val="single" w:sz="4" w:space="0" w:color="auto"/>
            </w:tcBorders>
            <w:vAlign w:val="center"/>
            <w:hideMark/>
          </w:tcPr>
          <w:p w14:paraId="0136E673" w14:textId="77777777"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r w:rsidRPr="003D3C93">
              <w:rPr>
                <w:rFonts w:ascii="IBM Plex Sans" w:eastAsia="Times New Roman" w:hAnsi="IBM Plex Sans" w:cs="Times New Roman"/>
                <w:color w:val="000000"/>
                <w:sz w:val="18"/>
                <w:szCs w:val="18"/>
                <w:lang w:eastAsia="en-CA"/>
              </w:rPr>
              <w:t> </w:t>
            </w:r>
          </w:p>
        </w:tc>
        <w:tc>
          <w:tcPr>
            <w:tcW w:w="1305" w:type="dxa"/>
            <w:tcBorders>
              <w:top w:val="nil"/>
              <w:left w:val="nil"/>
              <w:bottom w:val="single" w:sz="4" w:space="0" w:color="auto"/>
              <w:right w:val="single" w:sz="4" w:space="0" w:color="auto"/>
            </w:tcBorders>
            <w:vAlign w:val="center"/>
            <w:hideMark/>
          </w:tcPr>
          <w:p w14:paraId="32337277" w14:textId="54E6F0EC"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7ABB0AE8" w14:textId="3AB56A45"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749E5D27" w14:textId="5CBABF6B"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7A6894EE" w14:textId="034E4A5C"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192660BB" w14:textId="6D8760C5"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4" w:space="0" w:color="auto"/>
              <w:right w:val="single" w:sz="8" w:space="0" w:color="auto"/>
            </w:tcBorders>
            <w:vAlign w:val="center"/>
            <w:hideMark/>
          </w:tcPr>
          <w:p w14:paraId="7059998E" w14:textId="7D984BFE"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3D3C93" w:rsidRPr="005323A3" w14:paraId="3A26D6E6" w14:textId="77777777" w:rsidTr="005C5F55">
        <w:trPr>
          <w:trHeight w:val="272"/>
        </w:trPr>
        <w:tc>
          <w:tcPr>
            <w:tcW w:w="851" w:type="dxa"/>
            <w:tcBorders>
              <w:top w:val="nil"/>
              <w:left w:val="single" w:sz="8" w:space="0" w:color="auto"/>
              <w:bottom w:val="single" w:sz="4" w:space="0" w:color="auto"/>
              <w:right w:val="single" w:sz="4" w:space="0" w:color="auto"/>
            </w:tcBorders>
            <w:vAlign w:val="center"/>
          </w:tcPr>
          <w:p w14:paraId="1154591A" w14:textId="22508FA5"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PLO 3</w:t>
            </w:r>
          </w:p>
        </w:tc>
        <w:tc>
          <w:tcPr>
            <w:tcW w:w="2835" w:type="dxa"/>
            <w:gridSpan w:val="2"/>
            <w:tcBorders>
              <w:top w:val="nil"/>
              <w:left w:val="nil"/>
              <w:bottom w:val="single" w:sz="4" w:space="0" w:color="auto"/>
              <w:right w:val="single" w:sz="4" w:space="0" w:color="auto"/>
            </w:tcBorders>
            <w:vAlign w:val="center"/>
          </w:tcPr>
          <w:p w14:paraId="6BEAE30E" w14:textId="572E8B58"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2D157B29" w14:textId="56A84BBA"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2C229D1A" w14:textId="116E1389"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46F1B3AE" w14:textId="46F03700"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4186EDC2" w14:textId="087AD8BD"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705BF341" w14:textId="6BD9870D"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4" w:space="0" w:color="auto"/>
              <w:right w:val="single" w:sz="8" w:space="0" w:color="auto"/>
            </w:tcBorders>
            <w:vAlign w:val="center"/>
            <w:hideMark/>
          </w:tcPr>
          <w:p w14:paraId="12900545" w14:textId="131EE700"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3D3C93" w:rsidRPr="005323A3" w14:paraId="4A8B6480" w14:textId="77777777" w:rsidTr="005C5F55">
        <w:trPr>
          <w:trHeight w:val="272"/>
        </w:trPr>
        <w:tc>
          <w:tcPr>
            <w:tcW w:w="851" w:type="dxa"/>
            <w:tcBorders>
              <w:top w:val="nil"/>
              <w:left w:val="single" w:sz="8" w:space="0" w:color="auto"/>
              <w:bottom w:val="single" w:sz="4" w:space="0" w:color="auto"/>
              <w:right w:val="single" w:sz="4" w:space="0" w:color="auto"/>
            </w:tcBorders>
            <w:vAlign w:val="center"/>
          </w:tcPr>
          <w:p w14:paraId="7F0EFD2F" w14:textId="21A57B52"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PLO 4</w:t>
            </w:r>
          </w:p>
        </w:tc>
        <w:tc>
          <w:tcPr>
            <w:tcW w:w="2835" w:type="dxa"/>
            <w:gridSpan w:val="2"/>
            <w:tcBorders>
              <w:top w:val="nil"/>
              <w:left w:val="nil"/>
              <w:bottom w:val="single" w:sz="4" w:space="0" w:color="auto"/>
              <w:right w:val="single" w:sz="4" w:space="0" w:color="auto"/>
            </w:tcBorders>
            <w:vAlign w:val="center"/>
          </w:tcPr>
          <w:p w14:paraId="7D13E6C9" w14:textId="2FA49AB8"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7F89B0D1" w14:textId="2390A66C"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60512F3F" w14:textId="7F4D3248"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258E5E54" w14:textId="4F8EE513"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61C57935" w14:textId="37F6D98D"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6FC7C509" w14:textId="1404D349"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4" w:space="0" w:color="auto"/>
              <w:right w:val="single" w:sz="8" w:space="0" w:color="auto"/>
            </w:tcBorders>
            <w:vAlign w:val="center"/>
            <w:hideMark/>
          </w:tcPr>
          <w:p w14:paraId="5DDEE1DB" w14:textId="182A61ED"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3D3C93" w:rsidRPr="005323A3" w14:paraId="106955C3" w14:textId="77777777" w:rsidTr="005C5F55">
        <w:trPr>
          <w:trHeight w:val="272"/>
        </w:trPr>
        <w:tc>
          <w:tcPr>
            <w:tcW w:w="851" w:type="dxa"/>
            <w:tcBorders>
              <w:top w:val="nil"/>
              <w:left w:val="single" w:sz="8" w:space="0" w:color="auto"/>
              <w:bottom w:val="single" w:sz="4" w:space="0" w:color="auto"/>
              <w:right w:val="single" w:sz="4" w:space="0" w:color="auto"/>
            </w:tcBorders>
            <w:vAlign w:val="center"/>
          </w:tcPr>
          <w:p w14:paraId="609B6973" w14:textId="0818D47A"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PLO 5</w:t>
            </w:r>
          </w:p>
        </w:tc>
        <w:tc>
          <w:tcPr>
            <w:tcW w:w="2835" w:type="dxa"/>
            <w:gridSpan w:val="2"/>
            <w:tcBorders>
              <w:top w:val="nil"/>
              <w:left w:val="nil"/>
              <w:bottom w:val="single" w:sz="4" w:space="0" w:color="auto"/>
              <w:right w:val="single" w:sz="4" w:space="0" w:color="auto"/>
            </w:tcBorders>
            <w:vAlign w:val="center"/>
          </w:tcPr>
          <w:p w14:paraId="452950A5" w14:textId="58D03FF6"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5D07AB0C" w14:textId="2CFB82BD"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0A39D4C9" w14:textId="47D344A2"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67A4EC4C" w14:textId="0EFCC8A1"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3D0A122D" w14:textId="12A990CC"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466817C6" w14:textId="0E24A074"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4" w:space="0" w:color="auto"/>
              <w:right w:val="single" w:sz="8" w:space="0" w:color="auto"/>
            </w:tcBorders>
            <w:vAlign w:val="center"/>
            <w:hideMark/>
          </w:tcPr>
          <w:p w14:paraId="2264CF16" w14:textId="2E2C3A6A"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3D3C93" w:rsidRPr="005323A3" w14:paraId="5E006D30" w14:textId="77777777" w:rsidTr="005C5F55">
        <w:trPr>
          <w:trHeight w:val="272"/>
        </w:trPr>
        <w:tc>
          <w:tcPr>
            <w:tcW w:w="851" w:type="dxa"/>
            <w:tcBorders>
              <w:top w:val="nil"/>
              <w:left w:val="single" w:sz="8" w:space="0" w:color="auto"/>
              <w:bottom w:val="single" w:sz="4" w:space="0" w:color="auto"/>
              <w:right w:val="single" w:sz="4" w:space="0" w:color="auto"/>
            </w:tcBorders>
            <w:vAlign w:val="center"/>
          </w:tcPr>
          <w:p w14:paraId="340BDA5B" w14:textId="6BBF3A9F"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PLO 6</w:t>
            </w:r>
          </w:p>
        </w:tc>
        <w:tc>
          <w:tcPr>
            <w:tcW w:w="2835" w:type="dxa"/>
            <w:gridSpan w:val="2"/>
            <w:tcBorders>
              <w:top w:val="nil"/>
              <w:left w:val="nil"/>
              <w:bottom w:val="single" w:sz="4" w:space="0" w:color="auto"/>
              <w:right w:val="single" w:sz="4" w:space="0" w:color="auto"/>
            </w:tcBorders>
            <w:vAlign w:val="center"/>
          </w:tcPr>
          <w:p w14:paraId="45C49798" w14:textId="4832A645"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21F88773" w14:textId="71C9B7CA"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56710976" w14:textId="629CC4EE"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4984E708" w14:textId="333BC4BD"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0A9FFEB8" w14:textId="16F75E2E"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36FB8008" w14:textId="2AE4C42F"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4" w:space="0" w:color="auto"/>
              <w:right w:val="single" w:sz="8" w:space="0" w:color="auto"/>
            </w:tcBorders>
            <w:vAlign w:val="center"/>
            <w:hideMark/>
          </w:tcPr>
          <w:p w14:paraId="696B8CAB" w14:textId="2546FEC4"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3D3C93" w:rsidRPr="005323A3" w14:paraId="238DF93F" w14:textId="77777777" w:rsidTr="005C5F55">
        <w:trPr>
          <w:trHeight w:val="272"/>
        </w:trPr>
        <w:tc>
          <w:tcPr>
            <w:tcW w:w="851" w:type="dxa"/>
            <w:tcBorders>
              <w:top w:val="nil"/>
              <w:left w:val="single" w:sz="8" w:space="0" w:color="auto"/>
              <w:bottom w:val="single" w:sz="4" w:space="0" w:color="auto"/>
              <w:right w:val="single" w:sz="4" w:space="0" w:color="auto"/>
            </w:tcBorders>
            <w:vAlign w:val="center"/>
          </w:tcPr>
          <w:p w14:paraId="5169A7F3" w14:textId="7B3A0DB7"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PLO 7</w:t>
            </w:r>
          </w:p>
        </w:tc>
        <w:tc>
          <w:tcPr>
            <w:tcW w:w="2835" w:type="dxa"/>
            <w:gridSpan w:val="2"/>
            <w:tcBorders>
              <w:top w:val="nil"/>
              <w:left w:val="nil"/>
              <w:bottom w:val="single" w:sz="4" w:space="0" w:color="auto"/>
              <w:right w:val="single" w:sz="4" w:space="0" w:color="auto"/>
            </w:tcBorders>
            <w:vAlign w:val="center"/>
          </w:tcPr>
          <w:p w14:paraId="5D5CE320" w14:textId="5A21801A"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4F823843" w14:textId="2FA867D1"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51B542EC" w14:textId="6AA382C2"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31D536BF" w14:textId="1DDC3168"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5BA1FD26" w14:textId="23602FF6"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70798ABF" w14:textId="3C1CA74A"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4" w:space="0" w:color="auto"/>
              <w:right w:val="single" w:sz="8" w:space="0" w:color="auto"/>
            </w:tcBorders>
            <w:vAlign w:val="center"/>
            <w:hideMark/>
          </w:tcPr>
          <w:p w14:paraId="01CCA977" w14:textId="324AA131"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3D3C93" w:rsidRPr="005323A3" w14:paraId="311B3EA9" w14:textId="77777777" w:rsidTr="005C5F55">
        <w:trPr>
          <w:trHeight w:val="272"/>
        </w:trPr>
        <w:tc>
          <w:tcPr>
            <w:tcW w:w="851" w:type="dxa"/>
            <w:tcBorders>
              <w:top w:val="nil"/>
              <w:left w:val="single" w:sz="8" w:space="0" w:color="auto"/>
              <w:bottom w:val="single" w:sz="4" w:space="0" w:color="auto"/>
              <w:right w:val="single" w:sz="4" w:space="0" w:color="auto"/>
            </w:tcBorders>
            <w:vAlign w:val="center"/>
          </w:tcPr>
          <w:p w14:paraId="189FB684" w14:textId="491C901C"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PLO 8</w:t>
            </w:r>
          </w:p>
        </w:tc>
        <w:tc>
          <w:tcPr>
            <w:tcW w:w="2835" w:type="dxa"/>
            <w:gridSpan w:val="2"/>
            <w:tcBorders>
              <w:top w:val="nil"/>
              <w:left w:val="nil"/>
              <w:bottom w:val="single" w:sz="4" w:space="0" w:color="auto"/>
              <w:right w:val="single" w:sz="4" w:space="0" w:color="auto"/>
            </w:tcBorders>
            <w:vAlign w:val="center"/>
            <w:hideMark/>
          </w:tcPr>
          <w:p w14:paraId="42299B27" w14:textId="77777777"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r w:rsidRPr="003D3C93">
              <w:rPr>
                <w:rFonts w:ascii="IBM Plex Sans" w:eastAsia="Times New Roman" w:hAnsi="IBM Plex Sans" w:cs="Times New Roman"/>
                <w:color w:val="000000"/>
                <w:sz w:val="18"/>
                <w:szCs w:val="18"/>
                <w:lang w:eastAsia="en-CA"/>
              </w:rPr>
              <w:t> </w:t>
            </w:r>
          </w:p>
        </w:tc>
        <w:tc>
          <w:tcPr>
            <w:tcW w:w="1305" w:type="dxa"/>
            <w:tcBorders>
              <w:top w:val="nil"/>
              <w:left w:val="nil"/>
              <w:bottom w:val="single" w:sz="4" w:space="0" w:color="auto"/>
              <w:right w:val="single" w:sz="4" w:space="0" w:color="auto"/>
            </w:tcBorders>
            <w:vAlign w:val="center"/>
            <w:hideMark/>
          </w:tcPr>
          <w:p w14:paraId="5131FFA8" w14:textId="7416B06F"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0629BDBB" w14:textId="257B9826"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0A605F6A" w14:textId="1188AD2B"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2E392CFE" w14:textId="43680969"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627FCAB0" w14:textId="093DE33B"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4" w:space="0" w:color="auto"/>
              <w:right w:val="single" w:sz="8" w:space="0" w:color="auto"/>
            </w:tcBorders>
            <w:vAlign w:val="center"/>
            <w:hideMark/>
          </w:tcPr>
          <w:p w14:paraId="5B8FA78A" w14:textId="2642F8FF"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3D3C93" w:rsidRPr="005323A3" w14:paraId="00254A74" w14:textId="77777777" w:rsidTr="005C5F55">
        <w:trPr>
          <w:trHeight w:val="272"/>
        </w:trPr>
        <w:tc>
          <w:tcPr>
            <w:tcW w:w="851" w:type="dxa"/>
            <w:tcBorders>
              <w:top w:val="nil"/>
              <w:left w:val="single" w:sz="8" w:space="0" w:color="auto"/>
              <w:bottom w:val="single" w:sz="4" w:space="0" w:color="auto"/>
              <w:right w:val="single" w:sz="4" w:space="0" w:color="auto"/>
            </w:tcBorders>
            <w:vAlign w:val="center"/>
          </w:tcPr>
          <w:p w14:paraId="7D3FB7F3" w14:textId="669E26EE"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PLO 9</w:t>
            </w:r>
          </w:p>
        </w:tc>
        <w:tc>
          <w:tcPr>
            <w:tcW w:w="2835" w:type="dxa"/>
            <w:gridSpan w:val="2"/>
            <w:tcBorders>
              <w:top w:val="nil"/>
              <w:left w:val="nil"/>
              <w:bottom w:val="single" w:sz="4" w:space="0" w:color="auto"/>
              <w:right w:val="single" w:sz="4" w:space="0" w:color="auto"/>
            </w:tcBorders>
            <w:vAlign w:val="center"/>
            <w:hideMark/>
          </w:tcPr>
          <w:p w14:paraId="1080EE53" w14:textId="77777777"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r w:rsidRPr="003D3C93">
              <w:rPr>
                <w:rFonts w:ascii="IBM Plex Sans" w:eastAsia="Times New Roman" w:hAnsi="IBM Plex Sans" w:cs="Times New Roman"/>
                <w:color w:val="000000"/>
                <w:sz w:val="18"/>
                <w:szCs w:val="18"/>
                <w:lang w:eastAsia="en-CA"/>
              </w:rPr>
              <w:t> </w:t>
            </w:r>
          </w:p>
        </w:tc>
        <w:tc>
          <w:tcPr>
            <w:tcW w:w="1305" w:type="dxa"/>
            <w:tcBorders>
              <w:top w:val="nil"/>
              <w:left w:val="nil"/>
              <w:bottom w:val="single" w:sz="4" w:space="0" w:color="auto"/>
              <w:right w:val="single" w:sz="4" w:space="0" w:color="auto"/>
            </w:tcBorders>
            <w:vAlign w:val="center"/>
            <w:hideMark/>
          </w:tcPr>
          <w:p w14:paraId="3D43A22C" w14:textId="725708B4"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66B1386A" w14:textId="0FF5D8D4"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37CE30D2" w14:textId="658C052B"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4" w:space="0" w:color="auto"/>
              <w:right w:val="single" w:sz="4" w:space="0" w:color="auto"/>
            </w:tcBorders>
            <w:vAlign w:val="center"/>
            <w:hideMark/>
          </w:tcPr>
          <w:p w14:paraId="7C33BADB" w14:textId="47AF3FC0"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4" w:space="0" w:color="auto"/>
              <w:right w:val="single" w:sz="4" w:space="0" w:color="auto"/>
            </w:tcBorders>
            <w:vAlign w:val="center"/>
            <w:hideMark/>
          </w:tcPr>
          <w:p w14:paraId="67946A34" w14:textId="292D8FA1"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4" w:space="0" w:color="auto"/>
              <w:right w:val="single" w:sz="8" w:space="0" w:color="auto"/>
            </w:tcBorders>
            <w:vAlign w:val="center"/>
            <w:hideMark/>
          </w:tcPr>
          <w:p w14:paraId="43BB3677" w14:textId="53EBD606"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3D3C93" w:rsidRPr="005323A3" w14:paraId="6DE0CF7B" w14:textId="77777777" w:rsidTr="005C5F55">
        <w:trPr>
          <w:trHeight w:val="286"/>
        </w:trPr>
        <w:tc>
          <w:tcPr>
            <w:tcW w:w="851" w:type="dxa"/>
            <w:tcBorders>
              <w:top w:val="nil"/>
              <w:left w:val="single" w:sz="8" w:space="0" w:color="auto"/>
              <w:bottom w:val="single" w:sz="8" w:space="0" w:color="auto"/>
              <w:right w:val="single" w:sz="4" w:space="0" w:color="auto"/>
            </w:tcBorders>
            <w:vAlign w:val="center"/>
          </w:tcPr>
          <w:p w14:paraId="31A5E1BD" w14:textId="35D7A126" w:rsidR="00204336" w:rsidRPr="003D3C93" w:rsidRDefault="003D3C93" w:rsidP="008645ED">
            <w:pPr>
              <w:spacing w:after="0" w:line="240" w:lineRule="auto"/>
              <w:rPr>
                <w:rFonts w:ascii="IBM Plex Sans" w:eastAsia="Times New Roman" w:hAnsi="IBM Plex Sans" w:cs="Times New Roman"/>
                <w:b/>
                <w:bCs/>
                <w:color w:val="E31837"/>
                <w:sz w:val="18"/>
                <w:szCs w:val="18"/>
                <w:lang w:eastAsia="en-CA"/>
              </w:rPr>
            </w:pPr>
            <w:r w:rsidRPr="003D3C93">
              <w:rPr>
                <w:rFonts w:ascii="IBM Plex Sans" w:eastAsia="Times New Roman" w:hAnsi="IBM Plex Sans" w:cs="Times New Roman"/>
                <w:b/>
                <w:bCs/>
                <w:color w:val="E31837"/>
                <w:sz w:val="18"/>
                <w:szCs w:val="18"/>
                <w:lang w:eastAsia="en-CA"/>
              </w:rPr>
              <w:t>PLO 10</w:t>
            </w:r>
          </w:p>
        </w:tc>
        <w:tc>
          <w:tcPr>
            <w:tcW w:w="2835" w:type="dxa"/>
            <w:gridSpan w:val="2"/>
            <w:tcBorders>
              <w:top w:val="nil"/>
              <w:left w:val="nil"/>
              <w:bottom w:val="single" w:sz="8" w:space="0" w:color="auto"/>
              <w:right w:val="single" w:sz="4" w:space="0" w:color="auto"/>
            </w:tcBorders>
            <w:vAlign w:val="center"/>
            <w:hideMark/>
          </w:tcPr>
          <w:p w14:paraId="43D1DFD6" w14:textId="77777777" w:rsidR="00204336" w:rsidRPr="003D3C93" w:rsidRDefault="00204336" w:rsidP="003D3C93">
            <w:pPr>
              <w:spacing w:after="0" w:line="240" w:lineRule="auto"/>
              <w:ind w:left="-110"/>
              <w:rPr>
                <w:rFonts w:ascii="IBM Plex Sans" w:eastAsia="Times New Roman" w:hAnsi="IBM Plex Sans" w:cs="Times New Roman"/>
                <w:color w:val="000000"/>
                <w:sz w:val="18"/>
                <w:szCs w:val="18"/>
                <w:lang w:eastAsia="en-CA"/>
              </w:rPr>
            </w:pPr>
            <w:r w:rsidRPr="003D3C93">
              <w:rPr>
                <w:rFonts w:ascii="IBM Plex Sans" w:eastAsia="Times New Roman" w:hAnsi="IBM Plex Sans" w:cs="Times New Roman"/>
                <w:color w:val="000000"/>
                <w:sz w:val="18"/>
                <w:szCs w:val="18"/>
                <w:lang w:eastAsia="en-CA"/>
              </w:rPr>
              <w:t> </w:t>
            </w:r>
          </w:p>
        </w:tc>
        <w:tc>
          <w:tcPr>
            <w:tcW w:w="1305" w:type="dxa"/>
            <w:tcBorders>
              <w:top w:val="nil"/>
              <w:left w:val="nil"/>
              <w:bottom w:val="single" w:sz="8" w:space="0" w:color="auto"/>
              <w:right w:val="single" w:sz="4" w:space="0" w:color="auto"/>
            </w:tcBorders>
            <w:vAlign w:val="center"/>
            <w:hideMark/>
          </w:tcPr>
          <w:p w14:paraId="6584E43D" w14:textId="197E8969"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8" w:space="0" w:color="auto"/>
              <w:right w:val="single" w:sz="4" w:space="0" w:color="auto"/>
            </w:tcBorders>
            <w:vAlign w:val="center"/>
            <w:hideMark/>
          </w:tcPr>
          <w:p w14:paraId="3634EDA6" w14:textId="266A43D5"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8" w:space="0" w:color="auto"/>
              <w:right w:val="single" w:sz="4" w:space="0" w:color="auto"/>
            </w:tcBorders>
            <w:vAlign w:val="center"/>
            <w:hideMark/>
          </w:tcPr>
          <w:p w14:paraId="278DCBF4" w14:textId="55B90F2E"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tcBorders>
              <w:top w:val="nil"/>
              <w:left w:val="nil"/>
              <w:bottom w:val="single" w:sz="8" w:space="0" w:color="auto"/>
              <w:right w:val="single" w:sz="4" w:space="0" w:color="auto"/>
            </w:tcBorders>
            <w:vAlign w:val="center"/>
            <w:hideMark/>
          </w:tcPr>
          <w:p w14:paraId="05D61088" w14:textId="37883885"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5" w:type="dxa"/>
            <w:tcBorders>
              <w:top w:val="nil"/>
              <w:left w:val="nil"/>
              <w:bottom w:val="single" w:sz="8" w:space="0" w:color="auto"/>
              <w:right w:val="single" w:sz="4" w:space="0" w:color="auto"/>
            </w:tcBorders>
            <w:vAlign w:val="center"/>
            <w:hideMark/>
          </w:tcPr>
          <w:p w14:paraId="0044F06D" w14:textId="7FED13DD"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c>
          <w:tcPr>
            <w:tcW w:w="1306" w:type="dxa"/>
            <w:gridSpan w:val="2"/>
            <w:tcBorders>
              <w:top w:val="nil"/>
              <w:left w:val="nil"/>
              <w:bottom w:val="single" w:sz="8" w:space="0" w:color="auto"/>
              <w:right w:val="single" w:sz="8" w:space="0" w:color="auto"/>
            </w:tcBorders>
            <w:vAlign w:val="center"/>
            <w:hideMark/>
          </w:tcPr>
          <w:p w14:paraId="6FC82FDB" w14:textId="4520056A" w:rsidR="00204336" w:rsidRPr="003D3C93" w:rsidRDefault="00204336" w:rsidP="003D3C93">
            <w:pPr>
              <w:spacing w:after="0" w:line="240" w:lineRule="auto"/>
              <w:jc w:val="center"/>
              <w:rPr>
                <w:rFonts w:ascii="IBM Plex Sans" w:eastAsia="Times New Roman" w:hAnsi="IBM Plex Sans" w:cs="Times New Roman"/>
                <w:b/>
                <w:bCs/>
                <w:color w:val="000000"/>
                <w:sz w:val="18"/>
                <w:szCs w:val="18"/>
                <w:lang w:eastAsia="en-CA"/>
              </w:rPr>
            </w:pPr>
          </w:p>
        </w:tc>
      </w:tr>
      <w:tr w:rsidR="00204336" w:rsidRPr="003342CF" w14:paraId="5972C697" w14:textId="77777777" w:rsidTr="005C5F55">
        <w:trPr>
          <w:gridBefore w:val="2"/>
          <w:gridAfter w:val="1"/>
          <w:wBefore w:w="1276" w:type="dxa"/>
          <w:wAfter w:w="887" w:type="dxa"/>
          <w:trHeight w:val="357"/>
        </w:trPr>
        <w:tc>
          <w:tcPr>
            <w:tcW w:w="9356" w:type="dxa"/>
            <w:gridSpan w:val="7"/>
            <w:tcBorders>
              <w:top w:val="nil"/>
              <w:left w:val="nil"/>
              <w:bottom w:val="nil"/>
              <w:right w:val="nil"/>
            </w:tcBorders>
            <w:noWrap/>
            <w:vAlign w:val="center"/>
            <w:hideMark/>
          </w:tcPr>
          <w:p w14:paraId="4CD66F25" w14:textId="40D801D5" w:rsidR="00204336" w:rsidRPr="005025ED" w:rsidRDefault="00204336" w:rsidP="008645ED">
            <w:pPr>
              <w:spacing w:after="0" w:line="240" w:lineRule="auto"/>
              <w:rPr>
                <w:rFonts w:ascii="IBM Plex Sans" w:eastAsia="Times New Roman" w:hAnsi="IBM Plex Sans" w:cs="Times New Roman"/>
                <w:color w:val="000000"/>
                <w:sz w:val="18"/>
                <w:szCs w:val="18"/>
                <w:lang w:eastAsia="en-CA"/>
              </w:rPr>
            </w:pPr>
            <w:r w:rsidRPr="005025ED">
              <w:rPr>
                <w:rFonts w:ascii="IBM Plex Sans" w:eastAsia="Times New Roman" w:hAnsi="IBM Plex Sans" w:cs="Times New Roman"/>
                <w:color w:val="000000"/>
                <w:sz w:val="18"/>
                <w:szCs w:val="18"/>
                <w:lang w:eastAsia="en-CA"/>
              </w:rPr>
              <w:t xml:space="preserve">Note that there are details and descriptions for each expectation on the </w:t>
            </w:r>
            <w:hyperlink r:id="rId20" w:history="1">
              <w:r w:rsidRPr="005025ED">
                <w:rPr>
                  <w:rStyle w:val="Hyperlink"/>
                  <w:rFonts w:ascii="IBM Plex Sans" w:eastAsia="Times New Roman" w:hAnsi="IBM Plex Sans" w:cs="Times New Roman"/>
                  <w:sz w:val="18"/>
                  <w:szCs w:val="18"/>
                  <w:lang w:eastAsia="en-CA"/>
                </w:rPr>
                <w:t>OUCQA website</w:t>
              </w:r>
            </w:hyperlink>
            <w:r w:rsidRPr="005025ED">
              <w:rPr>
                <w:rFonts w:ascii="IBM Plex Sans" w:eastAsia="Times New Roman" w:hAnsi="IBM Plex Sans" w:cs="Times New Roman"/>
                <w:color w:val="000000"/>
                <w:sz w:val="18"/>
                <w:szCs w:val="18"/>
                <w:lang w:eastAsia="en-CA"/>
              </w:rPr>
              <w:t>.</w:t>
            </w:r>
          </w:p>
        </w:tc>
      </w:tr>
      <w:tr w:rsidR="00204336" w:rsidRPr="003342CF" w14:paraId="2E226909" w14:textId="77777777" w:rsidTr="005C5F55">
        <w:trPr>
          <w:gridBefore w:val="2"/>
          <w:gridAfter w:val="1"/>
          <w:wBefore w:w="1276" w:type="dxa"/>
          <w:wAfter w:w="887" w:type="dxa"/>
          <w:trHeight w:val="272"/>
        </w:trPr>
        <w:tc>
          <w:tcPr>
            <w:tcW w:w="9356" w:type="dxa"/>
            <w:gridSpan w:val="7"/>
            <w:tcBorders>
              <w:top w:val="nil"/>
              <w:left w:val="nil"/>
              <w:bottom w:val="nil"/>
              <w:right w:val="nil"/>
            </w:tcBorders>
            <w:noWrap/>
            <w:vAlign w:val="bottom"/>
            <w:hideMark/>
          </w:tcPr>
          <w:p w14:paraId="6EAAEBBB" w14:textId="07BA40FE" w:rsidR="005344A8" w:rsidRPr="005025ED" w:rsidRDefault="00204336" w:rsidP="008645ED">
            <w:pPr>
              <w:spacing w:after="0" w:line="240" w:lineRule="auto"/>
              <w:rPr>
                <w:rFonts w:ascii="IBM Plex Sans" w:eastAsia="Times New Roman" w:hAnsi="IBM Plex Sans" w:cs="Times New Roman"/>
                <w:color w:val="E21E38"/>
                <w:sz w:val="18"/>
                <w:szCs w:val="18"/>
                <w:u w:val="single"/>
                <w:lang w:eastAsia="en-CA"/>
              </w:rPr>
            </w:pPr>
            <w:hyperlink r:id="rId21" w:history="1">
              <w:r w:rsidRPr="005025ED">
                <w:rPr>
                  <w:rStyle w:val="Hyperlink"/>
                  <w:rFonts w:ascii="IBM Plex Sans" w:eastAsia="Times New Roman" w:hAnsi="IBM Plex Sans" w:cs="Times New Roman"/>
                  <w:sz w:val="18"/>
                  <w:szCs w:val="18"/>
                  <w:lang w:eastAsia="en-CA"/>
                </w:rPr>
                <w:t xml:space="preserve">https://oucqa.ca/framework/appendix-2/ </w:t>
              </w:r>
            </w:hyperlink>
          </w:p>
        </w:tc>
      </w:tr>
      <w:tr w:rsidR="005C5F55" w:rsidRPr="003342CF" w14:paraId="000216DA" w14:textId="77777777" w:rsidTr="005C5F55">
        <w:trPr>
          <w:gridBefore w:val="2"/>
          <w:gridAfter w:val="1"/>
          <w:wBefore w:w="1276" w:type="dxa"/>
          <w:wAfter w:w="887" w:type="dxa"/>
          <w:trHeight w:val="737"/>
        </w:trPr>
        <w:tc>
          <w:tcPr>
            <w:tcW w:w="9356" w:type="dxa"/>
            <w:gridSpan w:val="7"/>
            <w:tcBorders>
              <w:top w:val="nil"/>
              <w:left w:val="nil"/>
              <w:bottom w:val="nil"/>
              <w:right w:val="nil"/>
            </w:tcBorders>
            <w:noWrap/>
            <w:vAlign w:val="bottom"/>
          </w:tcPr>
          <w:p w14:paraId="1356B247" w14:textId="554C3F42" w:rsidR="005C5F55" w:rsidRPr="005025ED" w:rsidRDefault="005C5F55" w:rsidP="005C5F55">
            <w:pPr>
              <w:rPr>
                <w:sz w:val="18"/>
                <w:szCs w:val="18"/>
                <w:lang w:eastAsia="en-CA"/>
              </w:rPr>
            </w:pPr>
            <w:r w:rsidRPr="005025ED">
              <w:rPr>
                <w:sz w:val="18"/>
                <w:szCs w:val="18"/>
                <w:lang w:eastAsia="en-CA"/>
              </w:rPr>
              <w:t xml:space="preserve">Additional details on mapping can be found on York’s </w:t>
            </w:r>
            <w:hyperlink r:id="rId22" w:history="1">
              <w:r w:rsidRPr="005025ED">
                <w:rPr>
                  <w:rStyle w:val="Hyperlink"/>
                  <w:sz w:val="18"/>
                  <w:szCs w:val="18"/>
                  <w:lang w:eastAsia="en-CA"/>
                </w:rPr>
                <w:t>Curriculum Support</w:t>
              </w:r>
            </w:hyperlink>
            <w:r w:rsidRPr="005025ED">
              <w:rPr>
                <w:sz w:val="18"/>
                <w:szCs w:val="18"/>
                <w:lang w:eastAsia="en-CA"/>
              </w:rPr>
              <w:t xml:space="preserve"> website. </w:t>
            </w:r>
          </w:p>
        </w:tc>
      </w:tr>
    </w:tbl>
    <w:p w14:paraId="646BB41B" w14:textId="12E96DEA" w:rsidR="005C5F55" w:rsidRDefault="005C5F55" w:rsidP="005C5F55">
      <w:pPr>
        <w:pStyle w:val="Heading2"/>
      </w:pPr>
      <w:r>
        <w:t>Appendix: PLOs to Program Courses – Curriculum Map</w:t>
      </w:r>
      <w:r w:rsidRPr="00F802A7">
        <w:t xml:space="preserve"> </w:t>
      </w:r>
      <w:r>
        <w:t>(</w:t>
      </w:r>
      <w:hyperlink w:anchor="_Learning_Outcomes_and" w:history="1">
        <w:r w:rsidRPr="003D3C93">
          <w:rPr>
            <w:rStyle w:val="Hyperlink"/>
          </w:rPr>
          <w:t>2.</w:t>
        </w:r>
        <w:r>
          <w:rPr>
            <w:rStyle w:val="Hyperlink"/>
          </w:rPr>
          <w:t>3</w:t>
        </w:r>
      </w:hyperlink>
      <w:r>
        <w:t>)</w:t>
      </w:r>
    </w:p>
    <w:tbl>
      <w:tblPr>
        <w:tblW w:w="11482" w:type="dxa"/>
        <w:tblInd w:w="-1144" w:type="dxa"/>
        <w:tblLayout w:type="fixed"/>
        <w:tblLook w:val="04A0" w:firstRow="1" w:lastRow="0" w:firstColumn="1" w:lastColumn="0" w:noHBand="0" w:noVBand="1"/>
      </w:tblPr>
      <w:tblGrid>
        <w:gridCol w:w="1418"/>
        <w:gridCol w:w="1006"/>
        <w:gridCol w:w="1006"/>
        <w:gridCol w:w="1007"/>
        <w:gridCol w:w="1006"/>
        <w:gridCol w:w="1007"/>
        <w:gridCol w:w="1006"/>
        <w:gridCol w:w="1006"/>
        <w:gridCol w:w="1007"/>
        <w:gridCol w:w="1006"/>
        <w:gridCol w:w="1007"/>
      </w:tblGrid>
      <w:tr w:rsidR="005C5F55" w:rsidRPr="003342CF" w14:paraId="4EEB6437" w14:textId="77777777" w:rsidTr="005C5F55">
        <w:trPr>
          <w:trHeight w:val="367"/>
        </w:trPr>
        <w:tc>
          <w:tcPr>
            <w:tcW w:w="11482" w:type="dxa"/>
            <w:gridSpan w:val="11"/>
            <w:tcBorders>
              <w:top w:val="single" w:sz="8" w:space="0" w:color="auto"/>
              <w:left w:val="single" w:sz="8" w:space="0" w:color="auto"/>
              <w:bottom w:val="single" w:sz="8" w:space="0" w:color="auto"/>
              <w:right w:val="single" w:sz="8" w:space="0" w:color="000000"/>
            </w:tcBorders>
            <w:shd w:val="clear" w:color="000000" w:fill="E31837"/>
            <w:vAlign w:val="center"/>
            <w:hideMark/>
          </w:tcPr>
          <w:p w14:paraId="47958A67" w14:textId="77777777" w:rsidR="005C5F55" w:rsidRPr="003342CF" w:rsidRDefault="005C5F55" w:rsidP="008645ED">
            <w:pPr>
              <w:spacing w:after="0" w:line="240" w:lineRule="auto"/>
              <w:jc w:val="center"/>
              <w:rPr>
                <w:rFonts w:ascii="IBM Plex Sans" w:eastAsia="Times New Roman" w:hAnsi="IBM Plex Sans" w:cs="Times New Roman"/>
                <w:b/>
                <w:bCs/>
                <w:color w:val="FFFFFF"/>
                <w:lang w:eastAsia="en-CA"/>
              </w:rPr>
            </w:pPr>
            <w:r w:rsidRPr="003342CF">
              <w:rPr>
                <w:rFonts w:ascii="IBM Plex Sans" w:eastAsia="Times New Roman" w:hAnsi="IBM Plex Sans" w:cs="Times New Roman"/>
                <w:b/>
                <w:bCs/>
                <w:color w:val="FFFFFF"/>
                <w:lang w:eastAsia="en-CA"/>
              </w:rPr>
              <w:t>Map of PLOs and Program Curriculum</w:t>
            </w:r>
          </w:p>
        </w:tc>
      </w:tr>
      <w:tr w:rsidR="005C5F55" w:rsidRPr="003342CF" w14:paraId="558138A9" w14:textId="77777777" w:rsidTr="005C5F55">
        <w:trPr>
          <w:trHeight w:val="286"/>
        </w:trPr>
        <w:tc>
          <w:tcPr>
            <w:tcW w:w="1418" w:type="dxa"/>
            <w:tcBorders>
              <w:top w:val="nil"/>
              <w:left w:val="single" w:sz="8" w:space="0" w:color="auto"/>
              <w:bottom w:val="single" w:sz="8" w:space="0" w:color="auto"/>
              <w:right w:val="nil"/>
            </w:tcBorders>
            <w:vAlign w:val="center"/>
            <w:hideMark/>
          </w:tcPr>
          <w:p w14:paraId="377060CE" w14:textId="77777777" w:rsidR="005C5F55" w:rsidRPr="003342CF" w:rsidRDefault="005C5F55" w:rsidP="005C5F55">
            <w:pPr>
              <w:spacing w:after="0" w:line="240" w:lineRule="auto"/>
              <w:jc w:val="center"/>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 </w:t>
            </w:r>
          </w:p>
        </w:tc>
        <w:tc>
          <w:tcPr>
            <w:tcW w:w="1006" w:type="dxa"/>
            <w:tcBorders>
              <w:top w:val="nil"/>
              <w:left w:val="single" w:sz="4" w:space="0" w:color="auto"/>
              <w:bottom w:val="single" w:sz="8" w:space="0" w:color="auto"/>
              <w:right w:val="single" w:sz="4" w:space="0" w:color="auto"/>
            </w:tcBorders>
            <w:vAlign w:val="center"/>
            <w:hideMark/>
          </w:tcPr>
          <w:p w14:paraId="6D3E9BF8" w14:textId="4D77F960"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w:t>
            </w:r>
            <w:r w:rsidRPr="003342CF">
              <w:rPr>
                <w:rFonts w:ascii="IBM Plex Sans" w:eastAsia="Times New Roman" w:hAnsi="IBM Plex Sans" w:cs="Times New Roman"/>
                <w:b/>
                <w:bCs/>
                <w:color w:val="E31837"/>
                <w:sz w:val="20"/>
                <w:szCs w:val="20"/>
                <w:lang w:eastAsia="en-CA"/>
              </w:rPr>
              <w:t>1</w:t>
            </w:r>
          </w:p>
        </w:tc>
        <w:tc>
          <w:tcPr>
            <w:tcW w:w="1006" w:type="dxa"/>
            <w:tcBorders>
              <w:top w:val="nil"/>
              <w:left w:val="nil"/>
              <w:bottom w:val="single" w:sz="8" w:space="0" w:color="auto"/>
              <w:right w:val="single" w:sz="4" w:space="0" w:color="auto"/>
            </w:tcBorders>
            <w:vAlign w:val="center"/>
          </w:tcPr>
          <w:p w14:paraId="15F270D5" w14:textId="4C12EC90"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2</w:t>
            </w:r>
          </w:p>
        </w:tc>
        <w:tc>
          <w:tcPr>
            <w:tcW w:w="1007" w:type="dxa"/>
            <w:tcBorders>
              <w:top w:val="nil"/>
              <w:left w:val="nil"/>
              <w:bottom w:val="single" w:sz="8" w:space="0" w:color="auto"/>
              <w:right w:val="single" w:sz="4" w:space="0" w:color="auto"/>
            </w:tcBorders>
            <w:vAlign w:val="center"/>
          </w:tcPr>
          <w:p w14:paraId="10DF590C" w14:textId="59AF6F76"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3</w:t>
            </w:r>
          </w:p>
        </w:tc>
        <w:tc>
          <w:tcPr>
            <w:tcW w:w="1006" w:type="dxa"/>
            <w:tcBorders>
              <w:top w:val="nil"/>
              <w:left w:val="nil"/>
              <w:bottom w:val="single" w:sz="8" w:space="0" w:color="auto"/>
              <w:right w:val="single" w:sz="4" w:space="0" w:color="auto"/>
            </w:tcBorders>
            <w:vAlign w:val="center"/>
          </w:tcPr>
          <w:p w14:paraId="6367E7A4" w14:textId="3E1AC0AF"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4</w:t>
            </w:r>
          </w:p>
        </w:tc>
        <w:tc>
          <w:tcPr>
            <w:tcW w:w="1007" w:type="dxa"/>
            <w:tcBorders>
              <w:top w:val="nil"/>
              <w:left w:val="nil"/>
              <w:bottom w:val="single" w:sz="8" w:space="0" w:color="auto"/>
              <w:right w:val="single" w:sz="4" w:space="0" w:color="auto"/>
            </w:tcBorders>
            <w:vAlign w:val="center"/>
          </w:tcPr>
          <w:p w14:paraId="242E66F5" w14:textId="090C4DBC"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5</w:t>
            </w:r>
          </w:p>
        </w:tc>
        <w:tc>
          <w:tcPr>
            <w:tcW w:w="1006" w:type="dxa"/>
            <w:tcBorders>
              <w:top w:val="nil"/>
              <w:left w:val="nil"/>
              <w:bottom w:val="single" w:sz="8" w:space="0" w:color="auto"/>
              <w:right w:val="single" w:sz="4" w:space="0" w:color="auto"/>
            </w:tcBorders>
            <w:vAlign w:val="center"/>
          </w:tcPr>
          <w:p w14:paraId="23307975" w14:textId="2B90C1C2"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6</w:t>
            </w:r>
          </w:p>
        </w:tc>
        <w:tc>
          <w:tcPr>
            <w:tcW w:w="1006" w:type="dxa"/>
            <w:tcBorders>
              <w:top w:val="nil"/>
              <w:left w:val="nil"/>
              <w:bottom w:val="single" w:sz="8" w:space="0" w:color="auto"/>
              <w:right w:val="single" w:sz="4" w:space="0" w:color="auto"/>
            </w:tcBorders>
            <w:vAlign w:val="center"/>
          </w:tcPr>
          <w:p w14:paraId="15B036AD" w14:textId="44FEB468"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7</w:t>
            </w:r>
          </w:p>
        </w:tc>
        <w:tc>
          <w:tcPr>
            <w:tcW w:w="1007" w:type="dxa"/>
            <w:tcBorders>
              <w:top w:val="nil"/>
              <w:left w:val="nil"/>
              <w:bottom w:val="single" w:sz="8" w:space="0" w:color="auto"/>
              <w:right w:val="single" w:sz="4" w:space="0" w:color="auto"/>
            </w:tcBorders>
            <w:vAlign w:val="center"/>
            <w:hideMark/>
          </w:tcPr>
          <w:p w14:paraId="242E5507" w14:textId="31593AD9"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8</w:t>
            </w:r>
          </w:p>
        </w:tc>
        <w:tc>
          <w:tcPr>
            <w:tcW w:w="1006" w:type="dxa"/>
            <w:tcBorders>
              <w:top w:val="nil"/>
              <w:left w:val="nil"/>
              <w:bottom w:val="single" w:sz="8" w:space="0" w:color="auto"/>
              <w:right w:val="single" w:sz="4" w:space="0" w:color="auto"/>
            </w:tcBorders>
            <w:vAlign w:val="center"/>
            <w:hideMark/>
          </w:tcPr>
          <w:p w14:paraId="2080C0A4" w14:textId="17E9F107"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9</w:t>
            </w:r>
          </w:p>
        </w:tc>
        <w:tc>
          <w:tcPr>
            <w:tcW w:w="1007" w:type="dxa"/>
            <w:tcBorders>
              <w:top w:val="nil"/>
              <w:left w:val="nil"/>
              <w:bottom w:val="single" w:sz="8" w:space="0" w:color="auto"/>
              <w:right w:val="single" w:sz="8" w:space="0" w:color="auto"/>
            </w:tcBorders>
            <w:vAlign w:val="center"/>
            <w:hideMark/>
          </w:tcPr>
          <w:p w14:paraId="066B17EB" w14:textId="04D04A7A" w:rsidR="005C5F55" w:rsidRPr="003342CF" w:rsidRDefault="005C5F55" w:rsidP="005C5F55">
            <w:pPr>
              <w:spacing w:after="0" w:line="240" w:lineRule="auto"/>
              <w:jc w:val="center"/>
              <w:rPr>
                <w:rFonts w:ascii="IBM Plex Sans" w:eastAsia="Times New Roman" w:hAnsi="IBM Plex Sans" w:cs="Times New Roman"/>
                <w:b/>
                <w:bCs/>
                <w:color w:val="E31837"/>
                <w:sz w:val="20"/>
                <w:szCs w:val="20"/>
                <w:lang w:eastAsia="en-CA"/>
              </w:rPr>
            </w:pPr>
            <w:r>
              <w:rPr>
                <w:rFonts w:ascii="IBM Plex Sans" w:eastAsia="Times New Roman" w:hAnsi="IBM Plex Sans" w:cs="Times New Roman"/>
                <w:b/>
                <w:bCs/>
                <w:color w:val="E31837"/>
                <w:sz w:val="20"/>
                <w:szCs w:val="20"/>
                <w:lang w:eastAsia="en-CA"/>
              </w:rPr>
              <w:t>P</w:t>
            </w:r>
            <w:r w:rsidRPr="003342CF">
              <w:rPr>
                <w:rFonts w:ascii="IBM Plex Sans" w:eastAsia="Times New Roman" w:hAnsi="IBM Plex Sans" w:cs="Times New Roman"/>
                <w:b/>
                <w:bCs/>
                <w:color w:val="E31837"/>
                <w:sz w:val="20"/>
                <w:szCs w:val="20"/>
                <w:lang w:eastAsia="en-CA"/>
              </w:rPr>
              <w:t>LO</w:t>
            </w:r>
            <w:r>
              <w:rPr>
                <w:rFonts w:ascii="IBM Plex Sans" w:eastAsia="Times New Roman" w:hAnsi="IBM Plex Sans" w:cs="Times New Roman"/>
                <w:b/>
                <w:bCs/>
                <w:color w:val="E31837"/>
                <w:sz w:val="20"/>
                <w:szCs w:val="20"/>
                <w:lang w:eastAsia="en-CA"/>
              </w:rPr>
              <w:t xml:space="preserve"> </w:t>
            </w:r>
            <w:r w:rsidRPr="003342CF">
              <w:rPr>
                <w:rFonts w:ascii="IBM Plex Sans" w:eastAsia="Times New Roman" w:hAnsi="IBM Plex Sans" w:cs="Times New Roman"/>
                <w:b/>
                <w:bCs/>
                <w:color w:val="E31837"/>
                <w:sz w:val="20"/>
                <w:szCs w:val="20"/>
                <w:lang w:eastAsia="en-CA"/>
              </w:rPr>
              <w:t>1</w:t>
            </w:r>
            <w:r>
              <w:rPr>
                <w:rFonts w:ascii="IBM Plex Sans" w:eastAsia="Times New Roman" w:hAnsi="IBM Plex Sans" w:cs="Times New Roman"/>
                <w:b/>
                <w:bCs/>
                <w:color w:val="E31837"/>
                <w:sz w:val="20"/>
                <w:szCs w:val="20"/>
                <w:lang w:eastAsia="en-CA"/>
              </w:rPr>
              <w:t>0</w:t>
            </w:r>
          </w:p>
        </w:tc>
      </w:tr>
      <w:tr w:rsidR="005C5F55" w:rsidRPr="003342CF" w14:paraId="3C4AAB71" w14:textId="77777777" w:rsidTr="005C5F55">
        <w:trPr>
          <w:trHeight w:val="870"/>
        </w:trPr>
        <w:tc>
          <w:tcPr>
            <w:tcW w:w="1418" w:type="dxa"/>
            <w:tcBorders>
              <w:top w:val="nil"/>
              <w:left w:val="single" w:sz="8" w:space="0" w:color="auto"/>
              <w:bottom w:val="nil"/>
              <w:right w:val="nil"/>
            </w:tcBorders>
            <w:shd w:val="clear" w:color="000000" w:fill="76685A"/>
            <w:vAlign w:val="center"/>
            <w:hideMark/>
          </w:tcPr>
          <w:p w14:paraId="59677E44" w14:textId="77777777" w:rsidR="005C5F55" w:rsidRPr="003342CF" w:rsidRDefault="005C5F55" w:rsidP="005C5F55">
            <w:pPr>
              <w:spacing w:after="0" w:line="240" w:lineRule="auto"/>
              <w:jc w:val="center"/>
              <w:rPr>
                <w:rFonts w:ascii="IBM Plex Sans" w:eastAsia="Times New Roman" w:hAnsi="IBM Plex Sans" w:cs="Times New Roman"/>
                <w:b/>
                <w:bCs/>
                <w:color w:val="FFFFFF"/>
                <w:sz w:val="20"/>
                <w:szCs w:val="20"/>
                <w:lang w:eastAsia="en-CA"/>
              </w:rPr>
            </w:pPr>
            <w:r w:rsidRPr="003342CF">
              <w:rPr>
                <w:rFonts w:ascii="IBM Plex Sans" w:eastAsia="Times New Roman" w:hAnsi="IBM Plex Sans" w:cs="Times New Roman"/>
                <w:b/>
                <w:bCs/>
                <w:color w:val="FFFFFF"/>
                <w:sz w:val="20"/>
                <w:szCs w:val="20"/>
                <w:lang w:eastAsia="en-CA"/>
              </w:rPr>
              <w:lastRenderedPageBreak/>
              <w:t>Core/ Required Courses</w:t>
            </w:r>
          </w:p>
        </w:tc>
        <w:tc>
          <w:tcPr>
            <w:tcW w:w="1006" w:type="dxa"/>
            <w:tcBorders>
              <w:top w:val="nil"/>
              <w:left w:val="nil"/>
              <w:bottom w:val="nil"/>
              <w:right w:val="nil"/>
            </w:tcBorders>
            <w:shd w:val="clear" w:color="000000" w:fill="76685A"/>
            <w:noWrap/>
            <w:vAlign w:val="bottom"/>
            <w:hideMark/>
          </w:tcPr>
          <w:p w14:paraId="7263CC7E"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c>
          <w:tcPr>
            <w:tcW w:w="1006" w:type="dxa"/>
            <w:tcBorders>
              <w:top w:val="nil"/>
              <w:left w:val="nil"/>
              <w:bottom w:val="nil"/>
              <w:right w:val="nil"/>
            </w:tcBorders>
            <w:shd w:val="clear" w:color="000000" w:fill="76685A"/>
            <w:noWrap/>
            <w:vAlign w:val="bottom"/>
            <w:hideMark/>
          </w:tcPr>
          <w:p w14:paraId="79A8FD26"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c>
          <w:tcPr>
            <w:tcW w:w="1007" w:type="dxa"/>
            <w:tcBorders>
              <w:top w:val="nil"/>
              <w:left w:val="nil"/>
              <w:bottom w:val="nil"/>
              <w:right w:val="nil"/>
            </w:tcBorders>
            <w:shd w:val="clear" w:color="000000" w:fill="76685A"/>
            <w:noWrap/>
            <w:vAlign w:val="bottom"/>
            <w:hideMark/>
          </w:tcPr>
          <w:p w14:paraId="630492EA"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c>
          <w:tcPr>
            <w:tcW w:w="1006" w:type="dxa"/>
            <w:tcBorders>
              <w:top w:val="nil"/>
              <w:left w:val="nil"/>
              <w:bottom w:val="nil"/>
              <w:right w:val="nil"/>
            </w:tcBorders>
            <w:shd w:val="clear" w:color="000000" w:fill="76685A"/>
            <w:noWrap/>
            <w:vAlign w:val="bottom"/>
            <w:hideMark/>
          </w:tcPr>
          <w:p w14:paraId="4184FB71"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c>
          <w:tcPr>
            <w:tcW w:w="1007" w:type="dxa"/>
            <w:tcBorders>
              <w:top w:val="nil"/>
              <w:left w:val="nil"/>
              <w:bottom w:val="nil"/>
              <w:right w:val="nil"/>
            </w:tcBorders>
            <w:shd w:val="clear" w:color="000000" w:fill="76685A"/>
            <w:noWrap/>
            <w:vAlign w:val="bottom"/>
            <w:hideMark/>
          </w:tcPr>
          <w:p w14:paraId="25AEEF20"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c>
          <w:tcPr>
            <w:tcW w:w="1006" w:type="dxa"/>
            <w:tcBorders>
              <w:top w:val="nil"/>
              <w:left w:val="nil"/>
              <w:bottom w:val="nil"/>
              <w:right w:val="nil"/>
            </w:tcBorders>
            <w:shd w:val="clear" w:color="000000" w:fill="76685A"/>
            <w:noWrap/>
            <w:vAlign w:val="bottom"/>
            <w:hideMark/>
          </w:tcPr>
          <w:p w14:paraId="431866A2"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c>
          <w:tcPr>
            <w:tcW w:w="1006" w:type="dxa"/>
            <w:tcBorders>
              <w:top w:val="nil"/>
              <w:left w:val="nil"/>
              <w:bottom w:val="nil"/>
              <w:right w:val="nil"/>
            </w:tcBorders>
            <w:shd w:val="clear" w:color="000000" w:fill="76685A"/>
            <w:noWrap/>
            <w:vAlign w:val="bottom"/>
            <w:hideMark/>
          </w:tcPr>
          <w:p w14:paraId="1A261DAF"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c>
          <w:tcPr>
            <w:tcW w:w="1007" w:type="dxa"/>
            <w:tcBorders>
              <w:top w:val="nil"/>
              <w:left w:val="nil"/>
              <w:bottom w:val="nil"/>
              <w:right w:val="nil"/>
            </w:tcBorders>
            <w:shd w:val="clear" w:color="000000" w:fill="76685A"/>
            <w:noWrap/>
            <w:vAlign w:val="bottom"/>
            <w:hideMark/>
          </w:tcPr>
          <w:p w14:paraId="434D8B54"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c>
          <w:tcPr>
            <w:tcW w:w="1006" w:type="dxa"/>
            <w:tcBorders>
              <w:top w:val="nil"/>
              <w:left w:val="nil"/>
              <w:bottom w:val="nil"/>
              <w:right w:val="nil"/>
            </w:tcBorders>
            <w:shd w:val="clear" w:color="000000" w:fill="76685A"/>
            <w:noWrap/>
            <w:vAlign w:val="bottom"/>
            <w:hideMark/>
          </w:tcPr>
          <w:p w14:paraId="10E6FDAB"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c>
          <w:tcPr>
            <w:tcW w:w="1007" w:type="dxa"/>
            <w:tcBorders>
              <w:top w:val="nil"/>
              <w:left w:val="nil"/>
              <w:bottom w:val="nil"/>
              <w:right w:val="single" w:sz="8" w:space="0" w:color="auto"/>
            </w:tcBorders>
            <w:shd w:val="clear" w:color="000000" w:fill="76685A"/>
            <w:noWrap/>
            <w:vAlign w:val="bottom"/>
            <w:hideMark/>
          </w:tcPr>
          <w:p w14:paraId="089E4F08" w14:textId="77777777" w:rsidR="005C5F55" w:rsidRPr="003342CF" w:rsidRDefault="005C5F55" w:rsidP="005C5F55">
            <w:pPr>
              <w:spacing w:after="0" w:line="240" w:lineRule="auto"/>
              <w:rPr>
                <w:rFonts w:ascii="IBM Plex Sans" w:eastAsia="Times New Roman" w:hAnsi="IBM Plex Sans" w:cs="Times New Roman"/>
                <w:color w:val="FFFFFF"/>
                <w:sz w:val="20"/>
                <w:szCs w:val="20"/>
                <w:lang w:eastAsia="en-CA"/>
              </w:rPr>
            </w:pPr>
            <w:r w:rsidRPr="003342CF">
              <w:rPr>
                <w:rFonts w:ascii="IBM Plex Sans" w:eastAsia="Times New Roman" w:hAnsi="IBM Plex Sans" w:cs="Times New Roman"/>
                <w:color w:val="FFFFFF"/>
                <w:sz w:val="20"/>
                <w:szCs w:val="20"/>
                <w:lang w:eastAsia="en-CA"/>
              </w:rPr>
              <w:t> </w:t>
            </w:r>
          </w:p>
        </w:tc>
      </w:tr>
      <w:tr w:rsidR="005C5F55" w:rsidRPr="003342CF" w14:paraId="0A3E4648" w14:textId="77777777" w:rsidTr="005C5F55">
        <w:trPr>
          <w:trHeight w:val="272"/>
        </w:trPr>
        <w:tc>
          <w:tcPr>
            <w:tcW w:w="1418" w:type="dxa"/>
            <w:tcBorders>
              <w:top w:val="single" w:sz="8" w:space="0" w:color="auto"/>
              <w:left w:val="single" w:sz="8" w:space="0" w:color="auto"/>
              <w:bottom w:val="nil"/>
              <w:right w:val="single" w:sz="8" w:space="0" w:color="auto"/>
            </w:tcBorders>
            <w:vAlign w:val="center"/>
            <w:hideMark/>
          </w:tcPr>
          <w:p w14:paraId="179FD71C"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single" w:sz="8" w:space="0" w:color="auto"/>
              <w:left w:val="nil"/>
              <w:bottom w:val="single" w:sz="4" w:space="0" w:color="auto"/>
              <w:right w:val="single" w:sz="4" w:space="0" w:color="auto"/>
            </w:tcBorders>
            <w:noWrap/>
            <w:vAlign w:val="center"/>
            <w:hideMark/>
          </w:tcPr>
          <w:p w14:paraId="6A0C0477"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xml:space="preserve"> </w:t>
            </w:r>
          </w:p>
        </w:tc>
        <w:tc>
          <w:tcPr>
            <w:tcW w:w="1006" w:type="dxa"/>
            <w:tcBorders>
              <w:top w:val="single" w:sz="8" w:space="0" w:color="auto"/>
              <w:left w:val="nil"/>
              <w:bottom w:val="single" w:sz="4" w:space="0" w:color="auto"/>
              <w:right w:val="single" w:sz="4" w:space="0" w:color="auto"/>
            </w:tcBorders>
            <w:noWrap/>
            <w:vAlign w:val="center"/>
            <w:hideMark/>
          </w:tcPr>
          <w:p w14:paraId="6A144B61"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single" w:sz="8" w:space="0" w:color="auto"/>
              <w:left w:val="nil"/>
              <w:bottom w:val="single" w:sz="4" w:space="0" w:color="auto"/>
              <w:right w:val="single" w:sz="4" w:space="0" w:color="auto"/>
            </w:tcBorders>
            <w:noWrap/>
            <w:vAlign w:val="center"/>
            <w:hideMark/>
          </w:tcPr>
          <w:p w14:paraId="279CB5A3"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single" w:sz="8" w:space="0" w:color="auto"/>
              <w:left w:val="nil"/>
              <w:bottom w:val="single" w:sz="4" w:space="0" w:color="auto"/>
              <w:right w:val="single" w:sz="4" w:space="0" w:color="auto"/>
            </w:tcBorders>
            <w:noWrap/>
            <w:vAlign w:val="center"/>
            <w:hideMark/>
          </w:tcPr>
          <w:p w14:paraId="41F0E92F"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single" w:sz="8" w:space="0" w:color="auto"/>
              <w:left w:val="nil"/>
              <w:bottom w:val="single" w:sz="4" w:space="0" w:color="auto"/>
              <w:right w:val="single" w:sz="4" w:space="0" w:color="auto"/>
            </w:tcBorders>
            <w:noWrap/>
            <w:vAlign w:val="center"/>
            <w:hideMark/>
          </w:tcPr>
          <w:p w14:paraId="522E880A"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single" w:sz="8" w:space="0" w:color="auto"/>
              <w:left w:val="nil"/>
              <w:bottom w:val="single" w:sz="4" w:space="0" w:color="auto"/>
              <w:right w:val="single" w:sz="4" w:space="0" w:color="auto"/>
            </w:tcBorders>
            <w:noWrap/>
            <w:vAlign w:val="center"/>
            <w:hideMark/>
          </w:tcPr>
          <w:p w14:paraId="5E25CAE9"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single" w:sz="8" w:space="0" w:color="auto"/>
              <w:left w:val="nil"/>
              <w:bottom w:val="single" w:sz="4" w:space="0" w:color="auto"/>
              <w:right w:val="single" w:sz="4" w:space="0" w:color="auto"/>
            </w:tcBorders>
            <w:noWrap/>
            <w:vAlign w:val="center"/>
            <w:hideMark/>
          </w:tcPr>
          <w:p w14:paraId="6AE64055"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single" w:sz="8" w:space="0" w:color="auto"/>
              <w:left w:val="nil"/>
              <w:bottom w:val="single" w:sz="4" w:space="0" w:color="auto"/>
              <w:right w:val="single" w:sz="4" w:space="0" w:color="auto"/>
            </w:tcBorders>
            <w:noWrap/>
            <w:vAlign w:val="center"/>
            <w:hideMark/>
          </w:tcPr>
          <w:p w14:paraId="1E3EE81B"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single" w:sz="8" w:space="0" w:color="auto"/>
              <w:left w:val="nil"/>
              <w:bottom w:val="single" w:sz="4" w:space="0" w:color="auto"/>
              <w:right w:val="single" w:sz="4" w:space="0" w:color="auto"/>
            </w:tcBorders>
            <w:noWrap/>
            <w:vAlign w:val="center"/>
            <w:hideMark/>
          </w:tcPr>
          <w:p w14:paraId="6E5B0496"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single" w:sz="8" w:space="0" w:color="auto"/>
              <w:left w:val="nil"/>
              <w:bottom w:val="single" w:sz="4" w:space="0" w:color="auto"/>
              <w:right w:val="single" w:sz="8" w:space="0" w:color="auto"/>
            </w:tcBorders>
            <w:noWrap/>
            <w:vAlign w:val="center"/>
            <w:hideMark/>
          </w:tcPr>
          <w:p w14:paraId="34CBD1D9"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43D0337E" w14:textId="77777777" w:rsidTr="005C5F55">
        <w:trPr>
          <w:trHeight w:val="272"/>
        </w:trPr>
        <w:tc>
          <w:tcPr>
            <w:tcW w:w="1418" w:type="dxa"/>
            <w:tcBorders>
              <w:top w:val="single" w:sz="4" w:space="0" w:color="auto"/>
              <w:left w:val="single" w:sz="8" w:space="0" w:color="auto"/>
              <w:bottom w:val="nil"/>
              <w:right w:val="single" w:sz="8" w:space="0" w:color="auto"/>
            </w:tcBorders>
            <w:vAlign w:val="center"/>
            <w:hideMark/>
          </w:tcPr>
          <w:p w14:paraId="121AE079"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single" w:sz="4" w:space="0" w:color="auto"/>
              <w:right w:val="single" w:sz="4" w:space="0" w:color="auto"/>
            </w:tcBorders>
            <w:noWrap/>
            <w:vAlign w:val="center"/>
            <w:hideMark/>
          </w:tcPr>
          <w:p w14:paraId="2C222ACB"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35D0875C"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1BE5B78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56BF81F9"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0BEA20ED"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2FFDD40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37BCDA27"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6309E56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0DB38FF2"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8" w:space="0" w:color="auto"/>
            </w:tcBorders>
            <w:noWrap/>
            <w:vAlign w:val="center"/>
            <w:hideMark/>
          </w:tcPr>
          <w:p w14:paraId="3CA5E85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096E7045" w14:textId="77777777" w:rsidTr="005C5F55">
        <w:trPr>
          <w:trHeight w:val="272"/>
        </w:trPr>
        <w:tc>
          <w:tcPr>
            <w:tcW w:w="1418" w:type="dxa"/>
            <w:tcBorders>
              <w:top w:val="single" w:sz="4" w:space="0" w:color="auto"/>
              <w:left w:val="single" w:sz="8" w:space="0" w:color="auto"/>
              <w:bottom w:val="nil"/>
              <w:right w:val="single" w:sz="8" w:space="0" w:color="auto"/>
            </w:tcBorders>
            <w:vAlign w:val="center"/>
            <w:hideMark/>
          </w:tcPr>
          <w:p w14:paraId="25543E58"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single" w:sz="4" w:space="0" w:color="auto"/>
              <w:right w:val="single" w:sz="4" w:space="0" w:color="auto"/>
            </w:tcBorders>
            <w:noWrap/>
            <w:vAlign w:val="center"/>
            <w:hideMark/>
          </w:tcPr>
          <w:p w14:paraId="2BE87A15"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10A02F61"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6C46551B"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613BE7D7"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523A06D6"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17251085"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03F76A74"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45BB971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48A03AFA"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8" w:space="0" w:color="auto"/>
            </w:tcBorders>
            <w:noWrap/>
            <w:vAlign w:val="center"/>
            <w:hideMark/>
          </w:tcPr>
          <w:p w14:paraId="460358B2"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22B1E10F" w14:textId="77777777" w:rsidTr="005C5F55">
        <w:trPr>
          <w:trHeight w:val="272"/>
        </w:trPr>
        <w:tc>
          <w:tcPr>
            <w:tcW w:w="1418" w:type="dxa"/>
            <w:tcBorders>
              <w:top w:val="single" w:sz="4" w:space="0" w:color="auto"/>
              <w:left w:val="single" w:sz="8" w:space="0" w:color="auto"/>
              <w:bottom w:val="nil"/>
              <w:right w:val="single" w:sz="8" w:space="0" w:color="auto"/>
            </w:tcBorders>
            <w:vAlign w:val="center"/>
            <w:hideMark/>
          </w:tcPr>
          <w:p w14:paraId="6CD5C51B"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single" w:sz="4" w:space="0" w:color="auto"/>
              <w:right w:val="single" w:sz="4" w:space="0" w:color="auto"/>
            </w:tcBorders>
            <w:noWrap/>
            <w:vAlign w:val="center"/>
            <w:hideMark/>
          </w:tcPr>
          <w:p w14:paraId="5FF785E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35D9F5AC"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05B284C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2C9C9019"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0D50E5B4"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7388DCF7"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6491E0DF"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4B6CAFA4"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239AFE3F"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8" w:space="0" w:color="auto"/>
            </w:tcBorders>
            <w:noWrap/>
            <w:vAlign w:val="center"/>
            <w:hideMark/>
          </w:tcPr>
          <w:p w14:paraId="0C187E4C"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2E16BC0C" w14:textId="77777777" w:rsidTr="005C5F55">
        <w:trPr>
          <w:trHeight w:val="272"/>
        </w:trPr>
        <w:tc>
          <w:tcPr>
            <w:tcW w:w="1418" w:type="dxa"/>
            <w:tcBorders>
              <w:top w:val="single" w:sz="4" w:space="0" w:color="auto"/>
              <w:left w:val="single" w:sz="8" w:space="0" w:color="auto"/>
              <w:bottom w:val="nil"/>
              <w:right w:val="single" w:sz="8" w:space="0" w:color="auto"/>
            </w:tcBorders>
            <w:vAlign w:val="center"/>
            <w:hideMark/>
          </w:tcPr>
          <w:p w14:paraId="1D13BFD0"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single" w:sz="4" w:space="0" w:color="auto"/>
              <w:right w:val="single" w:sz="4" w:space="0" w:color="auto"/>
            </w:tcBorders>
            <w:vAlign w:val="center"/>
            <w:hideMark/>
          </w:tcPr>
          <w:p w14:paraId="19B24D5B"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vAlign w:val="center"/>
            <w:hideMark/>
          </w:tcPr>
          <w:p w14:paraId="684E57C6"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c>
          <w:tcPr>
            <w:tcW w:w="1007" w:type="dxa"/>
            <w:tcBorders>
              <w:top w:val="nil"/>
              <w:left w:val="nil"/>
              <w:bottom w:val="single" w:sz="4" w:space="0" w:color="auto"/>
              <w:right w:val="single" w:sz="4" w:space="0" w:color="auto"/>
            </w:tcBorders>
            <w:vAlign w:val="center"/>
            <w:hideMark/>
          </w:tcPr>
          <w:p w14:paraId="208A3E3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vAlign w:val="center"/>
            <w:hideMark/>
          </w:tcPr>
          <w:p w14:paraId="7281A469"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c>
          <w:tcPr>
            <w:tcW w:w="1007" w:type="dxa"/>
            <w:tcBorders>
              <w:top w:val="nil"/>
              <w:left w:val="nil"/>
              <w:bottom w:val="single" w:sz="4" w:space="0" w:color="auto"/>
              <w:right w:val="single" w:sz="4" w:space="0" w:color="auto"/>
            </w:tcBorders>
            <w:vAlign w:val="center"/>
            <w:hideMark/>
          </w:tcPr>
          <w:p w14:paraId="728D4794"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vAlign w:val="center"/>
            <w:hideMark/>
          </w:tcPr>
          <w:p w14:paraId="30FFE749"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c>
          <w:tcPr>
            <w:tcW w:w="1006" w:type="dxa"/>
            <w:tcBorders>
              <w:top w:val="nil"/>
              <w:left w:val="nil"/>
              <w:bottom w:val="single" w:sz="4" w:space="0" w:color="auto"/>
              <w:right w:val="single" w:sz="4" w:space="0" w:color="auto"/>
            </w:tcBorders>
            <w:vAlign w:val="center"/>
            <w:hideMark/>
          </w:tcPr>
          <w:p w14:paraId="6458B25C"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vAlign w:val="center"/>
            <w:hideMark/>
          </w:tcPr>
          <w:p w14:paraId="39BF6144"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c>
          <w:tcPr>
            <w:tcW w:w="1006" w:type="dxa"/>
            <w:tcBorders>
              <w:top w:val="nil"/>
              <w:left w:val="nil"/>
              <w:bottom w:val="single" w:sz="4" w:space="0" w:color="auto"/>
              <w:right w:val="single" w:sz="4" w:space="0" w:color="auto"/>
            </w:tcBorders>
            <w:vAlign w:val="center"/>
            <w:hideMark/>
          </w:tcPr>
          <w:p w14:paraId="7E03527A"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8" w:space="0" w:color="auto"/>
            </w:tcBorders>
            <w:vAlign w:val="center"/>
            <w:hideMark/>
          </w:tcPr>
          <w:p w14:paraId="60801E49"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r>
      <w:tr w:rsidR="005C5F55" w:rsidRPr="003342CF" w14:paraId="038930B7" w14:textId="77777777" w:rsidTr="005C5F55">
        <w:trPr>
          <w:trHeight w:val="286"/>
        </w:trPr>
        <w:tc>
          <w:tcPr>
            <w:tcW w:w="1418" w:type="dxa"/>
            <w:tcBorders>
              <w:top w:val="single" w:sz="4" w:space="0" w:color="auto"/>
              <w:left w:val="single" w:sz="8" w:space="0" w:color="auto"/>
              <w:bottom w:val="nil"/>
              <w:right w:val="single" w:sz="8" w:space="0" w:color="auto"/>
            </w:tcBorders>
            <w:vAlign w:val="center"/>
            <w:hideMark/>
          </w:tcPr>
          <w:p w14:paraId="3938F6EB"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nil"/>
              <w:right w:val="single" w:sz="4" w:space="0" w:color="auto"/>
            </w:tcBorders>
            <w:vAlign w:val="center"/>
            <w:hideMark/>
          </w:tcPr>
          <w:p w14:paraId="5965780D"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nil"/>
              <w:right w:val="single" w:sz="4" w:space="0" w:color="auto"/>
            </w:tcBorders>
            <w:vAlign w:val="center"/>
            <w:hideMark/>
          </w:tcPr>
          <w:p w14:paraId="24BB6D08"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c>
          <w:tcPr>
            <w:tcW w:w="1007" w:type="dxa"/>
            <w:tcBorders>
              <w:top w:val="nil"/>
              <w:left w:val="nil"/>
              <w:bottom w:val="nil"/>
              <w:right w:val="single" w:sz="4" w:space="0" w:color="auto"/>
            </w:tcBorders>
            <w:vAlign w:val="center"/>
            <w:hideMark/>
          </w:tcPr>
          <w:p w14:paraId="45528B5F"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nil"/>
              <w:right w:val="single" w:sz="4" w:space="0" w:color="auto"/>
            </w:tcBorders>
            <w:vAlign w:val="center"/>
            <w:hideMark/>
          </w:tcPr>
          <w:p w14:paraId="0AB98F96"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c>
          <w:tcPr>
            <w:tcW w:w="1007" w:type="dxa"/>
            <w:tcBorders>
              <w:top w:val="nil"/>
              <w:left w:val="nil"/>
              <w:bottom w:val="nil"/>
              <w:right w:val="single" w:sz="4" w:space="0" w:color="auto"/>
            </w:tcBorders>
            <w:vAlign w:val="center"/>
            <w:hideMark/>
          </w:tcPr>
          <w:p w14:paraId="0BC61954"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nil"/>
              <w:right w:val="single" w:sz="4" w:space="0" w:color="auto"/>
            </w:tcBorders>
            <w:vAlign w:val="center"/>
            <w:hideMark/>
          </w:tcPr>
          <w:p w14:paraId="49C668F5"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c>
          <w:tcPr>
            <w:tcW w:w="1006" w:type="dxa"/>
            <w:tcBorders>
              <w:top w:val="nil"/>
              <w:left w:val="nil"/>
              <w:bottom w:val="nil"/>
              <w:right w:val="single" w:sz="4" w:space="0" w:color="auto"/>
            </w:tcBorders>
            <w:vAlign w:val="center"/>
            <w:hideMark/>
          </w:tcPr>
          <w:p w14:paraId="5BB556B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nil"/>
              <w:right w:val="single" w:sz="4" w:space="0" w:color="auto"/>
            </w:tcBorders>
            <w:vAlign w:val="center"/>
            <w:hideMark/>
          </w:tcPr>
          <w:p w14:paraId="56CDABC3"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c>
          <w:tcPr>
            <w:tcW w:w="1006" w:type="dxa"/>
            <w:tcBorders>
              <w:top w:val="nil"/>
              <w:left w:val="nil"/>
              <w:bottom w:val="nil"/>
              <w:right w:val="single" w:sz="4" w:space="0" w:color="auto"/>
            </w:tcBorders>
            <w:vAlign w:val="center"/>
            <w:hideMark/>
          </w:tcPr>
          <w:p w14:paraId="2B43318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nil"/>
              <w:right w:val="single" w:sz="8" w:space="0" w:color="auto"/>
            </w:tcBorders>
            <w:vAlign w:val="center"/>
            <w:hideMark/>
          </w:tcPr>
          <w:p w14:paraId="4BCFF224" w14:textId="77777777" w:rsidR="005C5F55" w:rsidRPr="003342CF" w:rsidRDefault="005C5F55" w:rsidP="005C5F55">
            <w:pPr>
              <w:spacing w:after="0" w:line="240" w:lineRule="auto"/>
              <w:jc w:val="center"/>
              <w:rPr>
                <w:rFonts w:ascii="IBM Plex Sans" w:eastAsia="Times New Roman" w:hAnsi="IBM Plex Sans" w:cs="Times New Roman"/>
                <w:i/>
                <w:iCs/>
                <w:color w:val="000000"/>
                <w:sz w:val="20"/>
                <w:szCs w:val="20"/>
                <w:lang w:eastAsia="en-CA"/>
              </w:rPr>
            </w:pPr>
            <w:r w:rsidRPr="003342CF">
              <w:rPr>
                <w:rFonts w:ascii="IBM Plex Sans" w:eastAsia="Times New Roman" w:hAnsi="IBM Plex Sans" w:cs="Times New Roman"/>
                <w:i/>
                <w:iCs/>
                <w:color w:val="000000"/>
                <w:sz w:val="20"/>
                <w:szCs w:val="20"/>
                <w:lang w:eastAsia="en-CA"/>
              </w:rPr>
              <w:t> </w:t>
            </w:r>
          </w:p>
        </w:tc>
      </w:tr>
      <w:tr w:rsidR="005C5F55" w:rsidRPr="003342CF" w14:paraId="7EBDCEC0" w14:textId="77777777" w:rsidTr="00DA2A93">
        <w:trPr>
          <w:trHeight w:val="286"/>
        </w:trPr>
        <w:tc>
          <w:tcPr>
            <w:tcW w:w="11482" w:type="dxa"/>
            <w:gridSpan w:val="11"/>
            <w:tcBorders>
              <w:top w:val="single" w:sz="4" w:space="0" w:color="auto"/>
              <w:left w:val="single" w:sz="8" w:space="0" w:color="auto"/>
              <w:bottom w:val="nil"/>
              <w:right w:val="single" w:sz="8" w:space="0" w:color="auto"/>
            </w:tcBorders>
            <w:vAlign w:val="center"/>
          </w:tcPr>
          <w:p w14:paraId="64C1ED69" w14:textId="1405C7DC" w:rsidR="005C5F55" w:rsidRPr="003342CF" w:rsidRDefault="005C5F55" w:rsidP="005C5F55">
            <w:pPr>
              <w:spacing w:after="0" w:line="240" w:lineRule="auto"/>
              <w:rPr>
                <w:rFonts w:ascii="IBM Plex Sans" w:eastAsia="Times New Roman" w:hAnsi="IBM Plex Sans" w:cs="Times New Roman"/>
                <w:i/>
                <w:iCs/>
                <w:color w:val="000000"/>
                <w:sz w:val="20"/>
                <w:szCs w:val="20"/>
                <w:lang w:eastAsia="en-CA"/>
              </w:rPr>
            </w:pPr>
            <w:r>
              <w:rPr>
                <w:rFonts w:ascii="IBM Plex Sans" w:eastAsia="Times New Roman" w:hAnsi="IBM Plex Sans" w:cs="Times New Roman"/>
                <w:b/>
                <w:bCs/>
                <w:color w:val="000000"/>
                <w:sz w:val="20"/>
                <w:szCs w:val="20"/>
                <w:lang w:eastAsia="en-CA"/>
              </w:rPr>
              <w:t>*Add more as needed</w:t>
            </w:r>
          </w:p>
        </w:tc>
      </w:tr>
      <w:tr w:rsidR="005C5F55" w:rsidRPr="003342CF" w14:paraId="6E76C6E9" w14:textId="77777777" w:rsidTr="005C5F55">
        <w:trPr>
          <w:trHeight w:val="883"/>
        </w:trPr>
        <w:tc>
          <w:tcPr>
            <w:tcW w:w="1418" w:type="dxa"/>
            <w:tcBorders>
              <w:top w:val="nil"/>
              <w:left w:val="single" w:sz="8" w:space="0" w:color="auto"/>
              <w:bottom w:val="single" w:sz="8" w:space="0" w:color="auto"/>
              <w:right w:val="nil"/>
            </w:tcBorders>
            <w:shd w:val="clear" w:color="000000" w:fill="E7E4E1"/>
            <w:vAlign w:val="center"/>
            <w:hideMark/>
          </w:tcPr>
          <w:p w14:paraId="04F1CBAE" w14:textId="77777777" w:rsidR="005C5F55" w:rsidRPr="003342CF" w:rsidRDefault="005C5F55" w:rsidP="005C5F55">
            <w:pPr>
              <w:spacing w:after="0" w:line="240" w:lineRule="auto"/>
              <w:jc w:val="center"/>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Electives/ Optional Courses</w:t>
            </w:r>
          </w:p>
        </w:tc>
        <w:tc>
          <w:tcPr>
            <w:tcW w:w="1006" w:type="dxa"/>
            <w:tcBorders>
              <w:top w:val="single" w:sz="8" w:space="0" w:color="auto"/>
              <w:left w:val="nil"/>
              <w:bottom w:val="single" w:sz="8" w:space="0" w:color="auto"/>
              <w:right w:val="nil"/>
            </w:tcBorders>
            <w:shd w:val="clear" w:color="000000" w:fill="E7E4E1"/>
            <w:noWrap/>
            <w:vAlign w:val="bottom"/>
            <w:hideMark/>
          </w:tcPr>
          <w:p w14:paraId="4B1F8743"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single" w:sz="8" w:space="0" w:color="auto"/>
              <w:left w:val="nil"/>
              <w:bottom w:val="single" w:sz="8" w:space="0" w:color="auto"/>
              <w:right w:val="nil"/>
            </w:tcBorders>
            <w:shd w:val="clear" w:color="000000" w:fill="E7E4E1"/>
            <w:noWrap/>
            <w:vAlign w:val="bottom"/>
            <w:hideMark/>
          </w:tcPr>
          <w:p w14:paraId="1394DFE6"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single" w:sz="8" w:space="0" w:color="auto"/>
              <w:left w:val="nil"/>
              <w:bottom w:val="single" w:sz="8" w:space="0" w:color="auto"/>
              <w:right w:val="nil"/>
            </w:tcBorders>
            <w:shd w:val="clear" w:color="000000" w:fill="E7E4E1"/>
            <w:noWrap/>
            <w:vAlign w:val="bottom"/>
            <w:hideMark/>
          </w:tcPr>
          <w:p w14:paraId="515E23C4"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single" w:sz="8" w:space="0" w:color="auto"/>
              <w:left w:val="nil"/>
              <w:bottom w:val="single" w:sz="8" w:space="0" w:color="auto"/>
              <w:right w:val="nil"/>
            </w:tcBorders>
            <w:shd w:val="clear" w:color="000000" w:fill="E7E4E1"/>
            <w:noWrap/>
            <w:vAlign w:val="bottom"/>
            <w:hideMark/>
          </w:tcPr>
          <w:p w14:paraId="238EEC4C"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single" w:sz="8" w:space="0" w:color="auto"/>
              <w:left w:val="nil"/>
              <w:bottom w:val="single" w:sz="8" w:space="0" w:color="auto"/>
              <w:right w:val="nil"/>
            </w:tcBorders>
            <w:shd w:val="clear" w:color="000000" w:fill="E7E4E1"/>
            <w:noWrap/>
            <w:vAlign w:val="bottom"/>
            <w:hideMark/>
          </w:tcPr>
          <w:p w14:paraId="3D0BEE22"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single" w:sz="8" w:space="0" w:color="auto"/>
              <w:left w:val="nil"/>
              <w:bottom w:val="single" w:sz="8" w:space="0" w:color="auto"/>
              <w:right w:val="nil"/>
            </w:tcBorders>
            <w:shd w:val="clear" w:color="000000" w:fill="E7E4E1"/>
            <w:noWrap/>
            <w:vAlign w:val="bottom"/>
            <w:hideMark/>
          </w:tcPr>
          <w:p w14:paraId="0DBB75FB"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single" w:sz="8" w:space="0" w:color="auto"/>
              <w:left w:val="nil"/>
              <w:bottom w:val="single" w:sz="8" w:space="0" w:color="auto"/>
              <w:right w:val="nil"/>
            </w:tcBorders>
            <w:shd w:val="clear" w:color="000000" w:fill="E7E4E1"/>
            <w:noWrap/>
            <w:vAlign w:val="bottom"/>
            <w:hideMark/>
          </w:tcPr>
          <w:p w14:paraId="6BA9D9AD"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single" w:sz="8" w:space="0" w:color="auto"/>
              <w:left w:val="nil"/>
              <w:bottom w:val="single" w:sz="8" w:space="0" w:color="auto"/>
              <w:right w:val="nil"/>
            </w:tcBorders>
            <w:shd w:val="clear" w:color="000000" w:fill="E7E4E1"/>
            <w:noWrap/>
            <w:vAlign w:val="bottom"/>
            <w:hideMark/>
          </w:tcPr>
          <w:p w14:paraId="6E10A43A"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single" w:sz="8" w:space="0" w:color="auto"/>
              <w:left w:val="nil"/>
              <w:bottom w:val="single" w:sz="8" w:space="0" w:color="auto"/>
              <w:right w:val="nil"/>
            </w:tcBorders>
            <w:shd w:val="clear" w:color="000000" w:fill="E7E4E1"/>
            <w:noWrap/>
            <w:vAlign w:val="bottom"/>
            <w:hideMark/>
          </w:tcPr>
          <w:p w14:paraId="0F7931F2"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single" w:sz="8" w:space="0" w:color="auto"/>
              <w:left w:val="nil"/>
              <w:bottom w:val="single" w:sz="8" w:space="0" w:color="auto"/>
              <w:right w:val="single" w:sz="8" w:space="0" w:color="auto"/>
            </w:tcBorders>
            <w:shd w:val="clear" w:color="000000" w:fill="E7E4E1"/>
            <w:noWrap/>
            <w:vAlign w:val="bottom"/>
            <w:hideMark/>
          </w:tcPr>
          <w:p w14:paraId="377DC18B" w14:textId="7777777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2F6BCE59" w14:textId="77777777" w:rsidTr="005C5F55">
        <w:trPr>
          <w:trHeight w:val="272"/>
        </w:trPr>
        <w:tc>
          <w:tcPr>
            <w:tcW w:w="1418" w:type="dxa"/>
            <w:tcBorders>
              <w:top w:val="nil"/>
              <w:left w:val="single" w:sz="8" w:space="0" w:color="auto"/>
              <w:bottom w:val="single" w:sz="4" w:space="0" w:color="auto"/>
              <w:right w:val="single" w:sz="8" w:space="0" w:color="auto"/>
            </w:tcBorders>
            <w:vAlign w:val="center"/>
            <w:hideMark/>
          </w:tcPr>
          <w:p w14:paraId="5DB9DB8B"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single" w:sz="4" w:space="0" w:color="auto"/>
              <w:right w:val="single" w:sz="4" w:space="0" w:color="auto"/>
            </w:tcBorders>
            <w:noWrap/>
            <w:vAlign w:val="center"/>
            <w:hideMark/>
          </w:tcPr>
          <w:p w14:paraId="3E2849EC"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2AA8C830"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2814B10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3CD8405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4F2951E6"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7F37CDE6"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1AE2FF9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11743A9F"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32F9956B"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8" w:space="0" w:color="auto"/>
            </w:tcBorders>
            <w:noWrap/>
            <w:vAlign w:val="center"/>
            <w:hideMark/>
          </w:tcPr>
          <w:p w14:paraId="2BE5F16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75C9E985" w14:textId="77777777" w:rsidTr="005C5F55">
        <w:trPr>
          <w:trHeight w:val="272"/>
        </w:trPr>
        <w:tc>
          <w:tcPr>
            <w:tcW w:w="1418" w:type="dxa"/>
            <w:tcBorders>
              <w:top w:val="nil"/>
              <w:left w:val="single" w:sz="8" w:space="0" w:color="auto"/>
              <w:bottom w:val="single" w:sz="4" w:space="0" w:color="auto"/>
              <w:right w:val="single" w:sz="8" w:space="0" w:color="auto"/>
            </w:tcBorders>
            <w:vAlign w:val="center"/>
            <w:hideMark/>
          </w:tcPr>
          <w:p w14:paraId="55D7E773"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single" w:sz="4" w:space="0" w:color="auto"/>
              <w:right w:val="single" w:sz="4" w:space="0" w:color="auto"/>
            </w:tcBorders>
            <w:noWrap/>
            <w:vAlign w:val="center"/>
            <w:hideMark/>
          </w:tcPr>
          <w:p w14:paraId="56D70CA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130E4A40"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26434754"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7E141F54"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6502D419"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388FA337"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7975508A"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249FBCFD"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1F21FD52"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8" w:space="0" w:color="auto"/>
            </w:tcBorders>
            <w:noWrap/>
            <w:vAlign w:val="center"/>
            <w:hideMark/>
          </w:tcPr>
          <w:p w14:paraId="75FFEA3C"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3219F645" w14:textId="77777777" w:rsidTr="005C5F55">
        <w:trPr>
          <w:trHeight w:val="272"/>
        </w:trPr>
        <w:tc>
          <w:tcPr>
            <w:tcW w:w="1418" w:type="dxa"/>
            <w:tcBorders>
              <w:top w:val="nil"/>
              <w:left w:val="single" w:sz="8" w:space="0" w:color="auto"/>
              <w:bottom w:val="single" w:sz="4" w:space="0" w:color="auto"/>
              <w:right w:val="single" w:sz="8" w:space="0" w:color="auto"/>
            </w:tcBorders>
            <w:vAlign w:val="center"/>
            <w:hideMark/>
          </w:tcPr>
          <w:p w14:paraId="5E10788B"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single" w:sz="4" w:space="0" w:color="auto"/>
              <w:right w:val="single" w:sz="4" w:space="0" w:color="auto"/>
            </w:tcBorders>
            <w:noWrap/>
            <w:vAlign w:val="center"/>
            <w:hideMark/>
          </w:tcPr>
          <w:p w14:paraId="38ED559F"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03FA8889"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3D54A61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7374B4A4"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5F42F42F"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269E8B9D"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2B5EC607"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6DDFB2A9"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39D5FF79"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8" w:space="0" w:color="auto"/>
            </w:tcBorders>
            <w:noWrap/>
            <w:vAlign w:val="center"/>
            <w:hideMark/>
          </w:tcPr>
          <w:p w14:paraId="61B68505"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0FF8364F" w14:textId="77777777" w:rsidTr="005C5F55">
        <w:trPr>
          <w:trHeight w:val="272"/>
        </w:trPr>
        <w:tc>
          <w:tcPr>
            <w:tcW w:w="1418" w:type="dxa"/>
            <w:tcBorders>
              <w:top w:val="nil"/>
              <w:left w:val="single" w:sz="8" w:space="0" w:color="auto"/>
              <w:bottom w:val="single" w:sz="4" w:space="0" w:color="auto"/>
              <w:right w:val="single" w:sz="8" w:space="0" w:color="auto"/>
            </w:tcBorders>
            <w:vAlign w:val="center"/>
            <w:hideMark/>
          </w:tcPr>
          <w:p w14:paraId="29098CA9"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single" w:sz="4" w:space="0" w:color="auto"/>
              <w:right w:val="single" w:sz="4" w:space="0" w:color="auto"/>
            </w:tcBorders>
            <w:noWrap/>
            <w:vAlign w:val="center"/>
            <w:hideMark/>
          </w:tcPr>
          <w:p w14:paraId="6E65EFD5"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57AEA04F"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6148E01F"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43CAF4E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5C22347B"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27444879"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019D121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01CCB94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25EDA5DA"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8" w:space="0" w:color="auto"/>
            </w:tcBorders>
            <w:noWrap/>
            <w:vAlign w:val="center"/>
            <w:hideMark/>
          </w:tcPr>
          <w:p w14:paraId="29006A3C"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74EBCCA7" w14:textId="77777777" w:rsidTr="005C5F55">
        <w:trPr>
          <w:trHeight w:val="286"/>
        </w:trPr>
        <w:tc>
          <w:tcPr>
            <w:tcW w:w="1418" w:type="dxa"/>
            <w:tcBorders>
              <w:top w:val="nil"/>
              <w:left w:val="single" w:sz="8" w:space="0" w:color="auto"/>
              <w:bottom w:val="single" w:sz="4" w:space="0" w:color="auto"/>
              <w:right w:val="single" w:sz="8" w:space="0" w:color="auto"/>
            </w:tcBorders>
            <w:vAlign w:val="center"/>
            <w:hideMark/>
          </w:tcPr>
          <w:p w14:paraId="404840DD" w14:textId="77777777" w:rsidR="005C5F55" w:rsidRPr="003342CF" w:rsidRDefault="005C5F55" w:rsidP="005C5F55">
            <w:pPr>
              <w:spacing w:after="0" w:line="240" w:lineRule="auto"/>
              <w:rPr>
                <w:rFonts w:ascii="IBM Plex Sans" w:eastAsia="Times New Roman" w:hAnsi="IBM Plex Sans" w:cs="Times New Roman"/>
                <w:b/>
                <w:bCs/>
                <w:color w:val="000000"/>
                <w:sz w:val="20"/>
                <w:szCs w:val="20"/>
                <w:lang w:eastAsia="en-CA"/>
              </w:rPr>
            </w:pPr>
            <w:r w:rsidRPr="003342CF">
              <w:rPr>
                <w:rFonts w:ascii="IBM Plex Sans" w:eastAsia="Times New Roman" w:hAnsi="IBM Plex Sans" w:cs="Times New Roman"/>
                <w:b/>
                <w:bCs/>
                <w:color w:val="000000"/>
                <w:sz w:val="20"/>
                <w:szCs w:val="20"/>
                <w:lang w:eastAsia="en-CA"/>
              </w:rPr>
              <w:t>Course Code</w:t>
            </w:r>
          </w:p>
        </w:tc>
        <w:tc>
          <w:tcPr>
            <w:tcW w:w="1006" w:type="dxa"/>
            <w:tcBorders>
              <w:top w:val="nil"/>
              <w:left w:val="nil"/>
              <w:bottom w:val="single" w:sz="4" w:space="0" w:color="auto"/>
              <w:right w:val="single" w:sz="4" w:space="0" w:color="auto"/>
            </w:tcBorders>
            <w:noWrap/>
            <w:vAlign w:val="center"/>
            <w:hideMark/>
          </w:tcPr>
          <w:p w14:paraId="2EED3D6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5E599C24"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2EC7F75B"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48693593"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0739283D"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36C96BDA"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683B4CCE"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4" w:space="0" w:color="auto"/>
            </w:tcBorders>
            <w:noWrap/>
            <w:vAlign w:val="center"/>
            <w:hideMark/>
          </w:tcPr>
          <w:p w14:paraId="45FE6708"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6" w:type="dxa"/>
            <w:tcBorders>
              <w:top w:val="nil"/>
              <w:left w:val="nil"/>
              <w:bottom w:val="single" w:sz="4" w:space="0" w:color="auto"/>
              <w:right w:val="single" w:sz="4" w:space="0" w:color="auto"/>
            </w:tcBorders>
            <w:noWrap/>
            <w:vAlign w:val="center"/>
            <w:hideMark/>
          </w:tcPr>
          <w:p w14:paraId="4BC382D6"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c>
          <w:tcPr>
            <w:tcW w:w="1007" w:type="dxa"/>
            <w:tcBorders>
              <w:top w:val="nil"/>
              <w:left w:val="nil"/>
              <w:bottom w:val="single" w:sz="4" w:space="0" w:color="auto"/>
              <w:right w:val="single" w:sz="8" w:space="0" w:color="auto"/>
            </w:tcBorders>
            <w:noWrap/>
            <w:vAlign w:val="center"/>
            <w:hideMark/>
          </w:tcPr>
          <w:p w14:paraId="267F18EC" w14:textId="77777777" w:rsidR="005C5F55" w:rsidRPr="003342CF" w:rsidRDefault="005C5F55" w:rsidP="005C5F55">
            <w:pPr>
              <w:spacing w:after="0" w:line="240" w:lineRule="auto"/>
              <w:jc w:val="center"/>
              <w:rPr>
                <w:rFonts w:ascii="IBM Plex Sans" w:eastAsia="Times New Roman" w:hAnsi="IBM Plex Sans" w:cs="Times New Roman"/>
                <w:color w:val="000000"/>
                <w:sz w:val="20"/>
                <w:szCs w:val="20"/>
                <w:lang w:eastAsia="en-CA"/>
              </w:rPr>
            </w:pPr>
            <w:r w:rsidRPr="003342CF">
              <w:rPr>
                <w:rFonts w:ascii="IBM Plex Sans" w:eastAsia="Times New Roman" w:hAnsi="IBM Plex Sans" w:cs="Times New Roman"/>
                <w:color w:val="000000"/>
                <w:sz w:val="20"/>
                <w:szCs w:val="20"/>
                <w:lang w:eastAsia="en-CA"/>
              </w:rPr>
              <w:t> </w:t>
            </w:r>
          </w:p>
        </w:tc>
      </w:tr>
      <w:tr w:rsidR="005C5F55" w:rsidRPr="003342CF" w14:paraId="342BD4EF" w14:textId="77777777" w:rsidTr="005C5F55">
        <w:trPr>
          <w:trHeight w:val="286"/>
        </w:trPr>
        <w:tc>
          <w:tcPr>
            <w:tcW w:w="11482" w:type="dxa"/>
            <w:gridSpan w:val="11"/>
            <w:tcBorders>
              <w:top w:val="single" w:sz="4" w:space="0" w:color="auto"/>
              <w:left w:val="single" w:sz="8" w:space="0" w:color="auto"/>
              <w:bottom w:val="single" w:sz="8" w:space="0" w:color="auto"/>
              <w:right w:val="single" w:sz="8" w:space="0" w:color="auto"/>
            </w:tcBorders>
            <w:vAlign w:val="center"/>
          </w:tcPr>
          <w:p w14:paraId="26C023D8" w14:textId="1351F447" w:rsidR="005C5F55" w:rsidRPr="003342CF" w:rsidRDefault="005C5F55" w:rsidP="005C5F55">
            <w:pPr>
              <w:spacing w:after="0" w:line="240" w:lineRule="auto"/>
              <w:rPr>
                <w:rFonts w:ascii="IBM Plex Sans" w:eastAsia="Times New Roman" w:hAnsi="IBM Plex Sans" w:cs="Times New Roman"/>
                <w:color w:val="000000"/>
                <w:sz w:val="20"/>
                <w:szCs w:val="20"/>
                <w:lang w:eastAsia="en-CA"/>
              </w:rPr>
            </w:pPr>
            <w:r>
              <w:rPr>
                <w:rFonts w:ascii="IBM Plex Sans" w:eastAsia="Times New Roman" w:hAnsi="IBM Plex Sans" w:cs="Times New Roman"/>
                <w:b/>
                <w:bCs/>
                <w:color w:val="000000"/>
                <w:sz w:val="20"/>
                <w:szCs w:val="20"/>
                <w:lang w:eastAsia="en-CA"/>
              </w:rPr>
              <w:t>*Add more as needed</w:t>
            </w:r>
          </w:p>
        </w:tc>
      </w:tr>
    </w:tbl>
    <w:p w14:paraId="0D4267D2" w14:textId="77777777" w:rsidR="005C5F55" w:rsidRPr="005C5F55" w:rsidRDefault="005C5F55" w:rsidP="005C5F55"/>
    <w:p w14:paraId="3C72DC40" w14:textId="5D274A8C" w:rsidR="00204336" w:rsidRDefault="00204336" w:rsidP="00204336">
      <w:pPr>
        <w:pStyle w:val="Heading2"/>
      </w:pPr>
      <w:bookmarkStart w:id="24" w:name="_Hlk159499542"/>
      <w:r>
        <w:t>Appendix: Consultation and Support Letters</w:t>
      </w:r>
      <w:r w:rsidR="005C5F55">
        <w:t xml:space="preserve"> (</w:t>
      </w:r>
      <w:hyperlink w:anchor="_Consultation" w:history="1">
        <w:r w:rsidR="005C5F55" w:rsidRPr="005C5F55">
          <w:rPr>
            <w:rStyle w:val="Hyperlink"/>
          </w:rPr>
          <w:t>5.1</w:t>
        </w:r>
      </w:hyperlink>
      <w:r w:rsidR="005C5F55">
        <w:t>)</w:t>
      </w:r>
    </w:p>
    <w:bookmarkEnd w:id="24"/>
    <w:p w14:paraId="5D6DE4F8" w14:textId="08273F5C" w:rsidR="005C5F55" w:rsidRPr="005C5F55" w:rsidRDefault="005C5F55" w:rsidP="005C5F55"/>
    <w:p w14:paraId="7C03E4F1" w14:textId="77777777" w:rsidR="00204336" w:rsidRPr="00204336" w:rsidRDefault="00204336" w:rsidP="00204336"/>
    <w:p w14:paraId="31AD4D73" w14:textId="77777777" w:rsidR="00204336" w:rsidRPr="00500646" w:rsidRDefault="00204336" w:rsidP="00204336">
      <w:pPr>
        <w:spacing w:after="160" w:line="259" w:lineRule="auto"/>
      </w:pPr>
    </w:p>
    <w:sectPr w:rsidR="00204336" w:rsidRPr="00500646" w:rsidSect="00D802C6">
      <w:footerReference w:type="default" r:id="rId23"/>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5CAEC2" w14:textId="77777777" w:rsidR="00F7744F" w:rsidRDefault="00F7744F" w:rsidP="00D55C28">
      <w:pPr>
        <w:spacing w:after="0" w:line="240" w:lineRule="auto"/>
      </w:pPr>
      <w:r>
        <w:separator/>
      </w:r>
    </w:p>
  </w:endnote>
  <w:endnote w:type="continuationSeparator" w:id="0">
    <w:p w14:paraId="52E5C67E" w14:textId="77777777" w:rsidR="00F7744F" w:rsidRDefault="00F7744F"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ans">
    <w:panose1 w:val="020B0604020202020204"/>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88CF24" w14:textId="1745214E" w:rsidR="000A43CD" w:rsidRPr="008E0456" w:rsidRDefault="003E5127" w:rsidP="000A43CD">
    <w:pPr>
      <w:pStyle w:val="Footer"/>
      <w:tabs>
        <w:tab w:val="right" w:pos="18000"/>
      </w:tabs>
      <w:rPr>
        <w:color w:val="797979" w:themeColor="background2" w:themeShade="80"/>
        <w:sz w:val="20"/>
        <w:szCs w:val="20"/>
      </w:rPr>
    </w:pPr>
    <w:r w:rsidRPr="008E0456">
      <w:rPr>
        <w:color w:val="686361" w:themeColor="accent2"/>
        <w:sz w:val="20"/>
        <w:szCs w:val="20"/>
      </w:rPr>
      <w:t xml:space="preserve">Major Modification </w:t>
    </w:r>
    <w:r w:rsidR="000A43CD" w:rsidRPr="008E0456">
      <w:rPr>
        <w:color w:val="686361" w:themeColor="accent2"/>
        <w:sz w:val="20"/>
        <w:szCs w:val="20"/>
      </w:rPr>
      <w:t>Template</w:t>
    </w:r>
    <w:r w:rsidR="000A43CD" w:rsidRPr="008E0456">
      <w:rPr>
        <w:color w:val="686361" w:themeColor="accent2"/>
        <w:sz w:val="20"/>
        <w:szCs w:val="20"/>
      </w:rPr>
      <w:tab/>
    </w:r>
    <w:r w:rsidR="000A43CD" w:rsidRPr="008E0456">
      <w:rPr>
        <w:color w:val="686361" w:themeColor="accent2"/>
        <w:sz w:val="20"/>
        <w:szCs w:val="20"/>
      </w:rPr>
      <w:tab/>
      <w:t xml:space="preserve">Page </w:t>
    </w:r>
    <w:r w:rsidR="000A43CD" w:rsidRPr="008E0456">
      <w:rPr>
        <w:color w:val="686361" w:themeColor="accent2"/>
        <w:sz w:val="20"/>
        <w:szCs w:val="20"/>
      </w:rPr>
      <w:fldChar w:fldCharType="begin"/>
    </w:r>
    <w:r w:rsidR="000A43CD" w:rsidRPr="008E0456">
      <w:rPr>
        <w:color w:val="686361" w:themeColor="accent2"/>
        <w:sz w:val="20"/>
        <w:szCs w:val="20"/>
      </w:rPr>
      <w:instrText xml:space="preserve"> PAGE  \* Arabic  \* MERGEFORMAT </w:instrText>
    </w:r>
    <w:r w:rsidR="000A43CD" w:rsidRPr="008E0456">
      <w:rPr>
        <w:color w:val="686361" w:themeColor="accent2"/>
        <w:sz w:val="20"/>
        <w:szCs w:val="20"/>
      </w:rPr>
      <w:fldChar w:fldCharType="separate"/>
    </w:r>
    <w:r w:rsidR="000A43CD" w:rsidRPr="008E0456">
      <w:rPr>
        <w:color w:val="686361" w:themeColor="accent2"/>
        <w:sz w:val="20"/>
        <w:szCs w:val="20"/>
      </w:rPr>
      <w:t>25</w:t>
    </w:r>
    <w:r w:rsidR="000A43CD" w:rsidRPr="008E0456">
      <w:rPr>
        <w:color w:val="686361" w:themeColor="accent2"/>
        <w:sz w:val="20"/>
        <w:szCs w:val="20"/>
      </w:rPr>
      <w:fldChar w:fldCharType="end"/>
    </w:r>
    <w:r w:rsidR="000A43CD" w:rsidRPr="008E0456">
      <w:rPr>
        <w:color w:val="686361" w:themeColor="accent2"/>
        <w:sz w:val="20"/>
        <w:szCs w:val="20"/>
      </w:rPr>
      <w:t xml:space="preserve"> of </w:t>
    </w:r>
    <w:r w:rsidR="000A43CD" w:rsidRPr="008E0456">
      <w:rPr>
        <w:color w:val="686361" w:themeColor="accent2"/>
        <w:sz w:val="20"/>
        <w:szCs w:val="20"/>
      </w:rPr>
      <w:fldChar w:fldCharType="begin"/>
    </w:r>
    <w:r w:rsidR="000A43CD" w:rsidRPr="008E0456">
      <w:rPr>
        <w:color w:val="686361" w:themeColor="accent2"/>
        <w:sz w:val="20"/>
        <w:szCs w:val="20"/>
      </w:rPr>
      <w:instrText xml:space="preserve"> NUMPAGES  \* Arabic  \* MERGEFORMAT </w:instrText>
    </w:r>
    <w:r w:rsidR="000A43CD" w:rsidRPr="008E0456">
      <w:rPr>
        <w:color w:val="686361" w:themeColor="accent2"/>
        <w:sz w:val="20"/>
        <w:szCs w:val="20"/>
      </w:rPr>
      <w:fldChar w:fldCharType="separate"/>
    </w:r>
    <w:r w:rsidR="000A43CD" w:rsidRPr="008E0456">
      <w:rPr>
        <w:color w:val="686361" w:themeColor="accent2"/>
        <w:sz w:val="20"/>
        <w:szCs w:val="20"/>
      </w:rPr>
      <w:t>37</w:t>
    </w:r>
    <w:r w:rsidR="000A43CD" w:rsidRPr="008E0456">
      <w:rPr>
        <w:color w:val="686361" w:themeColor="accent2"/>
        <w:sz w:val="20"/>
        <w:szCs w:val="20"/>
      </w:rPr>
      <w:fldChar w:fldCharType="end"/>
    </w:r>
  </w:p>
  <w:p w14:paraId="6303D455" w14:textId="60C4722F" w:rsidR="00AF7BFD" w:rsidRPr="008E0456" w:rsidRDefault="000A43CD" w:rsidP="0064658C">
    <w:pPr>
      <w:pStyle w:val="Footer"/>
      <w:rPr>
        <w:color w:val="A5A09E" w:themeColor="accent2" w:themeTint="99"/>
        <w:sz w:val="20"/>
        <w:szCs w:val="20"/>
      </w:rPr>
    </w:pPr>
    <w:r w:rsidRPr="008E0456">
      <w:rPr>
        <w:color w:val="A5A09E" w:themeColor="accent2" w:themeTint="99"/>
        <w:sz w:val="20"/>
        <w:szCs w:val="20"/>
      </w:rPr>
      <w:t xml:space="preserve">Updated </w:t>
    </w:r>
    <w:r w:rsidR="004D4624">
      <w:rPr>
        <w:color w:val="A5A09E" w:themeColor="accent2" w:themeTint="99"/>
        <w:sz w:val="20"/>
        <w:szCs w:val="20"/>
      </w:rPr>
      <w:t>October</w:t>
    </w:r>
    <w:r w:rsidR="007B5A4A">
      <w:rPr>
        <w:color w:val="A5A09E" w:themeColor="accent2" w:themeTint="99"/>
        <w:sz w:val="20"/>
        <w:szCs w:val="20"/>
      </w:rPr>
      <w:t xml:space="preserve"> </w:t>
    </w:r>
    <w:r w:rsidRPr="008E0456">
      <w:rPr>
        <w:color w:val="A5A09E" w:themeColor="accent2" w:themeTint="99"/>
        <w:sz w:val="20"/>
        <w:szCs w:val="20"/>
      </w:rPr>
      <w:t>202</w:t>
    </w:r>
    <w:r w:rsidR="00A015B5" w:rsidRPr="008E0456">
      <w:rPr>
        <w:noProof/>
        <w:color w:val="A5A09E" w:themeColor="accent2" w:themeTint="99"/>
      </w:rPr>
      <w:drawing>
        <wp:anchor distT="0" distB="0" distL="114300" distR="114300" simplePos="0" relativeHeight="251659264" behindDoc="0" locked="0" layoutInCell="1" allowOverlap="0" wp14:anchorId="4E94010E" wp14:editId="798B367F">
          <wp:simplePos x="0" y="0"/>
          <wp:positionH relativeFrom="rightMargin">
            <wp:align>left</wp:align>
          </wp:positionH>
          <wp:positionV relativeFrom="page">
            <wp:posOffset>9679305</wp:posOffset>
          </wp:positionV>
          <wp:extent cx="701675" cy="154305"/>
          <wp:effectExtent l="0" t="0" r="3175"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1675" cy="154305"/>
                  </a:xfrm>
                  <a:prstGeom prst="rect">
                    <a:avLst/>
                  </a:prstGeom>
                </pic:spPr>
              </pic:pic>
            </a:graphicData>
          </a:graphic>
          <wp14:sizeRelH relativeFrom="page">
            <wp14:pctWidth>0</wp14:pctWidth>
          </wp14:sizeRelH>
          <wp14:sizeRelV relativeFrom="page">
            <wp14:pctHeight>0</wp14:pctHeight>
          </wp14:sizeRelV>
        </wp:anchor>
      </w:drawing>
    </w:r>
    <w:r w:rsidR="009C70BF" w:rsidRPr="008E0456">
      <w:rPr>
        <w:noProof/>
        <w:color w:val="A5A09E" w:themeColor="accent2" w:themeTint="99"/>
      </w:rPr>
      <mc:AlternateContent>
        <mc:Choice Requires="wps">
          <w:drawing>
            <wp:anchor distT="0" distB="0" distL="114300" distR="114300" simplePos="0" relativeHeight="251656192" behindDoc="0" locked="1" layoutInCell="1" allowOverlap="0" wp14:anchorId="5FDD6D5A" wp14:editId="21357389">
              <wp:simplePos x="0" y="0"/>
              <wp:positionH relativeFrom="page">
                <wp:posOffset>-152400</wp:posOffset>
              </wp:positionH>
              <wp:positionV relativeFrom="page">
                <wp:posOffset>10001250</wp:posOffset>
              </wp:positionV>
              <wp:extent cx="7924800" cy="6477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924800" cy="6477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BBDE2" id="Rectangle 1" o:spid="_x0000_s1026" alt="&quot;&quot;" style="position:absolute;margin-left:-12pt;margin-top:787.5pt;width:624pt;height:5.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" o:allowoverlap="f" fillcolor="#e13446" stroked="f" strokeweight="1pt">
              <w10:wrap anchorx="page" anchory="page"/>
              <w10:anchorlock/>
            </v:rect>
          </w:pict>
        </mc:Fallback>
      </mc:AlternateContent>
    </w:r>
    <w:r w:rsidR="004D4624">
      <w:rPr>
        <w:color w:val="A5A09E" w:themeColor="accent2" w:themeTint="99"/>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2678D3" w14:textId="77777777" w:rsidR="00F7744F" w:rsidRDefault="00F7744F" w:rsidP="00D55C28">
      <w:pPr>
        <w:spacing w:after="0" w:line="240" w:lineRule="auto"/>
      </w:pPr>
      <w:r>
        <w:separator/>
      </w:r>
    </w:p>
  </w:footnote>
  <w:footnote w:type="continuationSeparator" w:id="0">
    <w:p w14:paraId="2A5B8FFA" w14:textId="77777777" w:rsidR="00F7744F" w:rsidRDefault="00F7744F" w:rsidP="00D55C28">
      <w:pPr>
        <w:spacing w:after="0" w:line="240" w:lineRule="auto"/>
      </w:pPr>
      <w:r>
        <w:continuationSeparator/>
      </w:r>
    </w:p>
  </w:footnote>
  <w:footnote w:id="1">
    <w:p w14:paraId="7B92BCFD" w14:textId="67E61F22" w:rsidR="00C22758" w:rsidRDefault="00C22758" w:rsidP="00B8211A">
      <w:pPr>
        <w:pStyle w:val="FootnoteText"/>
      </w:pPr>
      <w:r>
        <w:rPr>
          <w:rStyle w:val="FootnoteReference"/>
        </w:rPr>
        <w:footnoteRef/>
      </w:r>
      <w:r>
        <w:t xml:space="preserve"> </w:t>
      </w:r>
      <w:r w:rsidRPr="001B177C">
        <w:t xml:space="preserve">This can include the </w:t>
      </w:r>
      <w:hyperlink r:id="rId1" w:history="1">
        <w:r w:rsidRPr="001B177C">
          <w:rPr>
            <w:rStyle w:val="Hyperlink"/>
          </w:rPr>
          <w:t>2020-2025 University Academic Plan</w:t>
        </w:r>
      </w:hyperlink>
      <w:r w:rsidRPr="001B177C">
        <w:t xml:space="preserve">, the </w:t>
      </w:r>
      <w:hyperlink r:id="rId2" w:history="1">
        <w:r w:rsidRPr="00B8211A">
          <w:rPr>
            <w:rStyle w:val="Hyperlink"/>
          </w:rPr>
          <w:t>2023-2028 Strategic Research Plan</w:t>
        </w:r>
      </w:hyperlink>
      <w:r>
        <w:t xml:space="preserve">, </w:t>
      </w:r>
      <w:r w:rsidRPr="001B177C">
        <w:t xml:space="preserve">the </w:t>
      </w:r>
      <w:hyperlink r:id="rId3" w:history="1">
        <w:r w:rsidRPr="00DB6B13">
          <w:rPr>
            <w:rStyle w:val="Hyperlink"/>
          </w:rPr>
          <w:t>UN Sustainable Development Goals</w:t>
        </w:r>
      </w:hyperlink>
      <w:r w:rsidRPr="00DB6B13">
        <w:t xml:space="preserve"> (SDGs), </w:t>
      </w:r>
      <w:hyperlink r:id="rId4" w:history="1">
        <w:r w:rsidRPr="001B177C">
          <w:rPr>
            <w:rStyle w:val="Hyperlink"/>
          </w:rPr>
          <w:t>A Framework and Action Plan on Black Inclusion</w:t>
        </w:r>
      </w:hyperlink>
      <w:r w:rsidRPr="001B177C">
        <w:rPr>
          <w:rStyle w:val="Hyperlink"/>
        </w:rPr>
        <w:t>,</w:t>
      </w:r>
      <w:r w:rsidRPr="001B177C">
        <w:t xml:space="preserve"> the </w:t>
      </w:r>
      <w:hyperlink r:id="rId5" w:history="1">
        <w:r w:rsidRPr="001B177C">
          <w:rPr>
            <w:rStyle w:val="Hyperlink"/>
          </w:rPr>
          <w:t>Indigenous Framework for York University</w:t>
        </w:r>
      </w:hyperlink>
      <w:r>
        <w:t>, and other Faculty plans and frameworks.</w:t>
      </w:r>
    </w:p>
  </w:footnote>
  <w:footnote w:id="2">
    <w:p w14:paraId="1E42574C" w14:textId="5E21AE4A" w:rsidR="00C22758" w:rsidRDefault="00C22758" w:rsidP="00354C0F">
      <w:pPr>
        <w:pStyle w:val="FootnoteText"/>
      </w:pPr>
      <w:r>
        <w:rPr>
          <w:rStyle w:val="FootnoteReference"/>
        </w:rPr>
        <w:footnoteRef/>
      </w:r>
      <w:r>
        <w:t xml:space="preserve"> </w:t>
      </w:r>
      <w:r w:rsidRPr="004C292F">
        <w:t xml:space="preserve">Ideally, </w:t>
      </w:r>
      <w:bookmarkStart w:id="14" w:name="_Hlk126149043"/>
      <w:r w:rsidRPr="004C292F">
        <w:t xml:space="preserve">a program would have 8-12 </w:t>
      </w:r>
      <w:hyperlink r:id="rId6" w:history="1">
        <w:r w:rsidRPr="004C292F">
          <w:rPr>
            <w:rStyle w:val="Hyperlink"/>
          </w:rPr>
          <w:t>Program Learning Outcomes (PLOs)</w:t>
        </w:r>
      </w:hyperlink>
      <w:r w:rsidRPr="004C292F">
        <w:t xml:space="preserve"> that reflect </w:t>
      </w:r>
      <w:r>
        <w:t xml:space="preserve">the program and demonstrate </w:t>
      </w:r>
      <w:r w:rsidRPr="004C292F">
        <w:t xml:space="preserve">how the program meets Ontario’s </w:t>
      </w:r>
      <w:hyperlink r:id="rId7" w:history="1">
        <w:r w:rsidRPr="004C292F">
          <w:rPr>
            <w:rStyle w:val="Hyperlink"/>
          </w:rPr>
          <w:t>Degree Level Expectations</w:t>
        </w:r>
      </w:hyperlink>
      <w:r w:rsidRPr="004C292F">
        <w:t xml:space="preserve">. Support for visioning, defining, and mapping your PLOs can be found in the </w:t>
      </w:r>
      <w:hyperlink r:id="rId8" w:history="1">
        <w:r w:rsidRPr="004C292F">
          <w:rPr>
            <w:rStyle w:val="Hyperlink"/>
          </w:rPr>
          <w:t>Office of the Vice Provost Academic</w:t>
        </w:r>
      </w:hyperlink>
      <w:r w:rsidRPr="004C292F">
        <w:t>.</w:t>
      </w:r>
      <w:bookmarkEnd w:id="14"/>
    </w:p>
  </w:footnote>
  <w:footnote w:id="3">
    <w:p w14:paraId="079DDC05" w14:textId="62FAEBEF" w:rsidR="00C22758" w:rsidRDefault="00C22758" w:rsidP="000D4DA8">
      <w:pPr>
        <w:pStyle w:val="FootnoteText"/>
      </w:pPr>
      <w:r>
        <w:rPr>
          <w:rStyle w:val="FootnoteReference"/>
        </w:rPr>
        <w:footnoteRef/>
      </w:r>
      <w:r>
        <w:t xml:space="preserve"> See Quality Council’s </w:t>
      </w:r>
      <w:hyperlink r:id="rId9" w:history="1">
        <w:r w:rsidRPr="00EC63A8">
          <w:rPr>
            <w:rStyle w:val="Hyperlink"/>
          </w:rPr>
          <w:t>definition of “</w:t>
        </w:r>
        <w:r>
          <w:rPr>
            <w:rStyle w:val="Hyperlink"/>
          </w:rPr>
          <w:t>o</w:t>
        </w:r>
        <w:r w:rsidRPr="00EC63A8">
          <w:rPr>
            <w:rStyle w:val="Hyperlink"/>
          </w:rPr>
          <w:t>bjectives”</w:t>
        </w:r>
      </w:hyperlink>
      <w:r>
        <w:t xml:space="preserve"> on their website.</w:t>
      </w:r>
    </w:p>
  </w:footnote>
  <w:footnote w:id="4">
    <w:p w14:paraId="2DC5D882" w14:textId="2B9ACCB4" w:rsidR="007B5A4A" w:rsidRDefault="007B5A4A">
      <w:pPr>
        <w:pStyle w:val="FootnoteText"/>
      </w:pPr>
      <w:r>
        <w:rPr>
          <w:rStyle w:val="FootnoteReference"/>
        </w:rPr>
        <w:footnoteRef/>
      </w:r>
      <w:r>
        <w:t xml:space="preserve"> Add more appendices as required. Curriculum mapping may be presented in a different way than demonstrated here; however, content still need to be covered.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5pt;height:22.8pt" o:bullet="t">
        <v:imagedata r:id="rId1" o:title="york arrow"/>
      </v:shape>
    </w:pict>
  </w:numPicBullet>
  <w:numPicBullet w:numPicBulletId="1">
    <w:pict>
      <v:shape id="_x0000_i1026" type="#_x0000_t75" style="width:43.35pt;height:55.85pt" o:bullet="t">
        <v:imagedata r:id="rId2" o:title="ArrwFo_sw_rgb_x0"/>
      </v:shape>
    </w:pict>
  </w:numPicBullet>
  <w:abstractNum w:abstractNumId="0" w15:restartNumberingAfterBreak="0">
    <w:nsid w:val="002B2D1F"/>
    <w:multiLevelType w:val="multilevel"/>
    <w:tmpl w:val="34921C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210384"/>
    <w:multiLevelType w:val="hybridMultilevel"/>
    <w:tmpl w:val="5AAC0AE2"/>
    <w:lvl w:ilvl="0" w:tplc="C2EEBDBC">
      <w:start w:val="1"/>
      <w:numFmt w:val="decimal"/>
      <w:lvlText w:val="8.%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D06538"/>
    <w:multiLevelType w:val="hybridMultilevel"/>
    <w:tmpl w:val="0F36FB2E"/>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691303"/>
    <w:multiLevelType w:val="hybridMultilevel"/>
    <w:tmpl w:val="B3147862"/>
    <w:lvl w:ilvl="0" w:tplc="44E465BC">
      <w:start w:val="1"/>
      <w:numFmt w:val="bullet"/>
      <w:lvlText w:val=""/>
      <w:lvlJc w:val="left"/>
      <w:pPr>
        <w:ind w:left="720" w:hanging="360"/>
      </w:pPr>
      <w:rPr>
        <w:rFonts w:ascii="Symbol" w:hAnsi="Symbol"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E2669"/>
    <w:multiLevelType w:val="hybridMultilevel"/>
    <w:tmpl w:val="9BC8E222"/>
    <w:lvl w:ilvl="0" w:tplc="A2D2BD48">
      <w:start w:val="1"/>
      <w:numFmt w:val="decimal"/>
      <w:lvlText w:val="2.%1"/>
      <w:lvlJc w:val="left"/>
      <w:pPr>
        <w:ind w:left="720" w:hanging="360"/>
      </w:pPr>
      <w:rPr>
        <w:rFonts w:hint="default"/>
        <w:b/>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05A26"/>
    <w:multiLevelType w:val="multilevel"/>
    <w:tmpl w:val="0CE63796"/>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2DB75DA"/>
    <w:multiLevelType w:val="hybridMultilevel"/>
    <w:tmpl w:val="CA442E46"/>
    <w:lvl w:ilvl="0" w:tplc="FDD46452">
      <w:start w:val="1"/>
      <w:numFmt w:val="decimal"/>
      <w:lvlText w:val="6.1.%1"/>
      <w:lvlJc w:val="left"/>
      <w:pPr>
        <w:ind w:left="720" w:hanging="360"/>
      </w:pPr>
      <w:rPr>
        <w:rFonts w:hint="default"/>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1" w15:restartNumberingAfterBreak="0">
    <w:nsid w:val="32204178"/>
    <w:multiLevelType w:val="hybridMultilevel"/>
    <w:tmpl w:val="A4B89C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E673997"/>
    <w:multiLevelType w:val="hybridMultilevel"/>
    <w:tmpl w:val="717C40F6"/>
    <w:lvl w:ilvl="0" w:tplc="1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EB01F54"/>
    <w:multiLevelType w:val="hybridMultilevel"/>
    <w:tmpl w:val="25F0BFFE"/>
    <w:lvl w:ilvl="0" w:tplc="8692240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1A6833"/>
    <w:multiLevelType w:val="multilevel"/>
    <w:tmpl w:val="34921C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34D2E41"/>
    <w:multiLevelType w:val="hybridMultilevel"/>
    <w:tmpl w:val="783CF2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4C75859"/>
    <w:multiLevelType w:val="multilevel"/>
    <w:tmpl w:val="9988A230"/>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EC4704"/>
    <w:multiLevelType w:val="hybridMultilevel"/>
    <w:tmpl w:val="2F24C57C"/>
    <w:lvl w:ilvl="0" w:tplc="8692240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629653B"/>
    <w:multiLevelType w:val="multilevel"/>
    <w:tmpl w:val="C1706324"/>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8216B19"/>
    <w:multiLevelType w:val="multilevel"/>
    <w:tmpl w:val="76806A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E822C7"/>
    <w:multiLevelType w:val="hybridMultilevel"/>
    <w:tmpl w:val="B8762300"/>
    <w:lvl w:ilvl="0" w:tplc="B05680E0">
      <w:start w:val="1"/>
      <w:numFmt w:val="decimal"/>
      <w:lvlText w:val="6.3.%1"/>
      <w:lvlJc w:val="left"/>
      <w:pPr>
        <w:ind w:left="720" w:hanging="360"/>
      </w:pPr>
      <w:rPr>
        <w:rFonts w:hint="default"/>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10152C"/>
    <w:multiLevelType w:val="hybridMultilevel"/>
    <w:tmpl w:val="5DCE1A72"/>
    <w:lvl w:ilvl="0" w:tplc="E1F4D17E">
      <w:start w:val="1"/>
      <w:numFmt w:val="bullet"/>
      <w:lvlText w:val=""/>
      <w:lvlJc w:val="left"/>
      <w:pPr>
        <w:ind w:left="720" w:hanging="360"/>
      </w:pPr>
      <w:rPr>
        <w:rFonts w:ascii="Symbol" w:hAnsi="Symbol" w:hint="default"/>
        <w:color w:val="E13446"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BF531B6"/>
    <w:multiLevelType w:val="multilevel"/>
    <w:tmpl w:val="75FCAD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243B62"/>
    <w:multiLevelType w:val="hybridMultilevel"/>
    <w:tmpl w:val="CF7C3E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191A15"/>
    <w:multiLevelType w:val="hybridMultilevel"/>
    <w:tmpl w:val="B0C4E4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32567EE"/>
    <w:multiLevelType w:val="hybridMultilevel"/>
    <w:tmpl w:val="DE3EA406"/>
    <w:lvl w:ilvl="0" w:tplc="E3167766">
      <w:start w:val="1"/>
      <w:numFmt w:val="decimal"/>
      <w:lvlText w:val="3.%1"/>
      <w:lvlJc w:val="left"/>
      <w:pPr>
        <w:ind w:left="720" w:hanging="36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754040F"/>
    <w:multiLevelType w:val="multilevel"/>
    <w:tmpl w:val="C1706324"/>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831115F"/>
    <w:multiLevelType w:val="hybridMultilevel"/>
    <w:tmpl w:val="D45EB14E"/>
    <w:lvl w:ilvl="0" w:tplc="10090001">
      <w:start w:val="1"/>
      <w:numFmt w:val="bullet"/>
      <w:lvlText w:val=""/>
      <w:lvlJc w:val="left"/>
      <w:pPr>
        <w:ind w:left="1996" w:hanging="360"/>
      </w:pPr>
      <w:rPr>
        <w:rFonts w:ascii="Symbol" w:hAnsi="Symbol" w:hint="default"/>
      </w:rPr>
    </w:lvl>
    <w:lvl w:ilvl="1" w:tplc="10090003" w:tentative="1">
      <w:start w:val="1"/>
      <w:numFmt w:val="bullet"/>
      <w:lvlText w:val="o"/>
      <w:lvlJc w:val="left"/>
      <w:pPr>
        <w:ind w:left="2716" w:hanging="360"/>
      </w:pPr>
      <w:rPr>
        <w:rFonts w:ascii="Courier New" w:hAnsi="Courier New" w:cs="Courier New" w:hint="default"/>
      </w:rPr>
    </w:lvl>
    <w:lvl w:ilvl="2" w:tplc="10090005" w:tentative="1">
      <w:start w:val="1"/>
      <w:numFmt w:val="bullet"/>
      <w:lvlText w:val=""/>
      <w:lvlJc w:val="left"/>
      <w:pPr>
        <w:ind w:left="3436" w:hanging="360"/>
      </w:pPr>
      <w:rPr>
        <w:rFonts w:ascii="Wingdings" w:hAnsi="Wingdings" w:hint="default"/>
      </w:rPr>
    </w:lvl>
    <w:lvl w:ilvl="3" w:tplc="10090001" w:tentative="1">
      <w:start w:val="1"/>
      <w:numFmt w:val="bullet"/>
      <w:lvlText w:val=""/>
      <w:lvlJc w:val="left"/>
      <w:pPr>
        <w:ind w:left="4156" w:hanging="360"/>
      </w:pPr>
      <w:rPr>
        <w:rFonts w:ascii="Symbol" w:hAnsi="Symbol" w:hint="default"/>
      </w:rPr>
    </w:lvl>
    <w:lvl w:ilvl="4" w:tplc="10090003" w:tentative="1">
      <w:start w:val="1"/>
      <w:numFmt w:val="bullet"/>
      <w:lvlText w:val="o"/>
      <w:lvlJc w:val="left"/>
      <w:pPr>
        <w:ind w:left="4876" w:hanging="360"/>
      </w:pPr>
      <w:rPr>
        <w:rFonts w:ascii="Courier New" w:hAnsi="Courier New" w:cs="Courier New" w:hint="default"/>
      </w:rPr>
    </w:lvl>
    <w:lvl w:ilvl="5" w:tplc="10090005" w:tentative="1">
      <w:start w:val="1"/>
      <w:numFmt w:val="bullet"/>
      <w:lvlText w:val=""/>
      <w:lvlJc w:val="left"/>
      <w:pPr>
        <w:ind w:left="5596" w:hanging="360"/>
      </w:pPr>
      <w:rPr>
        <w:rFonts w:ascii="Wingdings" w:hAnsi="Wingdings" w:hint="default"/>
      </w:rPr>
    </w:lvl>
    <w:lvl w:ilvl="6" w:tplc="10090001" w:tentative="1">
      <w:start w:val="1"/>
      <w:numFmt w:val="bullet"/>
      <w:lvlText w:val=""/>
      <w:lvlJc w:val="left"/>
      <w:pPr>
        <w:ind w:left="6316" w:hanging="360"/>
      </w:pPr>
      <w:rPr>
        <w:rFonts w:ascii="Symbol" w:hAnsi="Symbol" w:hint="default"/>
      </w:rPr>
    </w:lvl>
    <w:lvl w:ilvl="7" w:tplc="10090003" w:tentative="1">
      <w:start w:val="1"/>
      <w:numFmt w:val="bullet"/>
      <w:lvlText w:val="o"/>
      <w:lvlJc w:val="left"/>
      <w:pPr>
        <w:ind w:left="7036" w:hanging="360"/>
      </w:pPr>
      <w:rPr>
        <w:rFonts w:ascii="Courier New" w:hAnsi="Courier New" w:cs="Courier New" w:hint="default"/>
      </w:rPr>
    </w:lvl>
    <w:lvl w:ilvl="8" w:tplc="10090005" w:tentative="1">
      <w:start w:val="1"/>
      <w:numFmt w:val="bullet"/>
      <w:lvlText w:val=""/>
      <w:lvlJc w:val="left"/>
      <w:pPr>
        <w:ind w:left="7756" w:hanging="360"/>
      </w:pPr>
      <w:rPr>
        <w:rFonts w:ascii="Wingdings" w:hAnsi="Wingdings" w:hint="default"/>
      </w:rPr>
    </w:lvl>
  </w:abstractNum>
  <w:abstractNum w:abstractNumId="31"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2" w15:restartNumberingAfterBreak="0">
    <w:nsid w:val="5F92230D"/>
    <w:multiLevelType w:val="multilevel"/>
    <w:tmpl w:val="360CCF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93330A"/>
    <w:multiLevelType w:val="hybridMultilevel"/>
    <w:tmpl w:val="780284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3475E57"/>
    <w:multiLevelType w:val="multilevel"/>
    <w:tmpl w:val="AE82550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4DA4192"/>
    <w:multiLevelType w:val="multilevel"/>
    <w:tmpl w:val="C42A367C"/>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81535F1"/>
    <w:multiLevelType w:val="multilevel"/>
    <w:tmpl w:val="A7C0F2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260CF2"/>
    <w:multiLevelType w:val="hybridMultilevel"/>
    <w:tmpl w:val="0122F0EE"/>
    <w:lvl w:ilvl="0" w:tplc="6FF2285E">
      <w:start w:val="1"/>
      <w:numFmt w:val="bullet"/>
      <w:lvlText w:val=""/>
      <w:lvlJc w:val="left"/>
      <w:pPr>
        <w:ind w:left="1287" w:hanging="360"/>
      </w:pPr>
      <w:rPr>
        <w:rFonts w:ascii="Symbol" w:hAnsi="Symbol" w:hint="default"/>
        <w:color w:val="E13446" w:themeColor="accent1"/>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9" w15:restartNumberingAfterBreak="0">
    <w:nsid w:val="7276686C"/>
    <w:multiLevelType w:val="multilevel"/>
    <w:tmpl w:val="E098DF1E"/>
    <w:lvl w:ilvl="0">
      <w:start w:val="1"/>
      <w:numFmt w:val="decimal"/>
      <w:lvlText w:val="4.%1"/>
      <w:lvlJc w:val="left"/>
      <w:pPr>
        <w:ind w:left="360" w:hanging="360"/>
      </w:pPr>
      <w:rPr>
        <w:rFonts w:hint="default"/>
      </w:rPr>
    </w:lvl>
    <w:lvl w:ilvl="1">
      <w:start w:val="1"/>
      <w:numFmt w:val="decimal"/>
      <w:lvlText w:val="6.%2."/>
      <w:lvlJc w:val="left"/>
      <w:pPr>
        <w:ind w:left="360" w:hanging="360"/>
      </w:pPr>
      <w:rPr>
        <w:rFonts w:hint="default"/>
        <w:b/>
        <w:bCs/>
      </w:rPr>
    </w:lvl>
    <w:lvl w:ilvl="2">
      <w:start w:val="1"/>
      <w:numFmt w:val="decimal"/>
      <w:lvlText w:val="6.2.%3"/>
      <w:lvlJc w:val="left"/>
      <w:pPr>
        <w:ind w:left="360" w:hanging="36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6B37899"/>
    <w:multiLevelType w:val="multilevel"/>
    <w:tmpl w:val="17A0BE0A"/>
    <w:lvl w:ilvl="0">
      <w:start w:val="2"/>
      <w:numFmt w:val="decimal"/>
      <w:lvlText w:val="%1."/>
      <w:lvlJc w:val="left"/>
      <w:pPr>
        <w:ind w:left="360" w:hanging="360"/>
      </w:pPr>
      <w:rPr>
        <w:rFonts w:hint="default"/>
        <w:b/>
        <w:i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595A76"/>
    <w:multiLevelType w:val="hybridMultilevel"/>
    <w:tmpl w:val="F8AA3376"/>
    <w:lvl w:ilvl="0" w:tplc="E1F4D17E">
      <w:start w:val="1"/>
      <w:numFmt w:val="bullet"/>
      <w:lvlText w:val=""/>
      <w:lvlJc w:val="left"/>
      <w:pPr>
        <w:ind w:left="1440" w:hanging="360"/>
      </w:pPr>
      <w:rPr>
        <w:rFonts w:ascii="Symbol" w:hAnsi="Symbol" w:hint="default"/>
        <w:color w:val="E13446" w:themeColor="accent1"/>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2" w15:restartNumberingAfterBreak="0">
    <w:nsid w:val="7FCE5D0A"/>
    <w:multiLevelType w:val="hybridMultilevel"/>
    <w:tmpl w:val="A87C1FB0"/>
    <w:lvl w:ilvl="0" w:tplc="44E465BC">
      <w:start w:val="1"/>
      <w:numFmt w:val="bullet"/>
      <w:lvlText w:val=""/>
      <w:lvlJc w:val="left"/>
      <w:pPr>
        <w:ind w:left="1996" w:hanging="360"/>
      </w:pPr>
      <w:rPr>
        <w:rFonts w:ascii="Symbol" w:hAnsi="Symbol" w:hint="default"/>
        <w:color w:val="C00000"/>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num w:numId="1" w16cid:durableId="1874607442">
    <w:abstractNumId w:val="31"/>
  </w:num>
  <w:num w:numId="2" w16cid:durableId="1892229459">
    <w:abstractNumId w:val="4"/>
  </w:num>
  <w:num w:numId="3" w16cid:durableId="630935992">
    <w:abstractNumId w:val="39"/>
  </w:num>
  <w:num w:numId="4" w16cid:durableId="1221214502">
    <w:abstractNumId w:val="20"/>
  </w:num>
  <w:num w:numId="5" w16cid:durableId="9574520">
    <w:abstractNumId w:val="35"/>
  </w:num>
  <w:num w:numId="6" w16cid:durableId="1752660546">
    <w:abstractNumId w:val="0"/>
  </w:num>
  <w:num w:numId="7" w16cid:durableId="248272080">
    <w:abstractNumId w:val="30"/>
  </w:num>
  <w:num w:numId="8" w16cid:durableId="1041629411">
    <w:abstractNumId w:val="32"/>
  </w:num>
  <w:num w:numId="9" w16cid:durableId="2049525715">
    <w:abstractNumId w:val="17"/>
  </w:num>
  <w:num w:numId="10" w16cid:durableId="861626706">
    <w:abstractNumId w:val="9"/>
  </w:num>
  <w:num w:numId="11" w16cid:durableId="1070689479">
    <w:abstractNumId w:val="21"/>
  </w:num>
  <w:num w:numId="12" w16cid:durableId="812715691">
    <w:abstractNumId w:val="24"/>
  </w:num>
  <w:num w:numId="13" w16cid:durableId="801264338">
    <w:abstractNumId w:val="1"/>
  </w:num>
  <w:num w:numId="14" w16cid:durableId="205602772">
    <w:abstractNumId w:val="42"/>
  </w:num>
  <w:num w:numId="15" w16cid:durableId="3093362">
    <w:abstractNumId w:val="12"/>
  </w:num>
  <w:num w:numId="16" w16cid:durableId="1318681966">
    <w:abstractNumId w:val="41"/>
  </w:num>
  <w:num w:numId="17" w16cid:durableId="163937394">
    <w:abstractNumId w:val="29"/>
  </w:num>
  <w:num w:numId="18" w16cid:durableId="79864288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9545568">
    <w:abstractNumId w:val="15"/>
  </w:num>
  <w:num w:numId="20" w16cid:durableId="1531643440">
    <w:abstractNumId w:val="40"/>
  </w:num>
  <w:num w:numId="21" w16cid:durableId="1790203188">
    <w:abstractNumId w:val="36"/>
  </w:num>
  <w:num w:numId="22" w16cid:durableId="1713647347">
    <w:abstractNumId w:val="34"/>
  </w:num>
  <w:num w:numId="23" w16cid:durableId="720329645">
    <w:abstractNumId w:val="19"/>
  </w:num>
  <w:num w:numId="24" w16cid:durableId="636035758">
    <w:abstractNumId w:val="11"/>
  </w:num>
  <w:num w:numId="25" w16cid:durableId="48847186">
    <w:abstractNumId w:val="3"/>
  </w:num>
  <w:num w:numId="26" w16cid:durableId="2076465278">
    <w:abstractNumId w:val="23"/>
  </w:num>
  <w:num w:numId="27" w16cid:durableId="1213469679">
    <w:abstractNumId w:val="38"/>
  </w:num>
  <w:num w:numId="28" w16cid:durableId="1619949929">
    <w:abstractNumId w:val="23"/>
  </w:num>
  <w:num w:numId="29" w16cid:durableId="206650847">
    <w:abstractNumId w:val="33"/>
  </w:num>
  <w:num w:numId="30" w16cid:durableId="1094202519">
    <w:abstractNumId w:val="26"/>
  </w:num>
  <w:num w:numId="31" w16cid:durableId="290131812">
    <w:abstractNumId w:val="8"/>
  </w:num>
  <w:num w:numId="32" w16cid:durableId="1370183867">
    <w:abstractNumId w:val="27"/>
  </w:num>
  <w:num w:numId="33" w16cid:durableId="147669391">
    <w:abstractNumId w:val="18"/>
  </w:num>
  <w:num w:numId="34" w16cid:durableId="730037054">
    <w:abstractNumId w:val="13"/>
  </w:num>
  <w:num w:numId="35" w16cid:durableId="1800953802">
    <w:abstractNumId w:val="6"/>
  </w:num>
  <w:num w:numId="36" w16cid:durableId="1361588632">
    <w:abstractNumId w:val="28"/>
  </w:num>
  <w:num w:numId="37" w16cid:durableId="1504277208">
    <w:abstractNumId w:val="2"/>
  </w:num>
  <w:num w:numId="38" w16cid:durableId="1196456616">
    <w:abstractNumId w:val="16"/>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F338FD"/>
    <w:rsid w:val="000002F2"/>
    <w:rsid w:val="00001746"/>
    <w:rsid w:val="00002A85"/>
    <w:rsid w:val="0000469C"/>
    <w:rsid w:val="00016DB0"/>
    <w:rsid w:val="00020356"/>
    <w:rsid w:val="00020F75"/>
    <w:rsid w:val="00021D3B"/>
    <w:rsid w:val="00023E46"/>
    <w:rsid w:val="0003264A"/>
    <w:rsid w:val="000370B9"/>
    <w:rsid w:val="00037CF3"/>
    <w:rsid w:val="000419B6"/>
    <w:rsid w:val="00045347"/>
    <w:rsid w:val="00045C79"/>
    <w:rsid w:val="00046018"/>
    <w:rsid w:val="000508A6"/>
    <w:rsid w:val="00051269"/>
    <w:rsid w:val="000528BF"/>
    <w:rsid w:val="000554AB"/>
    <w:rsid w:val="00056C26"/>
    <w:rsid w:val="0005700D"/>
    <w:rsid w:val="00062746"/>
    <w:rsid w:val="00071A82"/>
    <w:rsid w:val="000764CE"/>
    <w:rsid w:val="0008022E"/>
    <w:rsid w:val="00094283"/>
    <w:rsid w:val="00095379"/>
    <w:rsid w:val="000A04EC"/>
    <w:rsid w:val="000A39BC"/>
    <w:rsid w:val="000A43CD"/>
    <w:rsid w:val="000A5D6F"/>
    <w:rsid w:val="000A5E80"/>
    <w:rsid w:val="000B0118"/>
    <w:rsid w:val="000B0D66"/>
    <w:rsid w:val="000B2ECD"/>
    <w:rsid w:val="000B432C"/>
    <w:rsid w:val="000B4968"/>
    <w:rsid w:val="000C0AE0"/>
    <w:rsid w:val="000C60FA"/>
    <w:rsid w:val="000D3BB0"/>
    <w:rsid w:val="000D3DA2"/>
    <w:rsid w:val="000D4DA8"/>
    <w:rsid w:val="000D704F"/>
    <w:rsid w:val="000D7E7C"/>
    <w:rsid w:val="000E21D8"/>
    <w:rsid w:val="000E4A1A"/>
    <w:rsid w:val="000E5DF5"/>
    <w:rsid w:val="000F24CD"/>
    <w:rsid w:val="001002D5"/>
    <w:rsid w:val="0010046D"/>
    <w:rsid w:val="00113048"/>
    <w:rsid w:val="001202E9"/>
    <w:rsid w:val="00122612"/>
    <w:rsid w:val="00127633"/>
    <w:rsid w:val="001336D8"/>
    <w:rsid w:val="00135861"/>
    <w:rsid w:val="00140B37"/>
    <w:rsid w:val="001435A1"/>
    <w:rsid w:val="00145C9E"/>
    <w:rsid w:val="0014682D"/>
    <w:rsid w:val="00151D19"/>
    <w:rsid w:val="001566AD"/>
    <w:rsid w:val="001568DA"/>
    <w:rsid w:val="001617C1"/>
    <w:rsid w:val="001658D1"/>
    <w:rsid w:val="00171644"/>
    <w:rsid w:val="001756E0"/>
    <w:rsid w:val="0017693A"/>
    <w:rsid w:val="00176B3B"/>
    <w:rsid w:val="001817B0"/>
    <w:rsid w:val="00184167"/>
    <w:rsid w:val="00185846"/>
    <w:rsid w:val="001911E4"/>
    <w:rsid w:val="00191B01"/>
    <w:rsid w:val="00191BCE"/>
    <w:rsid w:val="001924FF"/>
    <w:rsid w:val="00195CCC"/>
    <w:rsid w:val="00195D5D"/>
    <w:rsid w:val="001A06F5"/>
    <w:rsid w:val="001A1E88"/>
    <w:rsid w:val="001A7D4C"/>
    <w:rsid w:val="001B177C"/>
    <w:rsid w:val="001B1D01"/>
    <w:rsid w:val="001B2ED1"/>
    <w:rsid w:val="001B64C1"/>
    <w:rsid w:val="001B760A"/>
    <w:rsid w:val="001C06CE"/>
    <w:rsid w:val="001C082C"/>
    <w:rsid w:val="001C1110"/>
    <w:rsid w:val="001C1514"/>
    <w:rsid w:val="001C2E10"/>
    <w:rsid w:val="001C42F2"/>
    <w:rsid w:val="001C4C1B"/>
    <w:rsid w:val="001C7CD4"/>
    <w:rsid w:val="001D19A8"/>
    <w:rsid w:val="001E0342"/>
    <w:rsid w:val="001E253E"/>
    <w:rsid w:val="001E37F6"/>
    <w:rsid w:val="001E6D97"/>
    <w:rsid w:val="001F6415"/>
    <w:rsid w:val="001F72C1"/>
    <w:rsid w:val="00201B6C"/>
    <w:rsid w:val="00204336"/>
    <w:rsid w:val="00204A0D"/>
    <w:rsid w:val="00210ECC"/>
    <w:rsid w:val="00213805"/>
    <w:rsid w:val="00222955"/>
    <w:rsid w:val="00227588"/>
    <w:rsid w:val="0023094D"/>
    <w:rsid w:val="00232C2F"/>
    <w:rsid w:val="00235251"/>
    <w:rsid w:val="00235DA0"/>
    <w:rsid w:val="00242816"/>
    <w:rsid w:val="00242AC5"/>
    <w:rsid w:val="00245A5E"/>
    <w:rsid w:val="002529EF"/>
    <w:rsid w:val="002563AF"/>
    <w:rsid w:val="00256683"/>
    <w:rsid w:val="00260851"/>
    <w:rsid w:val="00265406"/>
    <w:rsid w:val="0026620E"/>
    <w:rsid w:val="00266461"/>
    <w:rsid w:val="0028078E"/>
    <w:rsid w:val="002809B4"/>
    <w:rsid w:val="00280D87"/>
    <w:rsid w:val="00292090"/>
    <w:rsid w:val="002945CC"/>
    <w:rsid w:val="002A0173"/>
    <w:rsid w:val="002A593B"/>
    <w:rsid w:val="002B13FC"/>
    <w:rsid w:val="002B2931"/>
    <w:rsid w:val="002B29C9"/>
    <w:rsid w:val="002B2B97"/>
    <w:rsid w:val="002B4FF6"/>
    <w:rsid w:val="002B5CD3"/>
    <w:rsid w:val="002C33B6"/>
    <w:rsid w:val="002C561B"/>
    <w:rsid w:val="002C6424"/>
    <w:rsid w:val="002D3404"/>
    <w:rsid w:val="002D3991"/>
    <w:rsid w:val="002E03F0"/>
    <w:rsid w:val="002E5766"/>
    <w:rsid w:val="002E5DFC"/>
    <w:rsid w:val="002E6734"/>
    <w:rsid w:val="002F077D"/>
    <w:rsid w:val="002F252C"/>
    <w:rsid w:val="002F2A14"/>
    <w:rsid w:val="002F585B"/>
    <w:rsid w:val="002F67FB"/>
    <w:rsid w:val="00300858"/>
    <w:rsid w:val="003014FC"/>
    <w:rsid w:val="00303063"/>
    <w:rsid w:val="00304F3E"/>
    <w:rsid w:val="003126F8"/>
    <w:rsid w:val="00317768"/>
    <w:rsid w:val="00322B1A"/>
    <w:rsid w:val="003234AA"/>
    <w:rsid w:val="00324936"/>
    <w:rsid w:val="0032579F"/>
    <w:rsid w:val="00330251"/>
    <w:rsid w:val="003332FD"/>
    <w:rsid w:val="00341662"/>
    <w:rsid w:val="003417D3"/>
    <w:rsid w:val="00342F62"/>
    <w:rsid w:val="003452ED"/>
    <w:rsid w:val="003465F6"/>
    <w:rsid w:val="00350780"/>
    <w:rsid w:val="00352EA0"/>
    <w:rsid w:val="0035328C"/>
    <w:rsid w:val="00354C0F"/>
    <w:rsid w:val="00355059"/>
    <w:rsid w:val="003616F5"/>
    <w:rsid w:val="00365BDC"/>
    <w:rsid w:val="00370D98"/>
    <w:rsid w:val="0037285B"/>
    <w:rsid w:val="00373E73"/>
    <w:rsid w:val="003746CB"/>
    <w:rsid w:val="00377A95"/>
    <w:rsid w:val="00381989"/>
    <w:rsid w:val="00383AB2"/>
    <w:rsid w:val="00386991"/>
    <w:rsid w:val="00394F7E"/>
    <w:rsid w:val="00396513"/>
    <w:rsid w:val="003A2138"/>
    <w:rsid w:val="003B07B1"/>
    <w:rsid w:val="003C13A4"/>
    <w:rsid w:val="003C2416"/>
    <w:rsid w:val="003C4867"/>
    <w:rsid w:val="003C4EF6"/>
    <w:rsid w:val="003D2308"/>
    <w:rsid w:val="003D3C93"/>
    <w:rsid w:val="003D7137"/>
    <w:rsid w:val="003E3C03"/>
    <w:rsid w:val="003E4342"/>
    <w:rsid w:val="003E5127"/>
    <w:rsid w:val="003F55A5"/>
    <w:rsid w:val="003F5AE1"/>
    <w:rsid w:val="003F5F0A"/>
    <w:rsid w:val="00400C35"/>
    <w:rsid w:val="00401146"/>
    <w:rsid w:val="00401EA5"/>
    <w:rsid w:val="004064F8"/>
    <w:rsid w:val="00410749"/>
    <w:rsid w:val="004250AA"/>
    <w:rsid w:val="00425189"/>
    <w:rsid w:val="00426282"/>
    <w:rsid w:val="0042712E"/>
    <w:rsid w:val="00427762"/>
    <w:rsid w:val="00434D22"/>
    <w:rsid w:val="004359B0"/>
    <w:rsid w:val="0044394F"/>
    <w:rsid w:val="00443ED6"/>
    <w:rsid w:val="00451E5E"/>
    <w:rsid w:val="00453A5C"/>
    <w:rsid w:val="004627F2"/>
    <w:rsid w:val="00464FAA"/>
    <w:rsid w:val="00467D4D"/>
    <w:rsid w:val="00470D8D"/>
    <w:rsid w:val="0047326B"/>
    <w:rsid w:val="00474F53"/>
    <w:rsid w:val="0049080B"/>
    <w:rsid w:val="00496238"/>
    <w:rsid w:val="004A0AEE"/>
    <w:rsid w:val="004A57DD"/>
    <w:rsid w:val="004A77A8"/>
    <w:rsid w:val="004B0F56"/>
    <w:rsid w:val="004B1631"/>
    <w:rsid w:val="004B188E"/>
    <w:rsid w:val="004B381F"/>
    <w:rsid w:val="004B3DD7"/>
    <w:rsid w:val="004B6EF2"/>
    <w:rsid w:val="004C1BBC"/>
    <w:rsid w:val="004C39CF"/>
    <w:rsid w:val="004C46A2"/>
    <w:rsid w:val="004C5A3A"/>
    <w:rsid w:val="004C742C"/>
    <w:rsid w:val="004D1EBD"/>
    <w:rsid w:val="004D4624"/>
    <w:rsid w:val="004D7429"/>
    <w:rsid w:val="004E57DE"/>
    <w:rsid w:val="004F0BF8"/>
    <w:rsid w:val="004F27DE"/>
    <w:rsid w:val="004F32A8"/>
    <w:rsid w:val="004F38EF"/>
    <w:rsid w:val="00500646"/>
    <w:rsid w:val="005025ED"/>
    <w:rsid w:val="00502A5F"/>
    <w:rsid w:val="00504251"/>
    <w:rsid w:val="005043A4"/>
    <w:rsid w:val="00504E07"/>
    <w:rsid w:val="005131A5"/>
    <w:rsid w:val="005143D6"/>
    <w:rsid w:val="00520677"/>
    <w:rsid w:val="0052366C"/>
    <w:rsid w:val="005344A8"/>
    <w:rsid w:val="00541571"/>
    <w:rsid w:val="005427C1"/>
    <w:rsid w:val="0054321A"/>
    <w:rsid w:val="0054366C"/>
    <w:rsid w:val="00544E53"/>
    <w:rsid w:val="00547830"/>
    <w:rsid w:val="00547C3F"/>
    <w:rsid w:val="00550DD3"/>
    <w:rsid w:val="00552281"/>
    <w:rsid w:val="0055674F"/>
    <w:rsid w:val="005608C3"/>
    <w:rsid w:val="00562CC3"/>
    <w:rsid w:val="00563440"/>
    <w:rsid w:val="005675C2"/>
    <w:rsid w:val="0057086E"/>
    <w:rsid w:val="00575435"/>
    <w:rsid w:val="005876E3"/>
    <w:rsid w:val="00590D1E"/>
    <w:rsid w:val="005937E4"/>
    <w:rsid w:val="005976B4"/>
    <w:rsid w:val="005A098B"/>
    <w:rsid w:val="005A4EF2"/>
    <w:rsid w:val="005B38B5"/>
    <w:rsid w:val="005C4AC8"/>
    <w:rsid w:val="005C5F55"/>
    <w:rsid w:val="005C6713"/>
    <w:rsid w:val="005C7C03"/>
    <w:rsid w:val="005D03F4"/>
    <w:rsid w:val="005D67E3"/>
    <w:rsid w:val="005D71E2"/>
    <w:rsid w:val="005E04C3"/>
    <w:rsid w:val="005E4EC6"/>
    <w:rsid w:val="005E6EBA"/>
    <w:rsid w:val="005E731B"/>
    <w:rsid w:val="005F0F1B"/>
    <w:rsid w:val="005F4789"/>
    <w:rsid w:val="005F4BA0"/>
    <w:rsid w:val="006033F8"/>
    <w:rsid w:val="006067F7"/>
    <w:rsid w:val="00607842"/>
    <w:rsid w:val="00612EBB"/>
    <w:rsid w:val="006157C1"/>
    <w:rsid w:val="00615D0E"/>
    <w:rsid w:val="00617F08"/>
    <w:rsid w:val="006205F8"/>
    <w:rsid w:val="00623480"/>
    <w:rsid w:val="00640212"/>
    <w:rsid w:val="0064658C"/>
    <w:rsid w:val="00646E59"/>
    <w:rsid w:val="00646F59"/>
    <w:rsid w:val="0065060F"/>
    <w:rsid w:val="00653983"/>
    <w:rsid w:val="00654439"/>
    <w:rsid w:val="00654C55"/>
    <w:rsid w:val="0065698D"/>
    <w:rsid w:val="00660BAA"/>
    <w:rsid w:val="00671D20"/>
    <w:rsid w:val="00675515"/>
    <w:rsid w:val="006865AE"/>
    <w:rsid w:val="006865B9"/>
    <w:rsid w:val="00686771"/>
    <w:rsid w:val="00686AFE"/>
    <w:rsid w:val="00691833"/>
    <w:rsid w:val="006929C2"/>
    <w:rsid w:val="006941C2"/>
    <w:rsid w:val="006952F7"/>
    <w:rsid w:val="006A5F80"/>
    <w:rsid w:val="006A6C4C"/>
    <w:rsid w:val="006A70C2"/>
    <w:rsid w:val="006B1F32"/>
    <w:rsid w:val="006B333B"/>
    <w:rsid w:val="006C0DC3"/>
    <w:rsid w:val="006C450D"/>
    <w:rsid w:val="006D10AD"/>
    <w:rsid w:val="006D2E6E"/>
    <w:rsid w:val="006D6D55"/>
    <w:rsid w:val="006F0AC7"/>
    <w:rsid w:val="006F7A2D"/>
    <w:rsid w:val="00705166"/>
    <w:rsid w:val="007062C7"/>
    <w:rsid w:val="00710790"/>
    <w:rsid w:val="0071154A"/>
    <w:rsid w:val="007138A5"/>
    <w:rsid w:val="0071460C"/>
    <w:rsid w:val="00717D03"/>
    <w:rsid w:val="0072014B"/>
    <w:rsid w:val="00724019"/>
    <w:rsid w:val="00725564"/>
    <w:rsid w:val="00735667"/>
    <w:rsid w:val="007451B0"/>
    <w:rsid w:val="00751EBD"/>
    <w:rsid w:val="007531AD"/>
    <w:rsid w:val="00756646"/>
    <w:rsid w:val="007614DA"/>
    <w:rsid w:val="0076356D"/>
    <w:rsid w:val="00767CA2"/>
    <w:rsid w:val="00770019"/>
    <w:rsid w:val="00774057"/>
    <w:rsid w:val="00776918"/>
    <w:rsid w:val="0078335C"/>
    <w:rsid w:val="00785105"/>
    <w:rsid w:val="0078546A"/>
    <w:rsid w:val="007949F6"/>
    <w:rsid w:val="007A6EBC"/>
    <w:rsid w:val="007B02C7"/>
    <w:rsid w:val="007B02F9"/>
    <w:rsid w:val="007B0A9C"/>
    <w:rsid w:val="007B51A6"/>
    <w:rsid w:val="007B5A4A"/>
    <w:rsid w:val="007B7952"/>
    <w:rsid w:val="007D06BE"/>
    <w:rsid w:val="007D3012"/>
    <w:rsid w:val="007D35B8"/>
    <w:rsid w:val="007D79CB"/>
    <w:rsid w:val="007E2E7D"/>
    <w:rsid w:val="007E2F51"/>
    <w:rsid w:val="007E6B7B"/>
    <w:rsid w:val="007E7020"/>
    <w:rsid w:val="007F770F"/>
    <w:rsid w:val="007F7897"/>
    <w:rsid w:val="00806170"/>
    <w:rsid w:val="00806410"/>
    <w:rsid w:val="00810086"/>
    <w:rsid w:val="00810C6A"/>
    <w:rsid w:val="0082175A"/>
    <w:rsid w:val="00825490"/>
    <w:rsid w:val="00834821"/>
    <w:rsid w:val="00835F20"/>
    <w:rsid w:val="008360A0"/>
    <w:rsid w:val="00836625"/>
    <w:rsid w:val="00836C80"/>
    <w:rsid w:val="008372C1"/>
    <w:rsid w:val="00842CD1"/>
    <w:rsid w:val="00843ADF"/>
    <w:rsid w:val="00851EB9"/>
    <w:rsid w:val="00852B3C"/>
    <w:rsid w:val="008553C7"/>
    <w:rsid w:val="0085666C"/>
    <w:rsid w:val="0085688F"/>
    <w:rsid w:val="00857D2C"/>
    <w:rsid w:val="00870C82"/>
    <w:rsid w:val="00872CCA"/>
    <w:rsid w:val="00874CC9"/>
    <w:rsid w:val="00875AB5"/>
    <w:rsid w:val="00882116"/>
    <w:rsid w:val="00884A56"/>
    <w:rsid w:val="0088558D"/>
    <w:rsid w:val="00891B6D"/>
    <w:rsid w:val="008A5653"/>
    <w:rsid w:val="008A60E1"/>
    <w:rsid w:val="008A65BC"/>
    <w:rsid w:val="008B0831"/>
    <w:rsid w:val="008B356D"/>
    <w:rsid w:val="008B39BD"/>
    <w:rsid w:val="008B3CE3"/>
    <w:rsid w:val="008C2061"/>
    <w:rsid w:val="008C47CC"/>
    <w:rsid w:val="008C4840"/>
    <w:rsid w:val="008C5A7A"/>
    <w:rsid w:val="008C7A55"/>
    <w:rsid w:val="008D4430"/>
    <w:rsid w:val="008D739A"/>
    <w:rsid w:val="008E0456"/>
    <w:rsid w:val="008E1189"/>
    <w:rsid w:val="008E380C"/>
    <w:rsid w:val="008E3C6B"/>
    <w:rsid w:val="008E4AC7"/>
    <w:rsid w:val="008E7CB3"/>
    <w:rsid w:val="008F1530"/>
    <w:rsid w:val="008F517C"/>
    <w:rsid w:val="008F696D"/>
    <w:rsid w:val="00901746"/>
    <w:rsid w:val="00902896"/>
    <w:rsid w:val="00916449"/>
    <w:rsid w:val="00920FE3"/>
    <w:rsid w:val="00922061"/>
    <w:rsid w:val="00922FA1"/>
    <w:rsid w:val="009310AE"/>
    <w:rsid w:val="00932A07"/>
    <w:rsid w:val="009333DE"/>
    <w:rsid w:val="00934253"/>
    <w:rsid w:val="00940BF3"/>
    <w:rsid w:val="00941179"/>
    <w:rsid w:val="00941561"/>
    <w:rsid w:val="00955CCF"/>
    <w:rsid w:val="009676F5"/>
    <w:rsid w:val="00967BB7"/>
    <w:rsid w:val="009716F2"/>
    <w:rsid w:val="00973E8B"/>
    <w:rsid w:val="009746C6"/>
    <w:rsid w:val="009806DE"/>
    <w:rsid w:val="00985E1E"/>
    <w:rsid w:val="00986305"/>
    <w:rsid w:val="00990EA7"/>
    <w:rsid w:val="00991917"/>
    <w:rsid w:val="00995C4F"/>
    <w:rsid w:val="009A0659"/>
    <w:rsid w:val="009A7287"/>
    <w:rsid w:val="009B539C"/>
    <w:rsid w:val="009C1DCA"/>
    <w:rsid w:val="009C6B79"/>
    <w:rsid w:val="009C70BF"/>
    <w:rsid w:val="009D2E11"/>
    <w:rsid w:val="009D503F"/>
    <w:rsid w:val="009D6CA0"/>
    <w:rsid w:val="009E193C"/>
    <w:rsid w:val="009E4516"/>
    <w:rsid w:val="009E4D4A"/>
    <w:rsid w:val="009E55FE"/>
    <w:rsid w:val="009F5F47"/>
    <w:rsid w:val="00A0132A"/>
    <w:rsid w:val="00A015B5"/>
    <w:rsid w:val="00A01999"/>
    <w:rsid w:val="00A05A61"/>
    <w:rsid w:val="00A110DF"/>
    <w:rsid w:val="00A1357E"/>
    <w:rsid w:val="00A2594F"/>
    <w:rsid w:val="00A27466"/>
    <w:rsid w:val="00A30DE9"/>
    <w:rsid w:val="00A321AA"/>
    <w:rsid w:val="00A444BD"/>
    <w:rsid w:val="00A46134"/>
    <w:rsid w:val="00A464F0"/>
    <w:rsid w:val="00A50FBB"/>
    <w:rsid w:val="00A6037C"/>
    <w:rsid w:val="00A62E1C"/>
    <w:rsid w:val="00A6547E"/>
    <w:rsid w:val="00A67881"/>
    <w:rsid w:val="00A76EBF"/>
    <w:rsid w:val="00A8453B"/>
    <w:rsid w:val="00A850FB"/>
    <w:rsid w:val="00A8659C"/>
    <w:rsid w:val="00A9299B"/>
    <w:rsid w:val="00AA0D81"/>
    <w:rsid w:val="00AA5610"/>
    <w:rsid w:val="00AA72D3"/>
    <w:rsid w:val="00AB021C"/>
    <w:rsid w:val="00AB0CFC"/>
    <w:rsid w:val="00AB2AF8"/>
    <w:rsid w:val="00AD182C"/>
    <w:rsid w:val="00AD46E0"/>
    <w:rsid w:val="00AD5208"/>
    <w:rsid w:val="00AE0597"/>
    <w:rsid w:val="00AE2223"/>
    <w:rsid w:val="00AE23A8"/>
    <w:rsid w:val="00AE2E31"/>
    <w:rsid w:val="00AF3FE5"/>
    <w:rsid w:val="00AF7BFD"/>
    <w:rsid w:val="00B102C6"/>
    <w:rsid w:val="00B112BE"/>
    <w:rsid w:val="00B11470"/>
    <w:rsid w:val="00B12A11"/>
    <w:rsid w:val="00B143EB"/>
    <w:rsid w:val="00B14CA5"/>
    <w:rsid w:val="00B14F65"/>
    <w:rsid w:val="00B27697"/>
    <w:rsid w:val="00B27A6E"/>
    <w:rsid w:val="00B30FB7"/>
    <w:rsid w:val="00B37E55"/>
    <w:rsid w:val="00B43FA9"/>
    <w:rsid w:val="00B52D25"/>
    <w:rsid w:val="00B56075"/>
    <w:rsid w:val="00B5617A"/>
    <w:rsid w:val="00B56D48"/>
    <w:rsid w:val="00B66080"/>
    <w:rsid w:val="00B66A76"/>
    <w:rsid w:val="00B706DE"/>
    <w:rsid w:val="00B708D3"/>
    <w:rsid w:val="00B7225E"/>
    <w:rsid w:val="00B740E6"/>
    <w:rsid w:val="00B76237"/>
    <w:rsid w:val="00B81DC7"/>
    <w:rsid w:val="00B8211A"/>
    <w:rsid w:val="00B8420A"/>
    <w:rsid w:val="00B843E5"/>
    <w:rsid w:val="00B84603"/>
    <w:rsid w:val="00B84DA0"/>
    <w:rsid w:val="00B855C1"/>
    <w:rsid w:val="00B92390"/>
    <w:rsid w:val="00B926CC"/>
    <w:rsid w:val="00B96EDE"/>
    <w:rsid w:val="00BB119F"/>
    <w:rsid w:val="00BB26A5"/>
    <w:rsid w:val="00BB3B41"/>
    <w:rsid w:val="00BC252F"/>
    <w:rsid w:val="00BC5763"/>
    <w:rsid w:val="00BD1433"/>
    <w:rsid w:val="00BD579E"/>
    <w:rsid w:val="00BD68BA"/>
    <w:rsid w:val="00BE370C"/>
    <w:rsid w:val="00BE53B9"/>
    <w:rsid w:val="00BE7D8E"/>
    <w:rsid w:val="00BF4652"/>
    <w:rsid w:val="00BF6773"/>
    <w:rsid w:val="00C03469"/>
    <w:rsid w:val="00C042FD"/>
    <w:rsid w:val="00C07AC3"/>
    <w:rsid w:val="00C11A82"/>
    <w:rsid w:val="00C14600"/>
    <w:rsid w:val="00C158D3"/>
    <w:rsid w:val="00C17AB8"/>
    <w:rsid w:val="00C2158A"/>
    <w:rsid w:val="00C218C8"/>
    <w:rsid w:val="00C22758"/>
    <w:rsid w:val="00C229E7"/>
    <w:rsid w:val="00C312A7"/>
    <w:rsid w:val="00C33806"/>
    <w:rsid w:val="00C36959"/>
    <w:rsid w:val="00C36BA9"/>
    <w:rsid w:val="00C41605"/>
    <w:rsid w:val="00C43996"/>
    <w:rsid w:val="00C44999"/>
    <w:rsid w:val="00C45DA5"/>
    <w:rsid w:val="00C51CB1"/>
    <w:rsid w:val="00C558FB"/>
    <w:rsid w:val="00C60A8A"/>
    <w:rsid w:val="00C63ECA"/>
    <w:rsid w:val="00C65BEE"/>
    <w:rsid w:val="00C70EEE"/>
    <w:rsid w:val="00C72F79"/>
    <w:rsid w:val="00C73619"/>
    <w:rsid w:val="00C73AE0"/>
    <w:rsid w:val="00C77C57"/>
    <w:rsid w:val="00C83B0E"/>
    <w:rsid w:val="00C8554B"/>
    <w:rsid w:val="00C85F9F"/>
    <w:rsid w:val="00C911B8"/>
    <w:rsid w:val="00C94E5F"/>
    <w:rsid w:val="00C95FEF"/>
    <w:rsid w:val="00CA1986"/>
    <w:rsid w:val="00CA7443"/>
    <w:rsid w:val="00CB22E3"/>
    <w:rsid w:val="00CB70AA"/>
    <w:rsid w:val="00CC2848"/>
    <w:rsid w:val="00CC2F9B"/>
    <w:rsid w:val="00CC4415"/>
    <w:rsid w:val="00CC5D72"/>
    <w:rsid w:val="00CC6412"/>
    <w:rsid w:val="00CC6437"/>
    <w:rsid w:val="00CD3996"/>
    <w:rsid w:val="00CD6BB7"/>
    <w:rsid w:val="00CE02FC"/>
    <w:rsid w:val="00CE0AAB"/>
    <w:rsid w:val="00CE2A7B"/>
    <w:rsid w:val="00CE578F"/>
    <w:rsid w:val="00CE5F25"/>
    <w:rsid w:val="00CF03A5"/>
    <w:rsid w:val="00CF071A"/>
    <w:rsid w:val="00CF39E4"/>
    <w:rsid w:val="00D0181F"/>
    <w:rsid w:val="00D03BC7"/>
    <w:rsid w:val="00D04F5D"/>
    <w:rsid w:val="00D05134"/>
    <w:rsid w:val="00D05CC5"/>
    <w:rsid w:val="00D16D99"/>
    <w:rsid w:val="00D178ED"/>
    <w:rsid w:val="00D209BB"/>
    <w:rsid w:val="00D21442"/>
    <w:rsid w:val="00D2404B"/>
    <w:rsid w:val="00D265FB"/>
    <w:rsid w:val="00D276F2"/>
    <w:rsid w:val="00D300CC"/>
    <w:rsid w:val="00D307B0"/>
    <w:rsid w:val="00D35E77"/>
    <w:rsid w:val="00D36FE3"/>
    <w:rsid w:val="00D377D5"/>
    <w:rsid w:val="00D53F12"/>
    <w:rsid w:val="00D55C28"/>
    <w:rsid w:val="00D63418"/>
    <w:rsid w:val="00D64642"/>
    <w:rsid w:val="00D66D1A"/>
    <w:rsid w:val="00D71F59"/>
    <w:rsid w:val="00D802C6"/>
    <w:rsid w:val="00D81F7F"/>
    <w:rsid w:val="00D831D7"/>
    <w:rsid w:val="00D85263"/>
    <w:rsid w:val="00D867F0"/>
    <w:rsid w:val="00D94EB3"/>
    <w:rsid w:val="00DA31D3"/>
    <w:rsid w:val="00DB06B0"/>
    <w:rsid w:val="00DB3A3B"/>
    <w:rsid w:val="00DB62A4"/>
    <w:rsid w:val="00DB7552"/>
    <w:rsid w:val="00DC0A66"/>
    <w:rsid w:val="00DC1174"/>
    <w:rsid w:val="00DD06E1"/>
    <w:rsid w:val="00DD3799"/>
    <w:rsid w:val="00DE034B"/>
    <w:rsid w:val="00DE378D"/>
    <w:rsid w:val="00DE444B"/>
    <w:rsid w:val="00DE6EB3"/>
    <w:rsid w:val="00DE79BA"/>
    <w:rsid w:val="00DE7B01"/>
    <w:rsid w:val="00DF00AE"/>
    <w:rsid w:val="00DF286B"/>
    <w:rsid w:val="00DF56B0"/>
    <w:rsid w:val="00DF5B6E"/>
    <w:rsid w:val="00E008F8"/>
    <w:rsid w:val="00E01AC5"/>
    <w:rsid w:val="00E07560"/>
    <w:rsid w:val="00E11422"/>
    <w:rsid w:val="00E131B2"/>
    <w:rsid w:val="00E1486A"/>
    <w:rsid w:val="00E17141"/>
    <w:rsid w:val="00E179DA"/>
    <w:rsid w:val="00E20D36"/>
    <w:rsid w:val="00E266B8"/>
    <w:rsid w:val="00E31A6C"/>
    <w:rsid w:val="00E3364C"/>
    <w:rsid w:val="00E33A0A"/>
    <w:rsid w:val="00E33D1E"/>
    <w:rsid w:val="00E41279"/>
    <w:rsid w:val="00E41C88"/>
    <w:rsid w:val="00E45815"/>
    <w:rsid w:val="00E50D6E"/>
    <w:rsid w:val="00E52ABE"/>
    <w:rsid w:val="00E57101"/>
    <w:rsid w:val="00E61DA4"/>
    <w:rsid w:val="00E61DD9"/>
    <w:rsid w:val="00E63618"/>
    <w:rsid w:val="00E70208"/>
    <w:rsid w:val="00E70D25"/>
    <w:rsid w:val="00E73BFC"/>
    <w:rsid w:val="00E77516"/>
    <w:rsid w:val="00E8176E"/>
    <w:rsid w:val="00E853D8"/>
    <w:rsid w:val="00E855B7"/>
    <w:rsid w:val="00E9067E"/>
    <w:rsid w:val="00E929F3"/>
    <w:rsid w:val="00EA528B"/>
    <w:rsid w:val="00EA5E45"/>
    <w:rsid w:val="00EA79E8"/>
    <w:rsid w:val="00EB1446"/>
    <w:rsid w:val="00EB23E6"/>
    <w:rsid w:val="00EB5B73"/>
    <w:rsid w:val="00ED54E1"/>
    <w:rsid w:val="00EF27CD"/>
    <w:rsid w:val="00EF5838"/>
    <w:rsid w:val="00F004E3"/>
    <w:rsid w:val="00F02093"/>
    <w:rsid w:val="00F07D12"/>
    <w:rsid w:val="00F12DD8"/>
    <w:rsid w:val="00F144E5"/>
    <w:rsid w:val="00F161A7"/>
    <w:rsid w:val="00F16414"/>
    <w:rsid w:val="00F16A27"/>
    <w:rsid w:val="00F16C09"/>
    <w:rsid w:val="00F175B6"/>
    <w:rsid w:val="00F234FF"/>
    <w:rsid w:val="00F239B4"/>
    <w:rsid w:val="00F25577"/>
    <w:rsid w:val="00F26417"/>
    <w:rsid w:val="00F301F8"/>
    <w:rsid w:val="00F30BB9"/>
    <w:rsid w:val="00F336D5"/>
    <w:rsid w:val="00F338FD"/>
    <w:rsid w:val="00F4108E"/>
    <w:rsid w:val="00F431BA"/>
    <w:rsid w:val="00F52260"/>
    <w:rsid w:val="00F57335"/>
    <w:rsid w:val="00F657A2"/>
    <w:rsid w:val="00F66F22"/>
    <w:rsid w:val="00F73802"/>
    <w:rsid w:val="00F757C6"/>
    <w:rsid w:val="00F75B78"/>
    <w:rsid w:val="00F7744F"/>
    <w:rsid w:val="00F802A7"/>
    <w:rsid w:val="00F812A8"/>
    <w:rsid w:val="00F831F6"/>
    <w:rsid w:val="00F86DCC"/>
    <w:rsid w:val="00F9170B"/>
    <w:rsid w:val="00F9231F"/>
    <w:rsid w:val="00F928E4"/>
    <w:rsid w:val="00FA288D"/>
    <w:rsid w:val="00FA39F9"/>
    <w:rsid w:val="00FA689C"/>
    <w:rsid w:val="00FA7E00"/>
    <w:rsid w:val="00FB285B"/>
    <w:rsid w:val="00FB5621"/>
    <w:rsid w:val="00FC433C"/>
    <w:rsid w:val="00FC4345"/>
    <w:rsid w:val="00FD382F"/>
    <w:rsid w:val="00FD61AA"/>
    <w:rsid w:val="00FE0E53"/>
    <w:rsid w:val="00FE352C"/>
    <w:rsid w:val="00FE5DA5"/>
    <w:rsid w:val="00FE5DD0"/>
    <w:rsid w:val="00FF3AC9"/>
    <w:rsid w:val="338AF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3E98C"/>
  <w15:chartTrackingRefBased/>
  <w15:docId w15:val="{F20AB697-2CD2-460A-B8B3-A95D76AE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3D6"/>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qFormat/>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1"/>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354C0F"/>
    <w:pPr>
      <w:spacing w:after="0" w:line="240" w:lineRule="auto"/>
    </w:pPr>
    <w:rPr>
      <w:sz w:val="18"/>
      <w:szCs w:val="18"/>
    </w:rPr>
  </w:style>
  <w:style w:type="character" w:customStyle="1" w:styleId="FootnoteTextChar">
    <w:name w:val="Footnote Text Char"/>
    <w:basedOn w:val="DefaultParagraphFont"/>
    <w:link w:val="FootnoteText"/>
    <w:uiPriority w:val="99"/>
    <w:rsid w:val="00354C0F"/>
    <w:rPr>
      <w:sz w:val="18"/>
      <w:szCs w:val="18"/>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2"/>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F338FD"/>
    <w:rPr>
      <w:sz w:val="16"/>
      <w:szCs w:val="16"/>
    </w:rPr>
  </w:style>
  <w:style w:type="paragraph" w:styleId="CommentText">
    <w:name w:val="annotation text"/>
    <w:basedOn w:val="Normal"/>
    <w:link w:val="CommentTextChar"/>
    <w:uiPriority w:val="99"/>
    <w:unhideWhenUsed/>
    <w:rsid w:val="00F338FD"/>
    <w:pPr>
      <w:spacing w:after="160" w:line="240" w:lineRule="auto"/>
    </w:pPr>
    <w:rPr>
      <w:rFonts w:ascii="Arial" w:hAnsi="Arial"/>
      <w:sz w:val="20"/>
      <w:szCs w:val="20"/>
    </w:rPr>
  </w:style>
  <w:style w:type="character" w:customStyle="1" w:styleId="CommentTextChar">
    <w:name w:val="Comment Text Char"/>
    <w:basedOn w:val="DefaultParagraphFont"/>
    <w:link w:val="CommentText"/>
    <w:uiPriority w:val="99"/>
    <w:rsid w:val="00F338F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338FD"/>
    <w:rPr>
      <w:b/>
      <w:bCs/>
    </w:rPr>
  </w:style>
  <w:style w:type="character" w:customStyle="1" w:styleId="CommentSubjectChar">
    <w:name w:val="Comment Subject Char"/>
    <w:basedOn w:val="CommentTextChar"/>
    <w:link w:val="CommentSubject"/>
    <w:uiPriority w:val="99"/>
    <w:semiHidden/>
    <w:rsid w:val="00F338FD"/>
    <w:rPr>
      <w:rFonts w:ascii="Arial" w:hAnsi="Arial"/>
      <w:b/>
      <w:bCs/>
      <w:sz w:val="20"/>
      <w:szCs w:val="20"/>
    </w:rPr>
  </w:style>
  <w:style w:type="paragraph" w:customStyle="1" w:styleId="xmsonormal">
    <w:name w:val="x_msonormal"/>
    <w:basedOn w:val="Normal"/>
    <w:rsid w:val="00F338F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3E5127"/>
    <w:pPr>
      <w:spacing w:after="0" w:line="240" w:lineRule="auto"/>
    </w:pPr>
  </w:style>
  <w:style w:type="paragraph" w:styleId="EndnoteText">
    <w:name w:val="endnote text"/>
    <w:basedOn w:val="Normal"/>
    <w:link w:val="EndnoteTextChar"/>
    <w:uiPriority w:val="99"/>
    <w:semiHidden/>
    <w:unhideWhenUsed/>
    <w:rsid w:val="00E179D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179DA"/>
    <w:rPr>
      <w:sz w:val="20"/>
      <w:szCs w:val="20"/>
    </w:rPr>
  </w:style>
  <w:style w:type="character" w:styleId="EndnoteReference">
    <w:name w:val="endnote reference"/>
    <w:basedOn w:val="DefaultParagraphFont"/>
    <w:uiPriority w:val="99"/>
    <w:semiHidden/>
    <w:unhideWhenUsed/>
    <w:rsid w:val="00E179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7384076">
      <w:bodyDiv w:val="1"/>
      <w:marLeft w:val="0"/>
      <w:marRight w:val="0"/>
      <w:marTop w:val="0"/>
      <w:marBottom w:val="0"/>
      <w:divBdr>
        <w:top w:val="none" w:sz="0" w:space="0" w:color="auto"/>
        <w:left w:val="none" w:sz="0" w:space="0" w:color="auto"/>
        <w:bottom w:val="none" w:sz="0" w:space="0" w:color="auto"/>
        <w:right w:val="none" w:sz="0" w:space="0" w:color="auto"/>
      </w:divBdr>
    </w:div>
    <w:div w:id="98650527">
      <w:bodyDiv w:val="1"/>
      <w:marLeft w:val="0"/>
      <w:marRight w:val="0"/>
      <w:marTop w:val="0"/>
      <w:marBottom w:val="0"/>
      <w:divBdr>
        <w:top w:val="none" w:sz="0" w:space="0" w:color="auto"/>
        <w:left w:val="none" w:sz="0" w:space="0" w:color="auto"/>
        <w:bottom w:val="none" w:sz="0" w:space="0" w:color="auto"/>
        <w:right w:val="none" w:sz="0" w:space="0" w:color="auto"/>
      </w:divBdr>
    </w:div>
    <w:div w:id="235478766">
      <w:bodyDiv w:val="1"/>
      <w:marLeft w:val="0"/>
      <w:marRight w:val="0"/>
      <w:marTop w:val="0"/>
      <w:marBottom w:val="0"/>
      <w:divBdr>
        <w:top w:val="none" w:sz="0" w:space="0" w:color="auto"/>
        <w:left w:val="none" w:sz="0" w:space="0" w:color="auto"/>
        <w:bottom w:val="none" w:sz="0" w:space="0" w:color="auto"/>
        <w:right w:val="none" w:sz="0" w:space="0" w:color="auto"/>
      </w:divBdr>
    </w:div>
    <w:div w:id="369916411">
      <w:bodyDiv w:val="1"/>
      <w:marLeft w:val="0"/>
      <w:marRight w:val="0"/>
      <w:marTop w:val="0"/>
      <w:marBottom w:val="0"/>
      <w:divBdr>
        <w:top w:val="none" w:sz="0" w:space="0" w:color="auto"/>
        <w:left w:val="none" w:sz="0" w:space="0" w:color="auto"/>
        <w:bottom w:val="none" w:sz="0" w:space="0" w:color="auto"/>
        <w:right w:val="none" w:sz="0" w:space="0" w:color="auto"/>
      </w:divBdr>
    </w:div>
    <w:div w:id="496459136">
      <w:bodyDiv w:val="1"/>
      <w:marLeft w:val="0"/>
      <w:marRight w:val="0"/>
      <w:marTop w:val="0"/>
      <w:marBottom w:val="0"/>
      <w:divBdr>
        <w:top w:val="none" w:sz="0" w:space="0" w:color="auto"/>
        <w:left w:val="none" w:sz="0" w:space="0" w:color="auto"/>
        <w:bottom w:val="none" w:sz="0" w:space="0" w:color="auto"/>
        <w:right w:val="none" w:sz="0" w:space="0" w:color="auto"/>
      </w:divBdr>
    </w:div>
    <w:div w:id="514736624">
      <w:bodyDiv w:val="1"/>
      <w:marLeft w:val="0"/>
      <w:marRight w:val="0"/>
      <w:marTop w:val="0"/>
      <w:marBottom w:val="0"/>
      <w:divBdr>
        <w:top w:val="none" w:sz="0" w:space="0" w:color="auto"/>
        <w:left w:val="none" w:sz="0" w:space="0" w:color="auto"/>
        <w:bottom w:val="none" w:sz="0" w:space="0" w:color="auto"/>
        <w:right w:val="none" w:sz="0" w:space="0" w:color="auto"/>
      </w:divBdr>
    </w:div>
    <w:div w:id="515386045">
      <w:bodyDiv w:val="1"/>
      <w:marLeft w:val="0"/>
      <w:marRight w:val="0"/>
      <w:marTop w:val="0"/>
      <w:marBottom w:val="0"/>
      <w:divBdr>
        <w:top w:val="none" w:sz="0" w:space="0" w:color="auto"/>
        <w:left w:val="none" w:sz="0" w:space="0" w:color="auto"/>
        <w:bottom w:val="none" w:sz="0" w:space="0" w:color="auto"/>
        <w:right w:val="none" w:sz="0" w:space="0" w:color="auto"/>
      </w:divBdr>
    </w:div>
    <w:div w:id="583614753">
      <w:bodyDiv w:val="1"/>
      <w:marLeft w:val="0"/>
      <w:marRight w:val="0"/>
      <w:marTop w:val="0"/>
      <w:marBottom w:val="0"/>
      <w:divBdr>
        <w:top w:val="none" w:sz="0" w:space="0" w:color="auto"/>
        <w:left w:val="none" w:sz="0" w:space="0" w:color="auto"/>
        <w:bottom w:val="none" w:sz="0" w:space="0" w:color="auto"/>
        <w:right w:val="none" w:sz="0" w:space="0" w:color="auto"/>
      </w:divBdr>
    </w:div>
    <w:div w:id="588539671">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646282468">
      <w:bodyDiv w:val="1"/>
      <w:marLeft w:val="0"/>
      <w:marRight w:val="0"/>
      <w:marTop w:val="0"/>
      <w:marBottom w:val="0"/>
      <w:divBdr>
        <w:top w:val="none" w:sz="0" w:space="0" w:color="auto"/>
        <w:left w:val="none" w:sz="0" w:space="0" w:color="auto"/>
        <w:bottom w:val="none" w:sz="0" w:space="0" w:color="auto"/>
        <w:right w:val="none" w:sz="0" w:space="0" w:color="auto"/>
      </w:divBdr>
    </w:div>
    <w:div w:id="660349101">
      <w:bodyDiv w:val="1"/>
      <w:marLeft w:val="0"/>
      <w:marRight w:val="0"/>
      <w:marTop w:val="0"/>
      <w:marBottom w:val="0"/>
      <w:divBdr>
        <w:top w:val="none" w:sz="0" w:space="0" w:color="auto"/>
        <w:left w:val="none" w:sz="0" w:space="0" w:color="auto"/>
        <w:bottom w:val="none" w:sz="0" w:space="0" w:color="auto"/>
        <w:right w:val="none" w:sz="0" w:space="0" w:color="auto"/>
      </w:divBdr>
    </w:div>
    <w:div w:id="777220749">
      <w:bodyDiv w:val="1"/>
      <w:marLeft w:val="0"/>
      <w:marRight w:val="0"/>
      <w:marTop w:val="0"/>
      <w:marBottom w:val="0"/>
      <w:divBdr>
        <w:top w:val="none" w:sz="0" w:space="0" w:color="auto"/>
        <w:left w:val="none" w:sz="0" w:space="0" w:color="auto"/>
        <w:bottom w:val="none" w:sz="0" w:space="0" w:color="auto"/>
        <w:right w:val="none" w:sz="0" w:space="0" w:color="auto"/>
      </w:divBdr>
    </w:div>
    <w:div w:id="883637981">
      <w:bodyDiv w:val="1"/>
      <w:marLeft w:val="0"/>
      <w:marRight w:val="0"/>
      <w:marTop w:val="0"/>
      <w:marBottom w:val="0"/>
      <w:divBdr>
        <w:top w:val="none" w:sz="0" w:space="0" w:color="auto"/>
        <w:left w:val="none" w:sz="0" w:space="0" w:color="auto"/>
        <w:bottom w:val="none" w:sz="0" w:space="0" w:color="auto"/>
        <w:right w:val="none" w:sz="0" w:space="0" w:color="auto"/>
      </w:divBdr>
    </w:div>
    <w:div w:id="1067460754">
      <w:bodyDiv w:val="1"/>
      <w:marLeft w:val="0"/>
      <w:marRight w:val="0"/>
      <w:marTop w:val="0"/>
      <w:marBottom w:val="0"/>
      <w:divBdr>
        <w:top w:val="none" w:sz="0" w:space="0" w:color="auto"/>
        <w:left w:val="none" w:sz="0" w:space="0" w:color="auto"/>
        <w:bottom w:val="none" w:sz="0" w:space="0" w:color="auto"/>
        <w:right w:val="none" w:sz="0" w:space="0" w:color="auto"/>
      </w:divBdr>
    </w:div>
    <w:div w:id="1075207337">
      <w:bodyDiv w:val="1"/>
      <w:marLeft w:val="0"/>
      <w:marRight w:val="0"/>
      <w:marTop w:val="0"/>
      <w:marBottom w:val="0"/>
      <w:divBdr>
        <w:top w:val="none" w:sz="0" w:space="0" w:color="auto"/>
        <w:left w:val="none" w:sz="0" w:space="0" w:color="auto"/>
        <w:bottom w:val="none" w:sz="0" w:space="0" w:color="auto"/>
        <w:right w:val="none" w:sz="0" w:space="0" w:color="auto"/>
      </w:divBdr>
    </w:div>
    <w:div w:id="1075931471">
      <w:bodyDiv w:val="1"/>
      <w:marLeft w:val="0"/>
      <w:marRight w:val="0"/>
      <w:marTop w:val="0"/>
      <w:marBottom w:val="0"/>
      <w:divBdr>
        <w:top w:val="none" w:sz="0" w:space="0" w:color="auto"/>
        <w:left w:val="none" w:sz="0" w:space="0" w:color="auto"/>
        <w:bottom w:val="none" w:sz="0" w:space="0" w:color="auto"/>
        <w:right w:val="none" w:sz="0" w:space="0" w:color="auto"/>
      </w:divBdr>
    </w:div>
    <w:div w:id="1111316135">
      <w:bodyDiv w:val="1"/>
      <w:marLeft w:val="0"/>
      <w:marRight w:val="0"/>
      <w:marTop w:val="0"/>
      <w:marBottom w:val="0"/>
      <w:divBdr>
        <w:top w:val="none" w:sz="0" w:space="0" w:color="auto"/>
        <w:left w:val="none" w:sz="0" w:space="0" w:color="auto"/>
        <w:bottom w:val="none" w:sz="0" w:space="0" w:color="auto"/>
        <w:right w:val="none" w:sz="0" w:space="0" w:color="auto"/>
      </w:divBdr>
    </w:div>
    <w:div w:id="1189684297">
      <w:bodyDiv w:val="1"/>
      <w:marLeft w:val="0"/>
      <w:marRight w:val="0"/>
      <w:marTop w:val="0"/>
      <w:marBottom w:val="0"/>
      <w:divBdr>
        <w:top w:val="none" w:sz="0" w:space="0" w:color="auto"/>
        <w:left w:val="none" w:sz="0" w:space="0" w:color="auto"/>
        <w:bottom w:val="none" w:sz="0" w:space="0" w:color="auto"/>
        <w:right w:val="none" w:sz="0" w:space="0" w:color="auto"/>
      </w:divBdr>
    </w:div>
    <w:div w:id="1190142830">
      <w:bodyDiv w:val="1"/>
      <w:marLeft w:val="0"/>
      <w:marRight w:val="0"/>
      <w:marTop w:val="0"/>
      <w:marBottom w:val="0"/>
      <w:divBdr>
        <w:top w:val="none" w:sz="0" w:space="0" w:color="auto"/>
        <w:left w:val="none" w:sz="0" w:space="0" w:color="auto"/>
        <w:bottom w:val="none" w:sz="0" w:space="0" w:color="auto"/>
        <w:right w:val="none" w:sz="0" w:space="0" w:color="auto"/>
      </w:divBdr>
    </w:div>
    <w:div w:id="1285575479">
      <w:bodyDiv w:val="1"/>
      <w:marLeft w:val="0"/>
      <w:marRight w:val="0"/>
      <w:marTop w:val="0"/>
      <w:marBottom w:val="0"/>
      <w:divBdr>
        <w:top w:val="none" w:sz="0" w:space="0" w:color="auto"/>
        <w:left w:val="none" w:sz="0" w:space="0" w:color="auto"/>
        <w:bottom w:val="none" w:sz="0" w:space="0" w:color="auto"/>
        <w:right w:val="none" w:sz="0" w:space="0" w:color="auto"/>
      </w:divBdr>
    </w:div>
    <w:div w:id="1293823761">
      <w:bodyDiv w:val="1"/>
      <w:marLeft w:val="0"/>
      <w:marRight w:val="0"/>
      <w:marTop w:val="0"/>
      <w:marBottom w:val="0"/>
      <w:divBdr>
        <w:top w:val="none" w:sz="0" w:space="0" w:color="auto"/>
        <w:left w:val="none" w:sz="0" w:space="0" w:color="auto"/>
        <w:bottom w:val="none" w:sz="0" w:space="0" w:color="auto"/>
        <w:right w:val="none" w:sz="0" w:space="0" w:color="auto"/>
      </w:divBdr>
    </w:div>
    <w:div w:id="1334071783">
      <w:bodyDiv w:val="1"/>
      <w:marLeft w:val="0"/>
      <w:marRight w:val="0"/>
      <w:marTop w:val="0"/>
      <w:marBottom w:val="0"/>
      <w:divBdr>
        <w:top w:val="none" w:sz="0" w:space="0" w:color="auto"/>
        <w:left w:val="none" w:sz="0" w:space="0" w:color="auto"/>
        <w:bottom w:val="none" w:sz="0" w:space="0" w:color="auto"/>
        <w:right w:val="none" w:sz="0" w:space="0" w:color="auto"/>
      </w:divBdr>
    </w:div>
    <w:div w:id="1547371733">
      <w:bodyDiv w:val="1"/>
      <w:marLeft w:val="0"/>
      <w:marRight w:val="0"/>
      <w:marTop w:val="0"/>
      <w:marBottom w:val="0"/>
      <w:divBdr>
        <w:top w:val="none" w:sz="0" w:space="0" w:color="auto"/>
        <w:left w:val="none" w:sz="0" w:space="0" w:color="auto"/>
        <w:bottom w:val="none" w:sz="0" w:space="0" w:color="auto"/>
        <w:right w:val="none" w:sz="0" w:space="0" w:color="auto"/>
      </w:divBdr>
    </w:div>
    <w:div w:id="1560019140">
      <w:bodyDiv w:val="1"/>
      <w:marLeft w:val="0"/>
      <w:marRight w:val="0"/>
      <w:marTop w:val="0"/>
      <w:marBottom w:val="0"/>
      <w:divBdr>
        <w:top w:val="none" w:sz="0" w:space="0" w:color="auto"/>
        <w:left w:val="none" w:sz="0" w:space="0" w:color="auto"/>
        <w:bottom w:val="none" w:sz="0" w:space="0" w:color="auto"/>
        <w:right w:val="none" w:sz="0" w:space="0" w:color="auto"/>
      </w:divBdr>
    </w:div>
    <w:div w:id="1617254167">
      <w:bodyDiv w:val="1"/>
      <w:marLeft w:val="0"/>
      <w:marRight w:val="0"/>
      <w:marTop w:val="0"/>
      <w:marBottom w:val="0"/>
      <w:divBdr>
        <w:top w:val="none" w:sz="0" w:space="0" w:color="auto"/>
        <w:left w:val="none" w:sz="0" w:space="0" w:color="auto"/>
        <w:bottom w:val="none" w:sz="0" w:space="0" w:color="auto"/>
        <w:right w:val="none" w:sz="0" w:space="0" w:color="auto"/>
      </w:divBdr>
    </w:div>
    <w:div w:id="1669871456">
      <w:bodyDiv w:val="1"/>
      <w:marLeft w:val="0"/>
      <w:marRight w:val="0"/>
      <w:marTop w:val="0"/>
      <w:marBottom w:val="0"/>
      <w:divBdr>
        <w:top w:val="none" w:sz="0" w:space="0" w:color="auto"/>
        <w:left w:val="none" w:sz="0" w:space="0" w:color="auto"/>
        <w:bottom w:val="none" w:sz="0" w:space="0" w:color="auto"/>
        <w:right w:val="none" w:sz="0" w:space="0" w:color="auto"/>
      </w:divBdr>
    </w:div>
    <w:div w:id="1670139182">
      <w:bodyDiv w:val="1"/>
      <w:marLeft w:val="0"/>
      <w:marRight w:val="0"/>
      <w:marTop w:val="0"/>
      <w:marBottom w:val="0"/>
      <w:divBdr>
        <w:top w:val="none" w:sz="0" w:space="0" w:color="auto"/>
        <w:left w:val="none" w:sz="0" w:space="0" w:color="auto"/>
        <w:bottom w:val="none" w:sz="0" w:space="0" w:color="auto"/>
        <w:right w:val="none" w:sz="0" w:space="0" w:color="auto"/>
      </w:divBdr>
    </w:div>
    <w:div w:id="1697582885">
      <w:bodyDiv w:val="1"/>
      <w:marLeft w:val="0"/>
      <w:marRight w:val="0"/>
      <w:marTop w:val="0"/>
      <w:marBottom w:val="0"/>
      <w:divBdr>
        <w:top w:val="none" w:sz="0" w:space="0" w:color="auto"/>
        <w:left w:val="none" w:sz="0" w:space="0" w:color="auto"/>
        <w:bottom w:val="none" w:sz="0" w:space="0" w:color="auto"/>
        <w:right w:val="none" w:sz="0" w:space="0" w:color="auto"/>
      </w:divBdr>
    </w:div>
    <w:div w:id="1720781265">
      <w:bodyDiv w:val="1"/>
      <w:marLeft w:val="0"/>
      <w:marRight w:val="0"/>
      <w:marTop w:val="0"/>
      <w:marBottom w:val="0"/>
      <w:divBdr>
        <w:top w:val="none" w:sz="0" w:space="0" w:color="auto"/>
        <w:left w:val="none" w:sz="0" w:space="0" w:color="auto"/>
        <w:bottom w:val="none" w:sz="0" w:space="0" w:color="auto"/>
        <w:right w:val="none" w:sz="0" w:space="0" w:color="auto"/>
      </w:divBdr>
    </w:div>
    <w:div w:id="1759446667">
      <w:bodyDiv w:val="1"/>
      <w:marLeft w:val="0"/>
      <w:marRight w:val="0"/>
      <w:marTop w:val="0"/>
      <w:marBottom w:val="0"/>
      <w:divBdr>
        <w:top w:val="none" w:sz="0" w:space="0" w:color="auto"/>
        <w:left w:val="none" w:sz="0" w:space="0" w:color="auto"/>
        <w:bottom w:val="none" w:sz="0" w:space="0" w:color="auto"/>
        <w:right w:val="none" w:sz="0" w:space="0" w:color="auto"/>
      </w:divBdr>
    </w:div>
    <w:div w:id="1818572643">
      <w:bodyDiv w:val="1"/>
      <w:marLeft w:val="0"/>
      <w:marRight w:val="0"/>
      <w:marTop w:val="0"/>
      <w:marBottom w:val="0"/>
      <w:divBdr>
        <w:top w:val="none" w:sz="0" w:space="0" w:color="auto"/>
        <w:left w:val="none" w:sz="0" w:space="0" w:color="auto"/>
        <w:bottom w:val="none" w:sz="0" w:space="0" w:color="auto"/>
        <w:right w:val="none" w:sz="0" w:space="0" w:color="auto"/>
      </w:divBdr>
    </w:div>
    <w:div w:id="1831483198">
      <w:bodyDiv w:val="1"/>
      <w:marLeft w:val="0"/>
      <w:marRight w:val="0"/>
      <w:marTop w:val="0"/>
      <w:marBottom w:val="0"/>
      <w:divBdr>
        <w:top w:val="none" w:sz="0" w:space="0" w:color="auto"/>
        <w:left w:val="none" w:sz="0" w:space="0" w:color="auto"/>
        <w:bottom w:val="none" w:sz="0" w:space="0" w:color="auto"/>
        <w:right w:val="none" w:sz="0" w:space="0" w:color="auto"/>
      </w:divBdr>
    </w:div>
    <w:div w:id="1894000893">
      <w:bodyDiv w:val="1"/>
      <w:marLeft w:val="0"/>
      <w:marRight w:val="0"/>
      <w:marTop w:val="0"/>
      <w:marBottom w:val="0"/>
      <w:divBdr>
        <w:top w:val="none" w:sz="0" w:space="0" w:color="auto"/>
        <w:left w:val="none" w:sz="0" w:space="0" w:color="auto"/>
        <w:bottom w:val="none" w:sz="0" w:space="0" w:color="auto"/>
        <w:right w:val="none" w:sz="0" w:space="0" w:color="auto"/>
      </w:divBdr>
    </w:div>
    <w:div w:id="1955749887">
      <w:bodyDiv w:val="1"/>
      <w:marLeft w:val="0"/>
      <w:marRight w:val="0"/>
      <w:marTop w:val="0"/>
      <w:marBottom w:val="0"/>
      <w:divBdr>
        <w:top w:val="none" w:sz="0" w:space="0" w:color="auto"/>
        <w:left w:val="none" w:sz="0" w:space="0" w:color="auto"/>
        <w:bottom w:val="none" w:sz="0" w:space="0" w:color="auto"/>
        <w:right w:val="none" w:sz="0" w:space="0" w:color="auto"/>
      </w:divBdr>
    </w:div>
    <w:div w:id="1996687657">
      <w:bodyDiv w:val="1"/>
      <w:marLeft w:val="0"/>
      <w:marRight w:val="0"/>
      <w:marTop w:val="0"/>
      <w:marBottom w:val="0"/>
      <w:divBdr>
        <w:top w:val="none" w:sz="0" w:space="0" w:color="auto"/>
        <w:left w:val="none" w:sz="0" w:space="0" w:color="auto"/>
        <w:bottom w:val="none" w:sz="0" w:space="0" w:color="auto"/>
        <w:right w:val="none" w:sz="0" w:space="0" w:color="auto"/>
      </w:divBdr>
    </w:div>
    <w:div w:id="1997759000">
      <w:bodyDiv w:val="1"/>
      <w:marLeft w:val="0"/>
      <w:marRight w:val="0"/>
      <w:marTop w:val="0"/>
      <w:marBottom w:val="0"/>
      <w:divBdr>
        <w:top w:val="none" w:sz="0" w:space="0" w:color="auto"/>
        <w:left w:val="none" w:sz="0" w:space="0" w:color="auto"/>
        <w:bottom w:val="none" w:sz="0" w:space="0" w:color="auto"/>
        <w:right w:val="none" w:sz="0" w:space="0" w:color="auto"/>
      </w:divBdr>
    </w:div>
    <w:div w:id="2072268974">
      <w:bodyDiv w:val="1"/>
      <w:marLeft w:val="0"/>
      <w:marRight w:val="0"/>
      <w:marTop w:val="0"/>
      <w:marBottom w:val="0"/>
      <w:divBdr>
        <w:top w:val="none" w:sz="0" w:space="0" w:color="auto"/>
        <w:left w:val="none" w:sz="0" w:space="0" w:color="auto"/>
        <w:bottom w:val="none" w:sz="0" w:space="0" w:color="auto"/>
        <w:right w:val="none" w:sz="0" w:space="0" w:color="auto"/>
      </w:divBdr>
    </w:div>
    <w:div w:id="2096241654">
      <w:bodyDiv w:val="1"/>
      <w:marLeft w:val="0"/>
      <w:marRight w:val="0"/>
      <w:marTop w:val="0"/>
      <w:marBottom w:val="0"/>
      <w:divBdr>
        <w:top w:val="none" w:sz="0" w:space="0" w:color="auto"/>
        <w:left w:val="none" w:sz="0" w:space="0" w:color="auto"/>
        <w:bottom w:val="none" w:sz="0" w:space="0" w:color="auto"/>
        <w:right w:val="none" w:sz="0" w:space="0" w:color="auto"/>
      </w:divBdr>
    </w:div>
    <w:div w:id="2097746399">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uqap.info.yorku.ca/program-closure/" TargetMode="External"/><Relationship Id="rId18" Type="http://schemas.openxmlformats.org/officeDocument/2006/relationships/hyperlink" Target="https://www.yorku.ca/secretariat/senate/academic-standards-curriculum-and-pedagogy-committee/new-or-revised-calendar-copy-sample-formats/" TargetMode="External"/><Relationship Id="rId3" Type="http://schemas.openxmlformats.org/officeDocument/2006/relationships/customXml" Target="../customXml/item3.xml"/><Relationship Id="rId21" Type="http://schemas.openxmlformats.org/officeDocument/2006/relationships/hyperlink" Target="https://oucqa.ca/framework/appendix-2/%20" TargetMode="External"/><Relationship Id="rId7" Type="http://schemas.openxmlformats.org/officeDocument/2006/relationships/settings" Target="settings.xml"/><Relationship Id="rId12" Type="http://schemas.openxmlformats.org/officeDocument/2006/relationships/hyperlink" Target="https://www.yorku.ca/unit/yuqap/major-modifications/" TargetMode="External"/><Relationship Id="rId17" Type="http://schemas.openxmlformats.org/officeDocument/2006/relationships/hyperlink" Target="https://www.yorku.ca/vpt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yorku.ca/oipa/" TargetMode="External"/><Relationship Id="rId20" Type="http://schemas.openxmlformats.org/officeDocument/2006/relationships/hyperlink" Target="https://oucqa.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rku.ca/unit/yuqa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ucqa.ca/framework/appendix-1/"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oucqa.ca/framework/appendix-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unit/yuqap/" TargetMode="External"/><Relationship Id="rId22" Type="http://schemas.openxmlformats.org/officeDocument/2006/relationships/hyperlink" Target="https://www.yorku.ca/unit/vpacad/curriculum-development/mapping-program-learning-outcom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yorku.ca/unit/vpacad/curriculum-development/contact/" TargetMode="External"/><Relationship Id="rId3" Type="http://schemas.openxmlformats.org/officeDocument/2006/relationships/hyperlink" Target="https://www.yorku.ca/uap2020-25/answering-the-call/" TargetMode="External"/><Relationship Id="rId7" Type="http://schemas.openxmlformats.org/officeDocument/2006/relationships/hyperlink" Target="https://oucqa.ca/framework/appendix-2/" TargetMode="External"/><Relationship Id="rId2" Type="http://schemas.openxmlformats.org/officeDocument/2006/relationships/hyperlink" Target="https://www.yorku.ca/research/strategic-research-plan-2023-2028/" TargetMode="External"/><Relationship Id="rId1" Type="http://schemas.openxmlformats.org/officeDocument/2006/relationships/hyperlink" Target="https://www.yorku.ca/uap2020-25/" TargetMode="External"/><Relationship Id="rId6" Type="http://schemas.openxmlformats.org/officeDocument/2006/relationships/hyperlink" Target="https://www.yorku.ca/unit/vpacad/curriculum-development/learning-outcomes/" TargetMode="External"/><Relationship Id="rId5" Type="http://schemas.openxmlformats.org/officeDocument/2006/relationships/hyperlink" Target="https://indigenous.yorku.ca/framework/" TargetMode="External"/><Relationship Id="rId4" Type="http://schemas.openxmlformats.org/officeDocument/2006/relationships/hyperlink" Target="https://www.yorku.ca/abr/" TargetMode="External"/><Relationship Id="rId9" Type="http://schemas.openxmlformats.org/officeDocument/2006/relationships/hyperlink" Target="https://oucqa.ca/guide/program-objectives-and-program-level-learning-outcome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Basic%20Word%20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FFA8D77E410D45AAB489779A93A739" ma:contentTypeVersion="13" ma:contentTypeDescription="Create a new document." ma:contentTypeScope="" ma:versionID="12aa29dcc0122c23cf6cc19592c22707">
  <xsd:schema xmlns:xsd="http://www.w3.org/2001/XMLSchema" xmlns:xs="http://www.w3.org/2001/XMLSchema" xmlns:p="http://schemas.microsoft.com/office/2006/metadata/properties" xmlns:ns2="47afd888-85fa-4725-8b19-b968d12e8aed" xmlns:ns3="5c3b17e9-9ca9-42c5-b315-69b4afad96ec" targetNamespace="http://schemas.microsoft.com/office/2006/metadata/properties" ma:root="true" ma:fieldsID="0dc73cafac01b35b879fb16f430fb8bf" ns2:_="" ns3:_="">
    <xsd:import namespace="47afd888-85fa-4725-8b19-b968d12e8aed"/>
    <xsd:import namespace="5c3b17e9-9ca9-42c5-b315-69b4afad96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fd888-85fa-4725-8b19-b968d12e8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3b17e9-9ca9-42c5-b315-69b4afad96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FCB314-5AF8-4B90-B7DC-23027E32C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fd888-85fa-4725-8b19-b968d12e8aed"/>
    <ds:schemaRef ds:uri="5c3b17e9-9ca9-42c5-b315-69b4afad9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C:\Users\saman\Downloads\Basic Word Template.dotx</Template>
  <TotalTime>1</TotalTime>
  <Pages>8</Pages>
  <Words>1415</Words>
  <Characters>8269</Characters>
  <Application>Microsoft Office Word</Application>
  <DocSecurity>0</DocSecurity>
  <Lines>516</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Emily Rush</cp:lastModifiedBy>
  <cp:revision>3</cp:revision>
  <cp:lastPrinted>2024-01-09T19:43:00Z</cp:lastPrinted>
  <dcterms:created xsi:type="dcterms:W3CDTF">2024-03-05T20:25:00Z</dcterms:created>
  <dcterms:modified xsi:type="dcterms:W3CDTF">2026-10-06T12:57:00Z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0x01010030FFA8D77E410D45AAB489779A93A739</vt:lpwstr>
  </property>
</Properties>
</file>